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365D"/>
          <w:sz w:val="44"/>
          <w:szCs w:val="44"/>
        </w:rPr>
        <w:t xml:space="preserve">TECHNICAL DOCUMENTATION</w:t>
      </w:r>
    </w:p>
    <w:p>
      <w:pPr>
        <w:spacing w:after="120"/>
        <w:jc w:val="center"/>
      </w:pPr>
      <w:r>
        <w:rPr>
          <w:rFonts w:ascii="Arial" w:cs="Arial" w:eastAsia="Arial" w:hAnsi="Arial"/>
          <w:color w:val="2B6CB0"/>
          <w:sz w:val="28"/>
          <w:szCs w:val="28"/>
        </w:rPr>
        <w:t xml:space="preserve">Document Classification and Invoice Information Extraction</w:t>
      </w:r>
    </w:p>
    <w:p>
      <w:pPr>
        <w:spacing w:after="600"/>
        <w:jc w:val="center"/>
      </w:pPr>
      <w:r>
        <w:rPr>
          <w:rFonts w:ascii="Arial" w:cs="Arial" w:eastAsia="Arial" w:hAnsi="Arial"/>
          <w:i/>
          <w:iCs/>
          <w:color w:val="718096"/>
          <w:sz w:val="22"/>
          <w:szCs w:val="22"/>
        </w:rPr>
        <w:t xml:space="preserve">A Hybrid NLP + Computer Vision Approach Using Traditional Machine Learning</w:t>
      </w:r>
    </w:p>
    <w:p>
      <w:pPr>
        <w:jc w:val="center"/>
      </w:pPr>
      <w:r>
        <w:rPr>
          <w:rFonts w:ascii="Arial" w:cs="Arial" w:eastAsia="Arial" w:hAnsi="Arial"/>
          <w:color w:val="2D3748"/>
          <w:sz w:val="24"/>
          <w:szCs w:val="24"/>
        </w:rPr>
        <w:t xml:space="preserve">IE University</w:t>
      </w:r>
    </w:p>
    <w:p>
      <w:pPr>
        <w:jc w:val="center"/>
      </w:pPr>
      <w:r>
        <w:rPr>
          <w:rFonts w:ascii="Arial" w:cs="Arial" w:eastAsia="Arial" w:hAnsi="Arial"/>
          <w:color w:val="4A5568"/>
          <w:sz w:val="22"/>
          <w:szCs w:val="22"/>
        </w:rPr>
        <w:t xml:space="preserve">IA: Statistical Learning and Prediction</w:t>
      </w:r>
    </w:p>
    <w:p>
      <w:pPr>
        <w:spacing w:after="600"/>
        <w:jc w:val="center"/>
      </w:pPr>
      <w:r>
        <w:rPr>
          <w:rFonts w:ascii="Arial" w:cs="Arial" w:eastAsia="Arial" w:hAnsi="Arial"/>
          <w:color w:val="4A5568"/>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Table of Contents</w:t>
      </w:r>
    </w:p>
    <w:p>
      <w:pPr>
        <w:spacing w:after="120" w:line="276"/>
        <w:jc w:val="left"/>
      </w:pPr>
      <w:r>
        <w:rPr>
          <w:rFonts w:ascii="Arial" w:cs="Arial" w:eastAsia="Arial" w:hAnsi="Arial"/>
          <w:sz w:val="22"/>
          <w:szCs w:val="22"/>
        </w:rPr>
        <w:t xml:space="preserve">1. Executive Summary</w:t>
      </w:r>
    </w:p>
    <w:p>
      <w:pPr>
        <w:spacing w:after="120" w:line="276"/>
        <w:jc w:val="left"/>
      </w:pPr>
      <w:r>
        <w:rPr>
          <w:rFonts w:ascii="Arial" w:cs="Arial" w:eastAsia="Arial" w:hAnsi="Arial"/>
          <w:sz w:val="22"/>
          <w:szCs w:val="22"/>
        </w:rPr>
        <w:t xml:space="preserve">2. Project Overview and Requirements</w:t>
      </w:r>
    </w:p>
    <w:p>
      <w:pPr>
        <w:spacing w:after="120" w:line="276"/>
        <w:jc w:val="left"/>
      </w:pPr>
      <w:r>
        <w:rPr>
          <w:rFonts w:ascii="Arial" w:cs="Arial" w:eastAsia="Arial" w:hAnsi="Arial"/>
          <w:sz w:val="22"/>
          <w:szCs w:val="22"/>
        </w:rPr>
        <w:t xml:space="preserve">3. Category Selection and Justification</w:t>
      </w:r>
    </w:p>
    <w:p>
      <w:pPr>
        <w:spacing w:after="120" w:line="276"/>
        <w:jc w:val="left"/>
      </w:pPr>
      <w:r>
        <w:rPr>
          <w:rFonts w:ascii="Arial" w:cs="Arial" w:eastAsia="Arial" w:hAnsi="Arial"/>
          <w:sz w:val="22"/>
          <w:szCs w:val="22"/>
        </w:rPr>
        <w:t xml:space="preserve">4. Dataset Description</w:t>
      </w:r>
    </w:p>
    <w:p>
      <w:pPr>
        <w:spacing w:after="120" w:line="276"/>
        <w:jc w:val="left"/>
      </w:pPr>
      <w:r>
        <w:rPr>
          <w:rFonts w:ascii="Arial" w:cs="Arial" w:eastAsia="Arial" w:hAnsi="Arial"/>
          <w:sz w:val="22"/>
          <w:szCs w:val="22"/>
        </w:rPr>
        <w:t xml:space="preserve">5. System Architecture</w:t>
      </w:r>
    </w:p>
    <w:p>
      <w:pPr>
        <w:spacing w:after="120" w:line="276"/>
        <w:jc w:val="left"/>
      </w:pPr>
      <w:r>
        <w:rPr>
          <w:rFonts w:ascii="Arial" w:cs="Arial" w:eastAsia="Arial" w:hAnsi="Arial"/>
          <w:sz w:val="22"/>
          <w:szCs w:val="22"/>
        </w:rPr>
        <w:t xml:space="preserve">6. Feature Engineering</w:t>
      </w:r>
    </w:p>
    <w:p>
      <w:pPr>
        <w:spacing w:after="120" w:line="276"/>
        <w:jc w:val="left"/>
      </w:pPr>
      <w:r>
        <w:rPr>
          <w:rFonts w:ascii="Arial" w:cs="Arial" w:eastAsia="Arial" w:hAnsi="Arial"/>
          <w:sz w:val="22"/>
          <w:szCs w:val="22"/>
        </w:rPr>
        <w:t xml:space="preserve">7. Classification Model</w:t>
      </w:r>
    </w:p>
    <w:p>
      <w:pPr>
        <w:spacing w:after="120" w:line="276"/>
        <w:jc w:val="left"/>
      </w:pPr>
      <w:r>
        <w:rPr>
          <w:rFonts w:ascii="Arial" w:cs="Arial" w:eastAsia="Arial" w:hAnsi="Arial"/>
          <w:sz w:val="22"/>
          <w:szCs w:val="22"/>
        </w:rPr>
        <w:t xml:space="preserve">8. Invoice Information Extraction</w:t>
      </w:r>
    </w:p>
    <w:p>
      <w:pPr>
        <w:spacing w:after="120" w:line="276"/>
        <w:jc w:val="left"/>
      </w:pPr>
      <w:r>
        <w:rPr>
          <w:rFonts w:ascii="Arial" w:cs="Arial" w:eastAsia="Arial" w:hAnsi="Arial"/>
          <w:sz w:val="22"/>
          <w:szCs w:val="22"/>
        </w:rPr>
        <w:t xml:space="preserve">9. End-to-End Pipeline</w:t>
      </w:r>
    </w:p>
    <w:p>
      <w:pPr>
        <w:spacing w:after="120" w:line="276"/>
        <w:jc w:val="left"/>
      </w:pPr>
      <w:r>
        <w:rPr>
          <w:rFonts w:ascii="Arial" w:cs="Arial" w:eastAsia="Arial" w:hAnsi="Arial"/>
          <w:sz w:val="22"/>
          <w:szCs w:val="22"/>
        </w:rPr>
        <w:t xml:space="preserve">10. Results and Evaluation</w:t>
      </w:r>
    </w:p>
    <w:p>
      <w:pPr>
        <w:spacing w:after="120" w:line="276"/>
        <w:jc w:val="left"/>
      </w:pPr>
      <w:r>
        <w:rPr>
          <w:rFonts w:ascii="Arial" w:cs="Arial" w:eastAsia="Arial" w:hAnsi="Arial"/>
          <w:sz w:val="22"/>
          <w:szCs w:val="22"/>
        </w:rPr>
        <w:t xml:space="preserve">11. Web Integration Guide</w:t>
      </w:r>
    </w:p>
    <w:p>
      <w:pPr>
        <w:spacing w:after="120" w:line="276"/>
        <w:jc w:val="left"/>
      </w:pPr>
      <w:r>
        <w:rPr>
          <w:rFonts w:ascii="Arial" w:cs="Arial" w:eastAsia="Arial" w:hAnsi="Arial"/>
          <w:sz w:val="22"/>
          <w:szCs w:val="22"/>
        </w:rPr>
        <w:t xml:space="preserve">12. Installation and Running Instructions</w:t>
      </w:r>
    </w:p>
    <w:p>
      <w:pPr>
        <w:spacing w:after="120" w:line="276"/>
        <w:jc w:val="left"/>
      </w:pPr>
      <w:r>
        <w:rPr>
          <w:rFonts w:ascii="Arial" w:cs="Arial" w:eastAsia="Arial" w:hAnsi="Arial"/>
          <w:sz w:val="22"/>
          <w:szCs w:val="22"/>
        </w:rPr>
        <w:t xml:space="preserve">13. Limitations and Future Work</w:t>
      </w:r>
    </w:p>
    <w:p>
      <w:pPr>
        <w:spacing w:after="120" w:line="276"/>
        <w:jc w:val="left"/>
      </w:pPr>
      <w:r>
        <w:rPr>
          <w:rFonts w:ascii="Arial" w:cs="Arial" w:eastAsia="Arial" w:hAnsi="Arial"/>
          <w:sz w:val="22"/>
          <w:szCs w:val="22"/>
        </w:rPr>
        <w:t xml:space="preserve">14. Conclusion</w:t>
      </w:r>
    </w:p>
    <w:p>
      <w:r>
        <w:br w:type="page"/>
      </w:r>
    </w:p>
    <w:p>
      <w:pPr>
        <w:pStyle w:val="Heading1"/>
        <w:spacing w:after="200" w:before="360"/>
      </w:pPr>
      <w:r>
        <w:rPr>
          <w:rFonts w:ascii="Arial" w:cs="Arial" w:eastAsia="Arial" w:hAnsi="Arial"/>
          <w:b/>
          <w:bCs/>
          <w:color w:val="1A365D"/>
          <w:sz w:val="32"/>
          <w:szCs w:val="32"/>
        </w:rPr>
        <w:t xml:space="preserve">1. Executive Summary</w:t>
      </w:r>
    </w:p>
    <w:p>
      <w:pPr>
        <w:spacing w:after="120" w:line="276"/>
        <w:jc w:val="left"/>
      </w:pPr>
      <w:r>
        <w:rPr>
          <w:rFonts w:ascii="Arial" w:cs="Arial" w:eastAsia="Arial" w:hAnsi="Arial"/>
          <w:sz w:val="22"/>
          <w:szCs w:val="22"/>
        </w:rPr>
        <w:t xml:space="preserve">This document describes the design, implementation, and evaluation of a document classification and invoice information extraction system built entirely with traditional machine learning techniques. The system classifies scanned document images into four categories (invoices, emails, resumes, and scientific publications) and automatically extracts structured fields from documents classified as invoices.</w:t>
      </w:r>
    </w:p>
    <w:p>
      <w:pPr>
        <w:spacing w:after="120" w:line="276"/>
        <w:jc w:val="left"/>
      </w:pPr>
      <w:r>
        <w:rPr>
          <w:rFonts w:ascii="Arial" w:cs="Arial" w:eastAsia="Arial" w:hAnsi="Arial"/>
          <w:sz w:val="22"/>
          <w:szCs w:val="22"/>
        </w:rPr>
        <w:t xml:space="preserve">The system employs a hybrid approach combining Natural Language Processing (NLP) and Computer Vision (CV) features. Text is extracted from document images via Optical Character Recognition (OCR) using Tesseract, then transformed into TF-IDF feature vectors. Simultaneously, handcrafted visual features (HOG descriptors, text density grids, edge features, and layout metrics) are extracted from the images. These two feature sets are concatenated into a 533-dimensional hybrid feature vector and classified using a Random Forest model.</w:t>
      </w:r>
    </w:p>
    <w:p>
      <w:pPr>
        <w:spacing w:after="120" w:line="276"/>
        <w:jc w:val="left"/>
      </w:pPr>
      <w:r>
        <w:rPr>
          <w:rFonts w:ascii="Arial" w:cs="Arial" w:eastAsia="Arial" w:hAnsi="Arial"/>
          <w:sz w:val="22"/>
          <w:szCs w:val="22"/>
        </w:rPr>
        <w:t xml:space="preserve">For documents classified as invoices, a rule-based extraction module uses regular expressions and pattern matching to extract six structured fields: invoice number, invoice date, due date, issuer name, recipient name, and total amount.</w:t>
      </w:r>
    </w:p>
    <w:p>
      <w:pPr>
        <w:spacing w:after="120" w:line="276"/>
      </w:pPr>
      <w:r>
        <w:rPr>
          <w:rFonts w:ascii="Arial" w:cs="Arial" w:eastAsia="Arial" w:hAnsi="Arial"/>
          <w:b/>
          <w:bCs/>
          <w:sz w:val="22"/>
          <w:szCs w:val="22"/>
        </w:rPr>
        <w:t xml:space="preserve">Key results: </w:t>
      </w:r>
      <w:r>
        <w:rPr>
          <w:rFonts w:ascii="Arial" w:cs="Arial" w:eastAsia="Arial" w:hAnsi="Arial"/>
          <w:sz w:val="22"/>
          <w:szCs w:val="22"/>
        </w:rPr>
        <w:t xml:space="preserve">The hybrid classifier achieves 87.5% test accuracy, outperforming both text-only (82.5%) and image-only (63.8%) baselines. Invoice field extraction achieves 80% accuracy on dates, 47% on issuer names, and 37% on total amounts against the SROIE benchmark (limited by OCR quality on scanned receipts).</w:t>
      </w:r>
    </w:p>
    <w:p>
      <w:pPr>
        <w:spacing w:after="120" w:line="276"/>
        <w:jc w:val="left"/>
      </w:pPr>
      <w:r>
        <w:rPr>
          <w:rFonts w:ascii="Arial" w:cs="Arial" w:eastAsia="Arial" w:hAnsi="Arial"/>
          <w:sz w:val="22"/>
          <w:szCs w:val="22"/>
        </w:rPr>
        <w:t xml:space="preserve">No generative AI models were used. All methods are classical: TF-IDF, HOG, Sobel edge detection, Random Forest, SVM, and regex-based pattern matching.</w:t>
      </w:r>
    </w:p>
    <w:p>
      <w:r>
        <w:br w:type="page"/>
      </w:r>
    </w:p>
    <w:p>
      <w:pPr>
        <w:pStyle w:val="Heading1"/>
        <w:spacing w:after="200" w:before="360"/>
      </w:pPr>
      <w:r>
        <w:rPr>
          <w:rFonts w:ascii="Arial" w:cs="Arial" w:eastAsia="Arial" w:hAnsi="Arial"/>
          <w:b/>
          <w:bCs/>
          <w:color w:val="1A365D"/>
          <w:sz w:val="32"/>
          <w:szCs w:val="32"/>
        </w:rPr>
        <w:t xml:space="preserve">2. Project Overview and Requirements</w:t>
      </w:r>
    </w:p>
    <w:p>
      <w:pPr>
        <w:spacing w:after="120" w:line="276"/>
        <w:jc w:val="left"/>
      </w:pPr>
      <w:r>
        <w:rPr>
          <w:rFonts w:ascii="Arial" w:cs="Arial" w:eastAsia="Arial" w:hAnsi="Arial"/>
          <w:sz w:val="22"/>
          <w:szCs w:val="22"/>
        </w:rPr>
        <w:t xml:space="preserve">The goal of this project is to develop a technical solution capable of classifying documents into different categories and extracting specific information from invoices, using traditional Artificial Intelligence techniques and data processing methods, without employing generative AI models.</w:t>
      </w:r>
    </w:p>
    <w:p>
      <w:pPr>
        <w:pStyle w:val="Heading2"/>
        <w:spacing w:after="160" w:before="280"/>
      </w:pPr>
      <w:r>
        <w:rPr>
          <w:rFonts w:ascii="Arial" w:cs="Arial" w:eastAsia="Arial" w:hAnsi="Arial"/>
          <w:b/>
          <w:bCs/>
          <w:color w:val="2B6CB0"/>
          <w:sz w:val="26"/>
          <w:szCs w:val="26"/>
        </w:rPr>
        <w:t xml:space="preserve">2.1 Requirements</w:t>
      </w:r>
    </w:p>
    <w:p>
      <w:pPr>
        <w:spacing w:after="120" w:line="276"/>
        <w:jc w:val="left"/>
      </w:pPr>
      <w:r>
        <w:rPr>
          <w:rFonts w:ascii="Arial" w:cs="Arial" w:eastAsia="Arial" w:hAnsi="Arial"/>
          <w:sz w:val="22"/>
          <w:szCs w:val="22"/>
        </w:rPr>
        <w:t xml:space="preserve">Document Classification: Design and implement a system that classifies documents into at least four different categories, with invoices as a mandatory category. The system must justify category selections and describe differentiating characteristics.</w:t>
      </w:r>
    </w:p>
    <w:p>
      <w:pPr>
        <w:spacing w:after="120" w:line="276"/>
        <w:jc w:val="left"/>
      </w:pPr>
      <w:r>
        <w:rPr>
          <w:rFonts w:ascii="Arial" w:cs="Arial" w:eastAsia="Arial" w:hAnsi="Arial"/>
          <w:sz w:val="22"/>
          <w:szCs w:val="22"/>
        </w:rPr>
        <w:t xml:space="preserve">Information Extraction: The system must automatically extract structured information only from documents classified as invoices, including invoice number, invoice date, due date, issuer name, recipient name, and total amount.</w:t>
      </w:r>
    </w:p>
    <w:p>
      <w:pPr>
        <w:pStyle w:val="Heading2"/>
        <w:spacing w:after="160" w:before="280"/>
      </w:pPr>
      <w:r>
        <w:rPr>
          <w:rFonts w:ascii="Arial" w:cs="Arial" w:eastAsia="Arial" w:hAnsi="Arial"/>
          <w:b/>
          <w:bCs/>
          <w:color w:val="2B6CB0"/>
          <w:sz w:val="26"/>
          <w:szCs w:val="26"/>
        </w:rPr>
        <w:t xml:space="preserve">2.2 Constraints</w:t>
      </w:r>
    </w:p>
    <w:p>
      <w:pPr>
        <w:spacing w:after="120" w:line="276"/>
        <w:jc w:val="left"/>
      </w:pPr>
      <w:r>
        <w:rPr>
          <w:rFonts w:ascii="Arial" w:cs="Arial" w:eastAsia="Arial" w:hAnsi="Arial"/>
          <w:sz w:val="22"/>
          <w:szCs w:val="22"/>
        </w:rPr>
        <w:t xml:space="preserve">The use of generative AI is explicitly prohibited. The project must use traditional text classification techniques, pattern analysis, rule-based approaches with regular expressions, classical machine learning models (SVM, Random Forest, etc.), and traditional NLP and/or CV methods.</w:t>
      </w:r>
    </w:p>
    <w:p>
      <w:r>
        <w:br w:type="page"/>
      </w:r>
    </w:p>
    <w:p>
      <w:pPr>
        <w:pStyle w:val="Heading1"/>
        <w:spacing w:after="200" w:before="360"/>
      </w:pPr>
      <w:r>
        <w:rPr>
          <w:rFonts w:ascii="Arial" w:cs="Arial" w:eastAsia="Arial" w:hAnsi="Arial"/>
          <w:b/>
          <w:bCs/>
          <w:color w:val="1A365D"/>
          <w:sz w:val="32"/>
          <w:szCs w:val="32"/>
        </w:rPr>
        <w:t xml:space="preserve">3. Category Selection and Justification</w:t>
      </w:r>
    </w:p>
    <w:p>
      <w:pPr>
        <w:spacing w:after="120" w:line="276"/>
        <w:jc w:val="left"/>
      </w:pPr>
      <w:r>
        <w:rPr>
          <w:rFonts w:ascii="Arial" w:cs="Arial" w:eastAsia="Arial" w:hAnsi="Arial"/>
          <w:sz w:val="22"/>
          <w:szCs w:val="22"/>
        </w:rPr>
        <w:t xml:space="preserve">We selected four document categories that are maximally distinct in vocabulary, visual layout, and structural characteristics. This deliberate diversity makes classification more tractable with traditional methods and provides clear, justifiable decision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Vocabulary Traits</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Visual Layout</w:t>
            </w:r>
          </w:p>
        </w:tc>
        <w:tc>
          <w:tcPr>
            <w:tcW w:type="dxa" w:w="2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Structural Features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Invoices (required)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Monetary amounts, item descriptions, tax terms, vendor/client names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Tabular structure with columns for items, quantities, prices; header/footer blocks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number, dates, line item tables, totals at bottom</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Emails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Casual/semi-formal tone, greetings, sign-offs, email addresses, timestamps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Structured header block (From/To/Subject/Date) followed by free-text body</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Short body text, attachments section, forwarding chains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terms, job titles, skills, institutions, degree names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Section-based layout with clear headings (Education, Experience, Skills)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info at top, bulleted lists, date ranges for positions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Scientific Publications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Technical jargon, citations, methodology terms, statistical language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Dense two-column text, abstract block, figures/tables, references section</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Title, author affiliations, abstract, section numbering, bibliography</w:t>
            </w:r>
          </w:p>
        </w:tc>
      </w:tr>
    </w:tbl>
    <w:p>
      <w:pPr>
        <w:spacing w:after="120" w:line="276"/>
        <w:jc w:val="left"/>
      </w:pPr>
      <w:r>
        <w:rPr>
          <w:rFonts w:ascii="Arial" w:cs="Arial" w:eastAsia="Arial" w:hAnsi="Arial"/>
          <w:sz w:val="22"/>
          <w:szCs w:val="22"/>
        </w:rPr>
        <w:t xml:space="preserve"/>
      </w:r>
    </w:p>
    <w:p>
      <w:pPr>
        <w:spacing w:after="120" w:line="276"/>
        <w:jc w:val="left"/>
      </w:pPr>
      <w:r>
        <w:rPr>
          <w:rFonts w:ascii="Arial" w:cs="Arial" w:eastAsia="Arial" w:hAnsi="Arial"/>
          <w:sz w:val="22"/>
          <w:szCs w:val="22"/>
        </w:rPr>
        <w:t xml:space="preserve">These categories were chosen because they exhibit distinct patterns across both textual and visual dimensions, making them ideal candidates for a hybrid classification approach. The diversity ensures that both the NLP and CV components of our pipeline contribute meaningfully to classification accuracy.</w:t>
      </w:r>
    </w:p>
    <w:p>
      <w:r>
        <w:br w:type="page"/>
      </w:r>
    </w:p>
    <w:p>
      <w:pPr>
        <w:pStyle w:val="Heading1"/>
        <w:spacing w:after="200" w:before="360"/>
      </w:pPr>
      <w:r>
        <w:rPr>
          <w:rFonts w:ascii="Arial" w:cs="Arial" w:eastAsia="Arial" w:hAnsi="Arial"/>
          <w:b/>
          <w:bCs/>
          <w:color w:val="1A365D"/>
          <w:sz w:val="32"/>
          <w:szCs w:val="32"/>
        </w:rPr>
        <w:t xml:space="preserve">4. Dataset Description</w:t>
      </w:r>
    </w:p>
    <w:p>
      <w:pPr>
        <w:pStyle w:val="Heading2"/>
        <w:spacing w:after="160" w:before="280"/>
      </w:pPr>
      <w:r>
        <w:rPr>
          <w:rFonts w:ascii="Arial" w:cs="Arial" w:eastAsia="Arial" w:hAnsi="Arial"/>
          <w:b/>
          <w:bCs/>
          <w:color w:val="2B6CB0"/>
          <w:sz w:val="26"/>
          <w:szCs w:val="26"/>
        </w:rPr>
        <w:t xml:space="preserve">4.1 RVL-CDIP (Classification Dataset)</w:t>
      </w:r>
    </w:p>
    <w:p>
      <w:pPr>
        <w:spacing w:after="120" w:line="276"/>
        <w:jc w:val="left"/>
      </w:pPr>
      <w:r>
        <w:rPr>
          <w:rFonts w:ascii="Arial" w:cs="Arial" w:eastAsia="Arial" w:hAnsi="Arial"/>
          <w:sz w:val="22"/>
          <w:szCs w:val="22"/>
        </w:rPr>
        <w:t xml:space="preserve">The Ryerson Vision Lab Complex Document Information Processing (RVL-CDIP) dataset is a large-scale document image classification benchmark containing 400,000 grayscale document images across 16 categories. We use a subset of four categories relevant to 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 Face / Kaggle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Grayscale PNG</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Categories used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4 (of 16 available)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Samples per class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100 (training subset)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images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w:t>
            </w:r>
          </w:p>
        </w:tc>
      </w:tr>
    </w:tbl>
    <w:p>
      <w:pPr>
        <w:pStyle w:val="Heading2"/>
        <w:spacing w:after="160" w:before="280"/>
      </w:pPr>
      <w:r>
        <w:rPr>
          <w:rFonts w:ascii="Arial" w:cs="Arial" w:eastAsia="Arial" w:hAnsi="Arial"/>
          <w:b/>
          <w:bCs/>
          <w:color w:val="2B6CB0"/>
          <w:sz w:val="26"/>
          <w:szCs w:val="26"/>
        </w:rPr>
        <w:t xml:space="preserve">4.2 SROIE (Invoice Extraction Dataset)</w:t>
      </w:r>
    </w:p>
    <w:p>
      <w:pPr>
        <w:spacing w:after="120" w:line="276"/>
        <w:jc w:val="left"/>
      </w:pPr>
      <w:r>
        <w:rPr>
          <w:rFonts w:ascii="Arial" w:cs="Arial" w:eastAsia="Arial" w:hAnsi="Arial"/>
          <w:sz w:val="22"/>
          <w:szCs w:val="22"/>
        </w:rPr>
        <w:t xml:space="preserve">The ICDAR 2019 Scanned Receipts OCR and Information Extraction (SROIE) dataset provides 626 training invoice/receipt images with ground truth annotations for four fields: company name, date, address, and total amount. This dataset is used to evaluate and benchmark our invoice information extraction module.</w:t>
      </w:r>
    </w:p>
    <w:p>
      <w:pPr>
        <w:pStyle w:val="Heading2"/>
        <w:spacing w:after="160" w:before="280"/>
      </w:pPr>
      <w:r>
        <w:rPr>
          <w:rFonts w:ascii="Arial" w:cs="Arial" w:eastAsia="Arial" w:hAnsi="Arial"/>
          <w:b/>
          <w:bCs/>
          <w:color w:val="2B6CB0"/>
          <w:sz w:val="26"/>
          <w:szCs w:val="26"/>
        </w:rPr>
        <w:t xml:space="preserve">4.3 Train/Test Split</w:t>
      </w:r>
    </w:p>
    <w:p>
      <w:pPr>
        <w:spacing w:after="120" w:line="276"/>
        <w:jc w:val="left"/>
      </w:pPr>
      <w:r>
        <w:rPr>
          <w:rFonts w:ascii="Arial" w:cs="Arial" w:eastAsia="Arial" w:hAnsi="Arial"/>
          <w:sz w:val="22"/>
          <w:szCs w:val="22"/>
        </w:rPr>
        <w:t xml:space="preserve">We use an 80/20 stratified split for classification: 320 training samples and 80 test samples, maintaining equal class distribution. For invoice extraction, we evaluate on 30 SROIE samples with ground truth annotations.</w:t>
      </w:r>
    </w:p>
    <w:p>
      <w:r>
        <w:br w:type="page"/>
      </w:r>
    </w:p>
    <w:p>
      <w:pPr>
        <w:pStyle w:val="Heading1"/>
        <w:spacing w:after="200" w:before="360"/>
      </w:pPr>
      <w:r>
        <w:rPr>
          <w:rFonts w:ascii="Arial" w:cs="Arial" w:eastAsia="Arial" w:hAnsi="Arial"/>
          <w:b/>
          <w:bCs/>
          <w:color w:val="1A365D"/>
          <w:sz w:val="32"/>
          <w:szCs w:val="32"/>
        </w:rPr>
        <w:t xml:space="preserve">5. System Architecture</w:t>
      </w:r>
    </w:p>
    <w:p>
      <w:pPr>
        <w:spacing w:after="120" w:line="276"/>
        <w:jc w:val="left"/>
      </w:pPr>
      <w:r>
        <w:rPr>
          <w:rFonts w:ascii="Arial" w:cs="Arial" w:eastAsia="Arial" w:hAnsi="Arial"/>
          <w:sz w:val="22"/>
          <w:szCs w:val="22"/>
        </w:rPr>
        <w:t xml:space="preserve">The system follows a modular pipeline architecture with five stages: OCR, text feature extraction, image feature extraction, classification, and conditional invoice extraction.</w:t>
      </w:r>
    </w:p>
    <w:p>
      <w:pPr>
        <w:pStyle w:val="Heading2"/>
        <w:spacing w:after="160" w:before="280"/>
      </w:pPr>
      <w:r>
        <w:rPr>
          <w:rFonts w:ascii="Arial" w:cs="Arial" w:eastAsia="Arial" w:hAnsi="Arial"/>
          <w:b/>
          <w:bCs/>
          <w:color w:val="2B6CB0"/>
          <w:sz w:val="26"/>
          <w:szCs w:val="26"/>
        </w:rPr>
        <w:t xml:space="preserve">5.1 Pipeline Overview</w:t>
      </w:r>
    </w:p>
    <w:p>
      <w:pPr>
        <w:pStyle w:val="ListParagraph"/>
        <w:numPr>
          <w:ilvl w:val="0"/>
          <w:numId w:val="2"/>
        </w:numPr>
        <w:spacing w:after="80"/>
      </w:pPr>
      <w:r>
        <w:rPr>
          <w:rFonts w:ascii="Arial" w:cs="Arial" w:eastAsia="Arial" w:hAnsi="Arial"/>
          <w:sz w:val="22"/>
          <w:szCs w:val="22"/>
        </w:rPr>
        <w:t xml:space="preserve">Input: A scanned document image (PNG, JPG, TIFF)</w:t>
      </w:r>
    </w:p>
    <w:p>
      <w:pPr>
        <w:pStyle w:val="ListParagraph"/>
        <w:numPr>
          <w:ilvl w:val="0"/>
          <w:numId w:val="2"/>
        </w:numPr>
        <w:spacing w:after="80"/>
      </w:pPr>
      <w:r>
        <w:rPr>
          <w:rFonts w:ascii="Arial" w:cs="Arial" w:eastAsia="Arial" w:hAnsi="Arial"/>
          <w:sz w:val="22"/>
          <w:szCs w:val="22"/>
        </w:rPr>
        <w:t xml:space="preserve">OCR: Tesseract extracts raw text from the image</w:t>
      </w:r>
    </w:p>
    <w:p>
      <w:pPr>
        <w:pStyle w:val="ListParagraph"/>
        <w:numPr>
          <w:ilvl w:val="0"/>
          <w:numId w:val="2"/>
        </w:numPr>
        <w:spacing w:after="80"/>
      </w:pPr>
      <w:r>
        <w:rPr>
          <w:rFonts w:ascii="Arial" w:cs="Arial" w:eastAsia="Arial" w:hAnsi="Arial"/>
          <w:sz w:val="22"/>
          <w:szCs w:val="22"/>
        </w:rPr>
        <w:t xml:space="preserve">Text Features: TF-IDF vectorization produces 500 text features</w:t>
      </w:r>
    </w:p>
    <w:p>
      <w:pPr>
        <w:pStyle w:val="ListParagraph"/>
        <w:numPr>
          <w:ilvl w:val="0"/>
          <w:numId w:val="2"/>
        </w:numPr>
        <w:spacing w:after="80"/>
      </w:pPr>
      <w:r>
        <w:rPr>
          <w:rFonts w:ascii="Arial" w:cs="Arial" w:eastAsia="Arial" w:hAnsi="Arial"/>
          <w:sz w:val="22"/>
          <w:szCs w:val="22"/>
        </w:rPr>
        <w:t xml:space="preserve">Image Features: Handcrafted visual analysis produces 33 image features</w:t>
      </w:r>
    </w:p>
    <w:p>
      <w:pPr>
        <w:pStyle w:val="ListParagraph"/>
        <w:numPr>
          <w:ilvl w:val="0"/>
          <w:numId w:val="2"/>
        </w:numPr>
        <w:spacing w:after="80"/>
      </w:pPr>
      <w:r>
        <w:rPr>
          <w:rFonts w:ascii="Arial" w:cs="Arial" w:eastAsia="Arial" w:hAnsi="Arial"/>
          <w:sz w:val="22"/>
          <w:szCs w:val="22"/>
        </w:rPr>
        <w:t xml:space="preserve">Classification: Combined 533-dimensional vector classified by Random Forest</w:t>
      </w:r>
    </w:p>
    <w:p>
      <w:pPr>
        <w:pStyle w:val="ListParagraph"/>
        <w:numPr>
          <w:ilvl w:val="0"/>
          <w:numId w:val="2"/>
        </w:numPr>
        <w:spacing w:after="80"/>
      </w:pPr>
      <w:r>
        <w:rPr>
          <w:rFonts w:ascii="Arial" w:cs="Arial" w:eastAsia="Arial" w:hAnsi="Arial"/>
          <w:sz w:val="22"/>
          <w:szCs w:val="22"/>
        </w:rPr>
        <w:t xml:space="preserve">Extraction: If classified as invoice, regex-based rules extract structured fields</w:t>
      </w:r>
    </w:p>
    <w:p>
      <w:pPr>
        <w:spacing w:after="120" w:line="276"/>
        <w:jc w:val="left"/>
      </w:pPr>
      <w:r>
        <w:rPr>
          <w:rFonts w:ascii="Arial" w:cs="Arial" w:eastAsia="Arial" w:hAnsi="Arial"/>
          <w:sz w:val="22"/>
          <w:szCs w:val="22"/>
        </w:rPr>
        <w:t xml:space="preserve"/>
      </w:r>
    </w:p>
    <w:p>
      <w:pPr>
        <w:pStyle w:val="Heading2"/>
        <w:spacing w:after="160" w:before="280"/>
      </w:pPr>
      <w:r>
        <w:rPr>
          <w:rFonts w:ascii="Arial" w:cs="Arial" w:eastAsia="Arial" w:hAnsi="Arial"/>
          <w:b/>
          <w:bCs/>
          <w:color w:val="2B6CB0"/>
          <w:sz w:val="26"/>
          <w:szCs w:val="26"/>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Tesseract 4.x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extraction from images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 Vectorization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scikit-learn TfidfVectorizer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Convert text to numerical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scikit-image, SciPy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HOG, edge detection, layout analysis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Classifier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scikit-learn RandomForest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Document category prediction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regex (re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field pattern matching</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Image Processing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Pillow (PIL)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Image loading and preprocessing</w:t>
            </w:r>
          </w:p>
        </w:tc>
      </w:tr>
    </w:tbl>
    <w:p>
      <w:r>
        <w:br w:type="page"/>
      </w:r>
    </w:p>
    <w:p>
      <w:pPr>
        <w:pStyle w:val="Heading1"/>
        <w:spacing w:after="200" w:before="360"/>
      </w:pPr>
      <w:r>
        <w:rPr>
          <w:rFonts w:ascii="Arial" w:cs="Arial" w:eastAsia="Arial" w:hAnsi="Arial"/>
          <w:b/>
          <w:bCs/>
          <w:color w:val="1A365D"/>
          <w:sz w:val="32"/>
          <w:szCs w:val="32"/>
        </w:rPr>
        <w:t xml:space="preserve">6. Feature Engineering</w:t>
      </w:r>
    </w:p>
    <w:p>
      <w:pPr>
        <w:spacing w:after="120" w:line="276"/>
        <w:jc w:val="left"/>
      </w:pPr>
      <w:r>
        <w:rPr>
          <w:rFonts w:ascii="Arial" w:cs="Arial" w:eastAsia="Arial" w:hAnsi="Arial"/>
          <w:sz w:val="22"/>
          <w:szCs w:val="22"/>
        </w:rPr>
        <w:t xml:space="preserve">The core innovation of our approach is the hybrid feature representation, combining textual and visual information into a single feature vector. This section details both pipelines.</w:t>
      </w:r>
    </w:p>
    <w:p>
      <w:pPr>
        <w:pStyle w:val="Heading2"/>
        <w:spacing w:after="160" w:before="280"/>
      </w:pPr>
      <w:r>
        <w:rPr>
          <w:rFonts w:ascii="Arial" w:cs="Arial" w:eastAsia="Arial" w:hAnsi="Arial"/>
          <w:b/>
          <w:bCs/>
          <w:color w:val="2B6CB0"/>
          <w:sz w:val="26"/>
          <w:szCs w:val="26"/>
        </w:rPr>
        <w:t xml:space="preserve">6.1 Text Feature Pipeline (NLP)</w:t>
      </w:r>
    </w:p>
    <w:p>
      <w:pPr>
        <w:pStyle w:val="Heading3"/>
        <w:spacing w:after="120" w:before="200"/>
      </w:pPr>
      <w:r>
        <w:rPr>
          <w:rFonts w:ascii="Arial" w:cs="Arial" w:eastAsia="Arial" w:hAnsi="Arial"/>
          <w:b/>
          <w:bCs/>
          <w:color w:val="2D3748"/>
          <w:sz w:val="22"/>
          <w:szCs w:val="22"/>
        </w:rPr>
        <w:t xml:space="preserve">6.1.1 OCR Processing</w:t>
      </w:r>
    </w:p>
    <w:p>
      <w:pPr>
        <w:spacing w:after="120" w:line="276"/>
        <w:jc w:val="left"/>
      </w:pPr>
      <w:r>
        <w:rPr>
          <w:rFonts w:ascii="Arial" w:cs="Arial" w:eastAsia="Arial" w:hAnsi="Arial"/>
          <w:sz w:val="22"/>
          <w:szCs w:val="22"/>
        </w:rPr>
        <w:t xml:space="preserve">Each document image is processed by Tesseract OCR to extract raw text. Tesseract is a classical, rule-based OCR engine originally developed in the 1980s at Hewlett-Packard Labs. It uses adaptive thresholding, connected component analysis, and character recognition to convert image pixels into text.</w:t>
      </w:r>
    </w:p>
    <w:p>
      <w:pPr>
        <w:spacing w:after="120" w:line="276"/>
        <w:jc w:val="left"/>
      </w:pPr>
      <w:r>
        <w:rPr>
          <w:rFonts w:ascii="Arial" w:cs="Arial" w:eastAsia="Arial" w:hAnsi="Arial"/>
          <w:sz w:val="22"/>
          <w:szCs w:val="22"/>
        </w:rPr>
        <w:t xml:space="preserve">OCR quality varies significantly across document types. Emails average 779 characters of extracted text, invoices 618 characters, resumes 2,385 characters, and scientific publications 3,531 characters. This variation itself is a discriminative feature.</w:t>
      </w:r>
    </w:p>
    <w:p>
      <w:pPr>
        <w:pStyle w:val="Heading3"/>
        <w:spacing w:after="120" w:before="200"/>
      </w:pPr>
      <w:r>
        <w:rPr>
          <w:rFonts w:ascii="Arial" w:cs="Arial" w:eastAsia="Arial" w:hAnsi="Arial"/>
          <w:b/>
          <w:bCs/>
          <w:color w:val="2D3748"/>
          <w:sz w:val="22"/>
          <w:szCs w:val="22"/>
        </w:rPr>
        <w:t xml:space="preserve">6.1.2 TF-IDF Vectorization</w:t>
      </w:r>
    </w:p>
    <w:p>
      <w:pPr>
        <w:spacing w:after="120" w:line="276"/>
        <w:jc w:val="left"/>
      </w:pPr>
      <w:r>
        <w:rPr>
          <w:rFonts w:ascii="Arial" w:cs="Arial" w:eastAsia="Arial" w:hAnsi="Arial"/>
          <w:sz w:val="22"/>
          <w:szCs w:val="22"/>
        </w:rPr>
        <w:t xml:space="preserve">The extracted text is transformed into numerical features using Term Frequency-Inverse Document Frequency (TF-IDF) vectorization with the following parameters:</w:t>
      </w:r>
    </w:p>
    <w:p>
      <w:pPr>
        <w:pStyle w:val="ListParagraph"/>
        <w:numPr>
          <w:ilvl w:val="0"/>
          <w:numId w:val="3"/>
        </w:numPr>
        <w:spacing w:after="80"/>
      </w:pPr>
      <w:r>
        <w:rPr>
          <w:rFonts w:ascii="Arial" w:cs="Arial" w:eastAsia="Arial" w:hAnsi="Arial"/>
          <w:sz w:val="22"/>
          <w:szCs w:val="22"/>
        </w:rPr>
        <w:t xml:space="preserve">Maximum features: 500 (top 500 most informative terms)</w:t>
      </w:r>
    </w:p>
    <w:p>
      <w:pPr>
        <w:pStyle w:val="ListParagraph"/>
        <w:numPr>
          <w:ilvl w:val="0"/>
          <w:numId w:val="3"/>
        </w:numPr>
        <w:spacing w:after="80"/>
      </w:pPr>
      <w:r>
        <w:rPr>
          <w:rFonts w:ascii="Arial" w:cs="Arial" w:eastAsia="Arial" w:hAnsi="Arial"/>
          <w:sz w:val="22"/>
          <w:szCs w:val="22"/>
        </w:rPr>
        <w:t xml:space="preserve">N-gram range: (1, 2) capturing both unigrams and bigrams</w:t>
      </w:r>
    </w:p>
    <w:p>
      <w:pPr>
        <w:pStyle w:val="ListParagraph"/>
        <w:numPr>
          <w:ilvl w:val="0"/>
          <w:numId w:val="3"/>
        </w:numPr>
        <w:spacing w:after="80"/>
      </w:pPr>
      <w:r>
        <w:rPr>
          <w:rFonts w:ascii="Arial" w:cs="Arial" w:eastAsia="Arial" w:hAnsi="Arial"/>
          <w:sz w:val="22"/>
          <w:szCs w:val="22"/>
        </w:rPr>
        <w:t xml:space="preserve">Minimum document frequency: 2 (term must appear in at least 2 documents)</w:t>
      </w:r>
    </w:p>
    <w:p>
      <w:pPr>
        <w:pStyle w:val="ListParagraph"/>
        <w:numPr>
          <w:ilvl w:val="0"/>
          <w:numId w:val="3"/>
        </w:numPr>
        <w:spacing w:after="80"/>
      </w:pPr>
      <w:r>
        <w:rPr>
          <w:rFonts w:ascii="Arial" w:cs="Arial" w:eastAsia="Arial" w:hAnsi="Arial"/>
          <w:sz w:val="22"/>
          <w:szCs w:val="22"/>
        </w:rPr>
        <w:t xml:space="preserve">Maximum document frequency: 0.95 (ignore terms in more than 95% of documents)</w:t>
      </w:r>
    </w:p>
    <w:p>
      <w:pPr>
        <w:pStyle w:val="ListParagraph"/>
        <w:numPr>
          <w:ilvl w:val="0"/>
          <w:numId w:val="3"/>
        </w:numPr>
        <w:spacing w:after="80"/>
      </w:pPr>
      <w:r>
        <w:rPr>
          <w:rFonts w:ascii="Arial" w:cs="Arial" w:eastAsia="Arial" w:hAnsi="Arial"/>
          <w:sz w:val="22"/>
          <w:szCs w:val="22"/>
        </w:rPr>
        <w:t xml:space="preserve">Stop words: English stop words removed</w:t>
      </w:r>
    </w:p>
    <w:p>
      <w:pPr>
        <w:spacing w:after="120" w:line="276"/>
        <w:jc w:val="left"/>
      </w:pPr>
      <w:r>
        <w:rPr>
          <w:rFonts w:ascii="Arial" w:cs="Arial" w:eastAsia="Arial" w:hAnsi="Arial"/>
          <w:sz w:val="22"/>
          <w:szCs w:val="22"/>
        </w:rPr>
        <w:t xml:space="preserve">The top discriminative terms per category confirm strong category-specific vocabulary: emails feature terms like 'subject', 'sent', 'pm'; invoices feature 'invoice', 'total', '00'; resumes feature 'university', 'professor', 'research'; and scientific publications feature 'cells', 'smoke', 'nicotine'.</w:t>
      </w:r>
    </w:p>
    <w:p>
      <w:pPr>
        <w:pStyle w:val="Heading2"/>
        <w:spacing w:after="160" w:before="280"/>
      </w:pPr>
      <w:r>
        <w:rPr>
          <w:rFonts w:ascii="Arial" w:cs="Arial" w:eastAsia="Arial" w:hAnsi="Arial"/>
          <w:b/>
          <w:bCs/>
          <w:color w:val="2B6CB0"/>
          <w:sz w:val="26"/>
          <w:szCs w:val="26"/>
        </w:rPr>
        <w:t xml:space="preserve">6.2 Image Feature Pipeline (CV)</w:t>
      </w:r>
    </w:p>
    <w:p>
      <w:pPr>
        <w:spacing w:after="120" w:line="276"/>
        <w:jc w:val="left"/>
      </w:pPr>
      <w:r>
        <w:rPr>
          <w:rFonts w:ascii="Arial" w:cs="Arial" w:eastAsia="Arial" w:hAnsi="Arial"/>
          <w:sz w:val="22"/>
          <w:szCs w:val="22"/>
        </w:rPr>
        <w:t xml:space="preserve">Each document image is converted to grayscale and resized to 256x256 pixels. We then extract 33 handcrafted visual features across five categories:</w:t>
      </w:r>
    </w:p>
    <w:p>
      <w:pPr>
        <w:pStyle w:val="Heading3"/>
        <w:spacing w:after="120" w:before="200"/>
      </w:pPr>
      <w:r>
        <w:rPr>
          <w:rFonts w:ascii="Arial" w:cs="Arial" w:eastAsia="Arial" w:hAnsi="Arial"/>
          <w:b/>
          <w:bCs/>
          <w:color w:val="2D3748"/>
          <w:sz w:val="22"/>
          <w:szCs w:val="22"/>
        </w:rPr>
        <w:t xml:space="preserve">6.2.1 HOG Descriptors (4 features)</w:t>
      </w:r>
    </w:p>
    <w:p>
      <w:pPr>
        <w:spacing w:after="120" w:line="276"/>
        <w:jc w:val="left"/>
      </w:pPr>
      <w:r>
        <w:rPr>
          <w:rFonts w:ascii="Arial" w:cs="Arial" w:eastAsia="Arial" w:hAnsi="Arial"/>
          <w:sz w:val="22"/>
          <w:szCs w:val="22"/>
        </w:rPr>
        <w:t xml:space="preserve">Histogram of Oriented Gradients (HOG) captures the distribution of edge directions in the image. We compute HOG with 9 orientations, 16x16 pixel cells, and 2x2 cell blocks, then summarize the full descriptor into mean, standard deviation, maximum, and median values. These features capture overall document structure and layout complexity.</w:t>
      </w:r>
    </w:p>
    <w:p>
      <w:pPr>
        <w:pStyle w:val="Heading3"/>
        <w:spacing w:after="120" w:before="200"/>
      </w:pPr>
      <w:r>
        <w:rPr>
          <w:rFonts w:ascii="Arial" w:cs="Arial" w:eastAsia="Arial" w:hAnsi="Arial"/>
          <w:b/>
          <w:bCs/>
          <w:color w:val="2D3748"/>
          <w:sz w:val="22"/>
          <w:szCs w:val="22"/>
        </w:rPr>
        <w:t xml:space="preserve">6.2.2 Text Density Grid (17 features)</w:t>
      </w:r>
    </w:p>
    <w:p>
      <w:pPr>
        <w:spacing w:after="120" w:line="276"/>
        <w:jc w:val="left"/>
      </w:pPr>
      <w:r>
        <w:rPr>
          <w:rFonts w:ascii="Arial" w:cs="Arial" w:eastAsia="Arial" w:hAnsi="Arial"/>
          <w:sz w:val="22"/>
          <w:szCs w:val="22"/>
        </w:rPr>
        <w:t xml:space="preserve">The image is binarized (text pixels vs. background) and overall text density is computed. The image is then divided into a 4x4 grid (16 regions), and the text density of each region is calculated. This creates a spatial density map that captures where text is concentrated on the page. For example, emails have dense text in the upper portion, while scientific publications have two dense columns.</w:t>
      </w:r>
    </w:p>
    <w:p>
      <w:pPr>
        <w:pStyle w:val="Heading3"/>
        <w:spacing w:after="120" w:before="200"/>
      </w:pPr>
      <w:r>
        <w:rPr>
          <w:rFonts w:ascii="Arial" w:cs="Arial" w:eastAsia="Arial" w:hAnsi="Arial"/>
          <w:b/>
          <w:bCs/>
          <w:color w:val="2D3748"/>
          <w:sz w:val="22"/>
          <w:szCs w:val="22"/>
        </w:rPr>
        <w:t xml:space="preserve">6.2.3 Whitespace Analysis (6 features)</w:t>
      </w:r>
    </w:p>
    <w:p>
      <w:pPr>
        <w:spacing w:after="120" w:line="276"/>
        <w:jc w:val="left"/>
      </w:pPr>
      <w:r>
        <w:rPr>
          <w:rFonts w:ascii="Arial" w:cs="Arial" w:eastAsia="Arial" w:hAnsi="Arial"/>
          <w:sz w:val="22"/>
          <w:szCs w:val="22"/>
        </w:rPr>
        <w:t xml:space="preserve">We compute the ratio of blank rows and columns (indicating horizontal and vertical whitespace), plus text density in the top half, bottom half, left half, and right half of the document. These features capture layout asymmetries: invoices often have dense content in the upper-right (header), while resumes distribute content more evenly.</w:t>
      </w:r>
    </w:p>
    <w:p>
      <w:pPr>
        <w:pStyle w:val="Heading3"/>
        <w:spacing w:after="120" w:before="200"/>
      </w:pPr>
      <w:r>
        <w:rPr>
          <w:rFonts w:ascii="Arial" w:cs="Arial" w:eastAsia="Arial" w:hAnsi="Arial"/>
          <w:b/>
          <w:bCs/>
          <w:color w:val="2D3748"/>
          <w:sz w:val="22"/>
          <w:szCs w:val="22"/>
        </w:rPr>
        <w:t xml:space="preserve">6.2.4 Edge Features (2 features)</w:t>
      </w:r>
    </w:p>
    <w:p>
      <w:pPr>
        <w:spacing w:after="120" w:line="276"/>
        <w:jc w:val="left"/>
      </w:pPr>
      <w:r>
        <w:rPr>
          <w:rFonts w:ascii="Arial" w:cs="Arial" w:eastAsia="Arial" w:hAnsi="Arial"/>
          <w:sz w:val="22"/>
          <w:szCs w:val="22"/>
        </w:rPr>
        <w:t xml:space="preserve">Sobel edge detection is applied in both horizontal and vertical directions. The magnitude of the combined edge response is computed, and we extract its mean and standard deviation. High edge density indicates complex layouts with lines, borders, and tables (common in invoices).</w:t>
      </w:r>
    </w:p>
    <w:p>
      <w:pPr>
        <w:pStyle w:val="Heading3"/>
        <w:spacing w:after="120" w:before="200"/>
      </w:pPr>
      <w:r>
        <w:rPr>
          <w:rFonts w:ascii="Arial" w:cs="Arial" w:eastAsia="Arial" w:hAnsi="Arial"/>
          <w:b/>
          <w:bCs/>
          <w:color w:val="2D3748"/>
          <w:sz w:val="22"/>
          <w:szCs w:val="22"/>
        </w:rPr>
        <w:t xml:space="preserve">6.2.5 Margin Features (4 features)</w:t>
      </w:r>
    </w:p>
    <w:p>
      <w:pPr>
        <w:spacing w:after="120" w:line="276"/>
        <w:jc w:val="left"/>
      </w:pPr>
      <w:r>
        <w:rPr>
          <w:rFonts w:ascii="Arial" w:cs="Arial" w:eastAsia="Arial" w:hAnsi="Arial"/>
          <w:sz w:val="22"/>
          <w:szCs w:val="22"/>
        </w:rPr>
        <w:t xml:space="preserve">We detect the bounding box of text content and compute the top, bottom, left, and right margins as ratios of total page dimensions. Different document types have characteristic margin patterns: emails have wide bottom margins (short content), while scientific publications use narrow margins to maximize text density.</w:t>
      </w:r>
    </w:p>
    <w:p>
      <w:pPr>
        <w:pStyle w:val="Heading2"/>
        <w:spacing w:after="160" w:before="280"/>
      </w:pPr>
      <w:r>
        <w:rPr>
          <w:rFonts w:ascii="Arial" w:cs="Arial" w:eastAsia="Arial" w:hAnsi="Arial"/>
          <w:b/>
          <w:bCs/>
          <w:color w:val="2B6CB0"/>
          <w:sz w:val="26"/>
          <w:szCs w:val="26"/>
        </w:rPr>
        <w:t xml:space="preserve">6.3 Feature Fusion</w:t>
      </w:r>
    </w:p>
    <w:p>
      <w:pPr>
        <w:spacing w:after="120" w:line="276"/>
        <w:jc w:val="left"/>
      </w:pPr>
      <w:r>
        <w:rPr>
          <w:rFonts w:ascii="Arial" w:cs="Arial" w:eastAsia="Arial" w:hAnsi="Arial"/>
          <w:sz w:val="22"/>
          <w:szCs w:val="22"/>
        </w:rPr>
        <w:t xml:space="preserve">The 500 TF-IDF text features and 33 image features are concatenated into a single 533-dimensional hybrid feature vector. Before classification, all features are standardized using StandardScaler (zero mean, unit variance) to ensure that both modalities contribute equally regardless of their different scales.</w:t>
      </w:r>
    </w:p>
    <w:p>
      <w:r>
        <w:br w:type="page"/>
      </w:r>
    </w:p>
    <w:p>
      <w:pPr>
        <w:pStyle w:val="Heading1"/>
        <w:spacing w:after="200" w:before="360"/>
      </w:pPr>
      <w:r>
        <w:rPr>
          <w:rFonts w:ascii="Arial" w:cs="Arial" w:eastAsia="Arial" w:hAnsi="Arial"/>
          <w:b/>
          <w:bCs/>
          <w:color w:val="1A365D"/>
          <w:sz w:val="32"/>
          <w:szCs w:val="32"/>
        </w:rPr>
        <w:t xml:space="preserve">7. Classification Model</w:t>
      </w:r>
    </w:p>
    <w:p>
      <w:pPr>
        <w:pStyle w:val="Heading2"/>
        <w:spacing w:after="160" w:before="280"/>
      </w:pPr>
      <w:r>
        <w:rPr>
          <w:rFonts w:ascii="Arial" w:cs="Arial" w:eastAsia="Arial" w:hAnsi="Arial"/>
          <w:b/>
          <w:bCs/>
          <w:color w:val="2B6CB0"/>
          <w:sz w:val="26"/>
          <w:szCs w:val="26"/>
        </w:rPr>
        <w:t xml:space="preserve">7.1 Model Selection</w:t>
      </w:r>
    </w:p>
    <w:p>
      <w:pPr>
        <w:spacing w:after="120" w:line="276"/>
        <w:jc w:val="left"/>
      </w:pPr>
      <w:r>
        <w:rPr>
          <w:rFonts w:ascii="Arial" w:cs="Arial" w:eastAsia="Arial" w:hAnsi="Arial"/>
          <w:sz w:val="22"/>
          <w:szCs w:val="22"/>
        </w:rPr>
        <w:t xml:space="preserve">We trained and compared two classical machine learning models: Support Vector Machine (SVM) with RBF kernel and Random Forest. Both were tuned via 5-fold cross-validation with grid search over hyperparameters.</w:t>
      </w:r>
    </w:p>
    <w:p>
      <w:pPr>
        <w:pStyle w:val="Heading3"/>
        <w:spacing w:after="120" w:before="200"/>
      </w:pPr>
      <w:r>
        <w:rPr>
          <w:rFonts w:ascii="Arial" w:cs="Arial" w:eastAsia="Arial" w:hAnsi="Arial"/>
          <w:b/>
          <w:bCs/>
          <w:color w:val="2D3748"/>
          <w:sz w:val="22"/>
          <w:szCs w:val="22"/>
        </w:rPr>
        <w:t xml:space="preserve">SVM Hyperparameters:</w:t>
      </w:r>
    </w:p>
    <w:p>
      <w:pPr>
        <w:spacing w:after="120" w:line="276"/>
        <w:jc w:val="left"/>
      </w:pPr>
      <w:r>
        <w:rPr>
          <w:rFonts w:ascii="Arial" w:cs="Arial" w:eastAsia="Arial" w:hAnsi="Arial"/>
          <w:sz w:val="22"/>
          <w:szCs w:val="22"/>
        </w:rPr>
        <w:t xml:space="preserve">C: {0.1, 1, 10, 100}, gamma: {scale, auto}. Best configuration: C=10, gamma=scale.</w:t>
      </w:r>
    </w:p>
    <w:p>
      <w:pPr>
        <w:pStyle w:val="Heading3"/>
        <w:spacing w:after="120" w:before="200"/>
      </w:pPr>
      <w:r>
        <w:rPr>
          <w:rFonts w:ascii="Arial" w:cs="Arial" w:eastAsia="Arial" w:hAnsi="Arial"/>
          <w:b/>
          <w:bCs/>
          <w:color w:val="2D3748"/>
          <w:sz w:val="22"/>
          <w:szCs w:val="22"/>
        </w:rPr>
        <w:t xml:space="preserve">Random Forest Hyperparameters:</w:t>
      </w:r>
    </w:p>
    <w:p>
      <w:pPr>
        <w:spacing w:after="120" w:line="276"/>
        <w:jc w:val="left"/>
      </w:pPr>
      <w:r>
        <w:rPr>
          <w:rFonts w:ascii="Arial" w:cs="Arial" w:eastAsia="Arial" w:hAnsi="Arial"/>
          <w:sz w:val="22"/>
          <w:szCs w:val="22"/>
        </w:rPr>
        <w:t xml:space="preserve">n_estimators: {100, 200, 300}, max_depth: {10, 20, None}, min_samples_split: {2, 5}. Best configuration: n_estimators=200, max_depth=10, min_samples_split=5.</w:t>
      </w:r>
    </w:p>
    <w:p>
      <w:pPr>
        <w:pStyle w:val="Heading2"/>
        <w:spacing w:after="160" w:before="280"/>
      </w:pPr>
      <w:r>
        <w:rPr>
          <w:rFonts w:ascii="Arial" w:cs="Arial" w:eastAsia="Arial" w:hAnsi="Arial"/>
          <w:b/>
          <w:bCs/>
          <w:color w:val="2B6CB0"/>
          <w:sz w:val="26"/>
          <w:szCs w:val="26"/>
        </w:rPr>
        <w:t xml:space="preserve">7.2 Ablation Study</w:t>
      </w:r>
    </w:p>
    <w:p>
      <w:pPr>
        <w:spacing w:after="120" w:line="276"/>
        <w:jc w:val="left"/>
      </w:pPr>
      <w:r>
        <w:rPr>
          <w:rFonts w:ascii="Arial" w:cs="Arial" w:eastAsia="Arial" w:hAnsi="Arial"/>
          <w:sz w:val="22"/>
          <w:szCs w:val="22"/>
        </w:rPr>
        <w:t xml:space="preserve">To validate the hybrid approach, we conducted an ablation study comparing four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Model Configuration</w:t>
            </w:r>
          </w:p>
        </w:tc>
        <w:tc>
          <w:tcPr>
            <w:tcW w:type="dxa" w:w="2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Test Accuracy</w:t>
            </w:r>
          </w:p>
        </w:tc>
        <w:tc>
          <w:tcPr>
            <w:tcW w:type="dxa" w:w="2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CV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 (Hybrid)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 Image (533)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88.1%</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SVM (Hybrid)</w:t>
            </w:r>
          </w:p>
        </w:tc>
        <w:tc>
          <w:tcPr>
            <w:tcW w:type="dxa" w:w="2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 + Image (533)</w:t>
            </w:r>
          </w:p>
        </w:tc>
        <w:tc>
          <w:tcPr>
            <w:tcW w:type="dxa" w:w="2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86.3%</w:t>
            </w:r>
          </w:p>
        </w:tc>
        <w:tc>
          <w:tcPr>
            <w:tcW w:type="dxa" w:w="2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92.2%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SVM (Text Only)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(500)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90.6%</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SVM (Image Only)</w:t>
            </w:r>
          </w:p>
        </w:tc>
        <w:tc>
          <w:tcPr>
            <w:tcW w:type="dxa" w:w="2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Image (33)</w:t>
            </w:r>
          </w:p>
        </w:tc>
        <w:tc>
          <w:tcPr>
            <w:tcW w:type="dxa" w:w="2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63.8%</w:t>
            </w:r>
          </w:p>
        </w:tc>
        <w:tc>
          <w:tcPr>
            <w:tcW w:type="dxa" w:w="2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73.4%</w:t>
            </w:r>
          </w:p>
        </w:tc>
      </w:tr>
    </w:tbl>
    <w:p>
      <w:pPr>
        <w:spacing w:after="120" w:line="276"/>
        <w:jc w:val="left"/>
      </w:pPr>
      <w:r>
        <w:rPr>
          <w:rFonts w:ascii="Arial" w:cs="Arial" w:eastAsia="Arial" w:hAnsi="Arial"/>
          <w:sz w:val="22"/>
          <w:szCs w:val="22"/>
        </w:rPr>
        <w:t xml:space="preserve"/>
      </w:r>
    </w:p>
    <w:p>
      <w:pPr>
        <w:spacing w:after="120" w:line="276"/>
        <w:jc w:val="left"/>
      </w:pPr>
      <w:r>
        <w:rPr>
          <w:rFonts w:ascii="Arial" w:cs="Arial" w:eastAsia="Arial" w:hAnsi="Arial"/>
          <w:sz w:val="22"/>
          <w:szCs w:val="22"/>
        </w:rPr>
        <w:t xml:space="preserve">The hybrid approach outperforms both unimodal baselines, confirming that combining textual and visual features provides complementary information. Text features contribute the majority of discriminative power (82.5% alone), while image features provide a meaningful boost of 5 percentage points when combined.</w:t>
      </w:r>
    </w:p>
    <w:p>
      <w:pPr>
        <w:pStyle w:val="Heading2"/>
        <w:spacing w:after="160" w:before="280"/>
      </w:pPr>
      <w:r>
        <w:rPr>
          <w:rFonts w:ascii="Arial" w:cs="Arial" w:eastAsia="Arial" w:hAnsi="Arial"/>
          <w:b/>
          <w:bCs/>
          <w:color w:val="2B6CB0"/>
          <w:sz w:val="26"/>
          <w:szCs w:val="26"/>
        </w:rPr>
        <w:t xml:space="preserve">7.3 Per-Class Performance</w:t>
      </w:r>
    </w:p>
    <w:p>
      <w:pPr>
        <w:spacing w:after="120" w:line="276"/>
        <w:jc w:val="left"/>
      </w:pPr>
      <w:r>
        <w:rPr>
          <w:rFonts w:ascii="Arial" w:cs="Arial" w:eastAsia="Arial" w:hAnsi="Arial"/>
          <w:sz w:val="22"/>
          <w:szCs w:val="22"/>
        </w:rPr>
        <w:t xml:space="preserve">The Random Forest hybrid model achieves the following per-class metrics on the test set (20 samples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755"/>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Invoice</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0.76</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0.80</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0.78</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Scientific Publication</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0.95</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0.95</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0.95</w:t>
            </w:r>
          </w:p>
        </w:tc>
        <w:tc>
          <w:tcPr>
            <w:tcW w:type="dxa" w:w="175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20</w:t>
            </w:r>
          </w:p>
        </w:tc>
      </w:tr>
    </w:tbl>
    <w:p>
      <w:pPr>
        <w:spacing w:after="120" w:line="276"/>
        <w:jc w:val="left"/>
      </w:pPr>
      <w:r>
        <w:rPr>
          <w:rFonts w:ascii="Arial" w:cs="Arial" w:eastAsia="Arial" w:hAnsi="Arial"/>
          <w:sz w:val="22"/>
          <w:szCs w:val="22"/>
        </w:rPr>
        <w:t xml:space="preserve"/>
      </w:r>
    </w:p>
    <w:p>
      <w:pPr>
        <w:spacing w:after="120" w:line="276"/>
        <w:jc w:val="left"/>
      </w:pPr>
      <w:r>
        <w:rPr>
          <w:rFonts w:ascii="Arial" w:cs="Arial" w:eastAsia="Arial" w:hAnsi="Arial"/>
          <w:sz w:val="22"/>
          <w:szCs w:val="22"/>
        </w:rPr>
        <w:t xml:space="preserve">Resumes are classified with perfect accuracy (F1 = 1.00), reflecting their highly distinctive section-based layout and academic vocabulary. Scientific publications achieve 0.95 F1, driven by their unique two-column format and dense technical content. The primary confusion occurs between emails and invoices, which share some structural similarities (headers, dates, short body text).</w:t>
      </w:r>
    </w:p>
    <w:p>
      <w:r>
        <w:br w:type="page"/>
      </w:r>
    </w:p>
    <w:p>
      <w:pPr>
        <w:pStyle w:val="Heading1"/>
        <w:spacing w:after="200" w:before="360"/>
      </w:pPr>
      <w:r>
        <w:rPr>
          <w:rFonts w:ascii="Arial" w:cs="Arial" w:eastAsia="Arial" w:hAnsi="Arial"/>
          <w:b/>
          <w:bCs/>
          <w:color w:val="1A365D"/>
          <w:sz w:val="32"/>
          <w:szCs w:val="32"/>
        </w:rPr>
        <w:t xml:space="preserve">8. Invoice Information Extraction</w:t>
      </w:r>
    </w:p>
    <w:p>
      <w:pPr>
        <w:spacing w:after="120" w:line="276"/>
        <w:jc w:val="left"/>
      </w:pPr>
      <w:r>
        <w:rPr>
          <w:rFonts w:ascii="Arial" w:cs="Arial" w:eastAsia="Arial" w:hAnsi="Arial"/>
          <w:sz w:val="22"/>
          <w:szCs w:val="22"/>
        </w:rPr>
        <w:t xml:space="preserve">For documents classified as invoices, the system extracts six structured fields using a rule-based approach with regular expressions applied to the OCR text output.</w:t>
      </w:r>
    </w:p>
    <w:p>
      <w:pPr>
        <w:pStyle w:val="Heading2"/>
        <w:spacing w:after="160" w:before="280"/>
      </w:pPr>
      <w:r>
        <w:rPr>
          <w:rFonts w:ascii="Arial" w:cs="Arial" w:eastAsia="Arial" w:hAnsi="Arial"/>
          <w:b/>
          <w:bCs/>
          <w:color w:val="2B6CB0"/>
          <w:sz w:val="26"/>
          <w:szCs w:val="26"/>
        </w:rPr>
        <w:t xml:space="preserve">8.1 Extraction Strategy</w:t>
      </w:r>
    </w:p>
    <w:p>
      <w:pPr>
        <w:spacing w:after="120" w:line="276"/>
        <w:jc w:val="left"/>
      </w:pPr>
      <w:r>
        <w:rPr>
          <w:rFonts w:ascii="Arial" w:cs="Arial" w:eastAsia="Arial" w:hAnsi="Arial"/>
          <w:sz w:val="22"/>
          <w:szCs w:val="22"/>
        </w:rPr>
        <w:t xml:space="preserve">Each field is extracted using a cascade of regex patterns ordered from most specific to most general. If a high-specificity pattern matches, its result is returned immediately. If not, progressively more general patterns are attempted. This cascading approach balances precision and recall.</w:t>
      </w:r>
    </w:p>
    <w:p>
      <w:pPr>
        <w:pStyle w:val="Heading2"/>
        <w:spacing w:after="160" w:before="280"/>
      </w:pPr>
      <w:r>
        <w:rPr>
          <w:rFonts w:ascii="Arial" w:cs="Arial" w:eastAsia="Arial" w:hAnsi="Arial"/>
          <w:b/>
          <w:bCs/>
          <w:color w:val="2B6CB0"/>
          <w:sz w:val="26"/>
          <w:szCs w:val="26"/>
        </w:rPr>
        <w:t xml:space="preserve">8.2 Field-Specific Methods</w:t>
      </w:r>
    </w:p>
    <w:p>
      <w:pPr>
        <w:pStyle w:val="Heading3"/>
        <w:spacing w:after="120" w:before="200"/>
      </w:pPr>
      <w:r>
        <w:rPr>
          <w:rFonts w:ascii="Arial" w:cs="Arial" w:eastAsia="Arial" w:hAnsi="Arial"/>
          <w:b/>
          <w:bCs/>
          <w:color w:val="2D3748"/>
          <w:sz w:val="22"/>
          <w:szCs w:val="22"/>
        </w:rPr>
        <w:t xml:space="preserve">Invoice Date (80% accuracy)</w:t>
      </w:r>
    </w:p>
    <w:p>
      <w:pPr>
        <w:spacing w:after="120" w:line="276"/>
        <w:jc w:val="left"/>
      </w:pPr>
      <w:r>
        <w:rPr>
          <w:rFonts w:ascii="Arial" w:cs="Arial" w:eastAsia="Arial" w:hAnsi="Arial"/>
          <w:sz w:val="22"/>
          <w:szCs w:val="22"/>
        </w:rPr>
        <w:t xml:space="preserve">Date extraction uses four pattern families: DD/MM/YYYY or MM/DD/YYYY with slash or dash separators; written month formats (e.g., 'March 30, 1989'); day-first written formats; and ISO format (YYYY-MM-DD). The system first searches near 'date' keywords for contextual anchoring, then falls back to the first date found in the document.</w:t>
      </w:r>
    </w:p>
    <w:p>
      <w:pPr>
        <w:pStyle w:val="Heading3"/>
        <w:spacing w:after="120" w:before="200"/>
      </w:pPr>
      <w:r>
        <w:rPr>
          <w:rFonts w:ascii="Arial" w:cs="Arial" w:eastAsia="Arial" w:hAnsi="Arial"/>
          <w:b/>
          <w:bCs/>
          <w:color w:val="2D3748"/>
          <w:sz w:val="22"/>
          <w:szCs w:val="22"/>
        </w:rPr>
        <w:t xml:space="preserve">Issuer Name (47% accuracy)</w:t>
      </w:r>
    </w:p>
    <w:p>
      <w:pPr>
        <w:spacing w:after="120" w:line="276"/>
        <w:jc w:val="left"/>
      </w:pPr>
      <w:r>
        <w:rPr>
          <w:rFonts w:ascii="Arial" w:cs="Arial" w:eastAsia="Arial" w:hAnsi="Arial"/>
          <w:sz w:val="22"/>
          <w:szCs w:val="22"/>
        </w:rPr>
        <w:t xml:space="preserve">The issuer (company) name is typically located in the first few lines of the document. The system searches the top 10 lines for company suffixes (Inc., LLC, Ltd., Corp., SDN BHD, GmbH, etc.). If no suffix is found, it returns the first substantial non-numeric, non-keyword line. OCR noise on company names is the primary accuracy limiter.</w:t>
      </w:r>
    </w:p>
    <w:p>
      <w:pPr>
        <w:pStyle w:val="Heading3"/>
        <w:spacing w:after="120" w:before="200"/>
      </w:pPr>
      <w:r>
        <w:rPr>
          <w:rFonts w:ascii="Arial" w:cs="Arial" w:eastAsia="Arial" w:hAnsi="Arial"/>
          <w:b/>
          <w:bCs/>
          <w:color w:val="2D3748"/>
          <w:sz w:val="22"/>
          <w:szCs w:val="22"/>
        </w:rPr>
        <w:t xml:space="preserve">Total Amount (37% accuracy)</w:t>
      </w:r>
    </w:p>
    <w:p>
      <w:pPr>
        <w:spacing w:after="120" w:line="276"/>
        <w:jc w:val="left"/>
      </w:pPr>
      <w:r>
        <w:rPr>
          <w:rFonts w:ascii="Arial" w:cs="Arial" w:eastAsia="Arial" w:hAnsi="Arial"/>
          <w:sz w:val="22"/>
          <w:szCs w:val="22"/>
        </w:rPr>
        <w:t xml:space="preserve">Total extraction uses a multi-pass bottom-up strategy: first searching for 'Grand Total', then 'Total Rounded' or 'Total (incl GST)', then general 'Total' lines (excluding 'Subtotal'), and finally falling back to the last currency-formatted amount. A custom parser handles both period and comma decimal separators to support international formats.</w:t>
      </w:r>
    </w:p>
    <w:p>
      <w:pPr>
        <w:pStyle w:val="Heading3"/>
        <w:spacing w:after="120" w:before="200"/>
      </w:pPr>
      <w:r>
        <w:rPr>
          <w:rFonts w:ascii="Arial" w:cs="Arial" w:eastAsia="Arial" w:hAnsi="Arial"/>
          <w:b/>
          <w:bCs/>
          <w:color w:val="2D3748"/>
          <w:sz w:val="22"/>
          <w:szCs w:val="22"/>
        </w:rPr>
        <w:t xml:space="preserve">Invoice Number, Due Date, Recipient</w:t>
      </w:r>
    </w:p>
    <w:p>
      <w:pPr>
        <w:spacing w:after="120" w:line="276"/>
        <w:jc w:val="left"/>
      </w:pPr>
      <w:r>
        <w:rPr>
          <w:rFonts w:ascii="Arial" w:cs="Arial" w:eastAsia="Arial" w:hAnsi="Arial"/>
          <w:sz w:val="22"/>
          <w:szCs w:val="22"/>
        </w:rPr>
        <w:t xml:space="preserve">Invoice numbers are extracted by searching for patterns like 'Invoice No.', 'Invoice #', 'Document No.' followed by alphanumeric identifiers. Due dates look for 'Due Date', 'Payment Due', or 'Pay By' keywords near date patterns. Recipient names search for 'Bill To', 'Sold To', 'Attn' sections and formal name patterns (Mr./Mrs./Dr.).</w:t>
      </w:r>
    </w:p>
    <w:p>
      <w:pPr>
        <w:pStyle w:val="Heading2"/>
        <w:spacing w:after="160" w:before="280"/>
      </w:pPr>
      <w:r>
        <w:rPr>
          <w:rFonts w:ascii="Arial" w:cs="Arial" w:eastAsia="Arial" w:hAnsi="Arial"/>
          <w:b/>
          <w:bCs/>
          <w:color w:val="2B6CB0"/>
          <w:sz w:val="26"/>
          <w:szCs w:val="26"/>
        </w:rPr>
        <w:t xml:space="preserve">8.3 Extraction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Raw Accuracy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Effective Accuracy*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Primary Limitation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Non-standard date formats</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Issuer Name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47%</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~65%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OCR character misreads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drops decimal points</w:t>
            </w:r>
          </w:p>
        </w:tc>
      </w:tr>
    </w:tbl>
    <w:p>
      <w:pPr>
        <w:spacing w:after="120" w:line="276"/>
        <w:jc w:val="left"/>
      </w:pPr>
      <w:r>
        <w:rPr>
          <w:rFonts w:ascii="Arial" w:cs="Arial" w:eastAsia="Arial" w:hAnsi="Arial"/>
          <w:sz w:val="22"/>
          <w:szCs w:val="22"/>
        </w:rPr>
        <w:t xml:space="preserve"/>
      </w:r>
    </w:p>
    <w:p>
      <w:pPr>
        <w:spacing w:after="120" w:line="276"/>
        <w:jc w:val="left"/>
      </w:pPr>
      <w:r>
        <w:rPr>
          <w:rFonts w:ascii="Arial" w:cs="Arial" w:eastAsia="Arial" w:hAnsi="Arial"/>
          <w:sz w:val="22"/>
          <w:szCs w:val="22"/>
        </w:rPr>
        <w:t xml:space="preserve">*Effective accuracy measures performance only on samples where the ground truth value was successfully captured by OCR (approximately 53% of SROIE samples). The remaining failures are attributable to OCR quality, not extraction logic.</w:t>
      </w:r>
    </w:p>
    <w:p>
      <w:r>
        <w:br w:type="page"/>
      </w:r>
    </w:p>
    <w:p>
      <w:pPr>
        <w:pStyle w:val="Heading1"/>
        <w:spacing w:after="200" w:before="360"/>
      </w:pPr>
      <w:r>
        <w:rPr>
          <w:rFonts w:ascii="Arial" w:cs="Arial" w:eastAsia="Arial" w:hAnsi="Arial"/>
          <w:b/>
          <w:bCs/>
          <w:color w:val="1A365D"/>
          <w:sz w:val="32"/>
          <w:szCs w:val="32"/>
        </w:rPr>
        <w:t xml:space="preserve">9. End-to-End Pipeline</w:t>
      </w:r>
    </w:p>
    <w:p>
      <w:pPr>
        <w:spacing w:after="120" w:line="276"/>
        <w:jc w:val="left"/>
      </w:pPr>
      <w:r>
        <w:rPr>
          <w:rFonts w:ascii="Arial" w:cs="Arial" w:eastAsia="Arial" w:hAnsi="Arial"/>
          <w:sz w:val="22"/>
          <w:szCs w:val="22"/>
        </w:rPr>
        <w:t xml:space="preserve">The complete system is implemented as a single Python module (pipeline.py) that can process any document image from input to classification and extraction output.</w:t>
      </w:r>
    </w:p>
    <w:p>
      <w:pPr>
        <w:pStyle w:val="Heading2"/>
        <w:spacing w:after="160" w:before="280"/>
      </w:pPr>
      <w:r>
        <w:rPr>
          <w:rFonts w:ascii="Arial" w:cs="Arial" w:eastAsia="Arial" w:hAnsi="Arial"/>
          <w:b/>
          <w:bCs/>
          <w:color w:val="2B6CB0"/>
          <w:sz w:val="26"/>
          <w:szCs w:val="26"/>
        </w:rPr>
        <w:t xml:space="preserve">9.1 Usage</w:t>
      </w:r>
    </w:p>
    <w:p>
      <w:pPr>
        <w:spacing w:after="120" w:line="276"/>
        <w:jc w:val="left"/>
      </w:pPr>
      <w:r>
        <w:rPr>
          <w:rFonts w:ascii="Arial" w:cs="Arial" w:eastAsia="Arial" w:hAnsi="Arial"/>
          <w:sz w:val="22"/>
          <w:szCs w:val="22"/>
        </w:rPr>
        <w:t xml:space="preserve">The pipeline supports three modes of operation:</w:t>
      </w:r>
    </w:p>
    <w:p>
      <w:pPr>
        <w:pStyle w:val="ListParagraph"/>
        <w:numPr>
          <w:ilvl w:val="0"/>
          <w:numId w:val="3"/>
        </w:numPr>
        <w:spacing w:after="80"/>
      </w:pPr>
      <w:r>
        <w:rPr>
          <w:rFonts w:ascii="Arial" w:cs="Arial" w:eastAsia="Arial" w:hAnsi="Arial"/>
          <w:sz w:val="22"/>
          <w:szCs w:val="22"/>
        </w:rPr>
        <w:t xml:space="preserve">Single document: python pipeline.py &lt;image_path&gt;</w:t>
      </w:r>
    </w:p>
    <w:p>
      <w:pPr>
        <w:pStyle w:val="ListParagraph"/>
        <w:numPr>
          <w:ilvl w:val="0"/>
          <w:numId w:val="3"/>
        </w:numPr>
        <w:spacing w:after="80"/>
      </w:pPr>
      <w:r>
        <w:rPr>
          <w:rFonts w:ascii="Arial" w:cs="Arial" w:eastAsia="Arial" w:hAnsi="Arial"/>
          <w:sz w:val="22"/>
          <w:szCs w:val="22"/>
        </w:rPr>
        <w:t xml:space="preserve">Demo mode: python pipeline.py --demo</w:t>
      </w:r>
    </w:p>
    <w:p>
      <w:pPr>
        <w:pStyle w:val="ListParagraph"/>
        <w:numPr>
          <w:ilvl w:val="0"/>
          <w:numId w:val="3"/>
        </w:numPr>
        <w:spacing w:after="80"/>
      </w:pPr>
      <w:r>
        <w:rPr>
          <w:rFonts w:ascii="Arial" w:cs="Arial" w:eastAsia="Arial" w:hAnsi="Arial"/>
          <w:sz w:val="22"/>
          <w:szCs w:val="22"/>
        </w:rPr>
        <w:t xml:space="preserve">Evaluation mode: python pipeline.py --evaluate</w:t>
      </w:r>
    </w:p>
    <w:p>
      <w:pPr>
        <w:pStyle w:val="Heading2"/>
        <w:spacing w:after="160" w:before="280"/>
      </w:pPr>
      <w:r>
        <w:rPr>
          <w:rFonts w:ascii="Arial" w:cs="Arial" w:eastAsia="Arial" w:hAnsi="Arial"/>
          <w:b/>
          <w:bCs/>
          <w:color w:val="2B6CB0"/>
          <w:sz w:val="26"/>
          <w:szCs w:val="26"/>
        </w:rPr>
        <w:t xml:space="preserve">9.2 Output Format</w:t>
      </w:r>
    </w:p>
    <w:p>
      <w:pPr>
        <w:spacing w:after="120" w:line="276"/>
        <w:jc w:val="left"/>
      </w:pPr>
      <w:r>
        <w:rPr>
          <w:rFonts w:ascii="Arial" w:cs="Arial" w:eastAsia="Arial" w:hAnsi="Arial"/>
          <w:sz w:val="22"/>
          <w:szCs w:val="22"/>
        </w:rPr>
        <w:t xml:space="preserve">The pipeline returns a JSON object containing the predicted category, confidence score, probability distribution across all classes, OCR text preview, and (for invoices) extracted structured fields. This JSON format is designed for easy integration with web frontends.</w:t>
      </w:r>
    </w:p>
    <w:p>
      <w:pPr>
        <w:pStyle w:val="Heading2"/>
        <w:spacing w:after="160" w:before="280"/>
      </w:pPr>
      <w:r>
        <w:rPr>
          <w:rFonts w:ascii="Arial" w:cs="Arial" w:eastAsia="Arial" w:hAnsi="Arial"/>
          <w:b/>
          <w:bCs/>
          <w:color w:val="2B6CB0"/>
          <w:sz w:val="26"/>
          <w:szCs w:val="26"/>
        </w:rPr>
        <w:t xml:space="preserve">9.3 Processing Time</w:t>
      </w:r>
    </w:p>
    <w:p>
      <w:pPr>
        <w:spacing w:after="120" w:line="276"/>
        <w:jc w:val="left"/>
      </w:pPr>
      <w:r>
        <w:rPr>
          <w:rFonts w:ascii="Arial" w:cs="Arial" w:eastAsia="Arial" w:hAnsi="Arial"/>
          <w:sz w:val="22"/>
          <w:szCs w:val="22"/>
        </w:rPr>
        <w:t xml:space="preserve">For a single document, the pipeline takes approximately 4-6 seconds, dominated by OCR processing (~4 seconds). Feature extraction and classification add less than 0.5 seconds combined. For batch processing, OCR can be parallelized across multiple images.</w:t>
      </w:r>
    </w:p>
    <w:p>
      <w:r>
        <w:br w:type="page"/>
      </w:r>
    </w:p>
    <w:p>
      <w:pPr>
        <w:pStyle w:val="Heading1"/>
        <w:spacing w:after="200" w:before="360"/>
      </w:pPr>
      <w:r>
        <w:rPr>
          <w:rFonts w:ascii="Arial" w:cs="Arial" w:eastAsia="Arial" w:hAnsi="Arial"/>
          <w:b/>
          <w:bCs/>
          <w:color w:val="1A365D"/>
          <w:sz w:val="32"/>
          <w:szCs w:val="32"/>
        </w:rPr>
        <w:t xml:space="preserve">10. Results and Evaluation</w:t>
      </w:r>
    </w:p>
    <w:p>
      <w:pPr>
        <w:pStyle w:val="Heading2"/>
        <w:spacing w:after="160" w:before="280"/>
      </w:pPr>
      <w:r>
        <w:rPr>
          <w:rFonts w:ascii="Arial" w:cs="Arial" w:eastAsia="Arial" w:hAnsi="Arial"/>
          <w:b/>
          <w:bCs/>
          <w:color w:val="2B6CB0"/>
          <w:sz w:val="26"/>
          <w:szCs w:val="26"/>
        </w:rPr>
        <w:t xml:space="preserve">10.1 Classification Results Summary</w:t>
      </w:r>
    </w:p>
    <w:p>
      <w:pPr>
        <w:spacing w:after="120" w:line="276"/>
        <w:jc w:val="left"/>
      </w:pPr>
      <w:r>
        <w:rPr>
          <w:rFonts w:ascii="Arial" w:cs="Arial" w:eastAsia="Arial" w:hAnsi="Arial"/>
          <w:sz w:val="22"/>
          <w:szCs w:val="22"/>
        </w:rPr>
        <w:t xml:space="preserve">The hybrid Random Forest classifier achieves 87.5% overall accuracy on the held-out test set, with macro-average precision of 0.88, recall of 0.88, and F1-score of 0.87. Cross-validation accuracy of 88.1% indicates stable generalization with minimal overfitting.</w:t>
      </w:r>
    </w:p>
    <w:p>
      <w:pPr>
        <w:pStyle w:val="Heading2"/>
        <w:spacing w:after="160" w:before="280"/>
      </w:pPr>
      <w:r>
        <w:rPr>
          <w:rFonts w:ascii="Arial" w:cs="Arial" w:eastAsia="Arial" w:hAnsi="Arial"/>
          <w:b/>
          <w:bCs/>
          <w:color w:val="2B6CB0"/>
          <w:sz w:val="26"/>
          <w:szCs w:val="26"/>
        </w:rPr>
        <w:t xml:space="preserve">10.2 Key Findings</w:t>
      </w:r>
    </w:p>
    <w:p>
      <w:pPr>
        <w:pStyle w:val="ListParagraph"/>
        <w:numPr>
          <w:ilvl w:val="0"/>
          <w:numId w:val="4"/>
        </w:numPr>
        <w:spacing w:after="100"/>
      </w:pPr>
      <w:r>
        <w:rPr>
          <w:rFonts w:ascii="Arial" w:cs="Arial" w:eastAsia="Arial" w:hAnsi="Arial"/>
          <w:sz w:val="22"/>
          <w:szCs w:val="22"/>
        </w:rPr>
        <w:t xml:space="preserve">Hybrid approach is superior: Combining NLP and CV features consistently outperforms either modality alone, validating the architectural decision.</w:t>
      </w:r>
    </w:p>
    <w:p>
      <w:pPr>
        <w:pStyle w:val="ListParagraph"/>
        <w:numPr>
          <w:ilvl w:val="0"/>
          <w:numId w:val="4"/>
        </w:numPr>
        <w:spacing w:after="100"/>
      </w:pPr>
      <w:r>
        <w:rPr>
          <w:rFonts w:ascii="Arial" w:cs="Arial" w:eastAsia="Arial" w:hAnsi="Arial"/>
          <w:sz w:val="22"/>
          <w:szCs w:val="22"/>
        </w:rPr>
        <w:t xml:space="preserve">Text features dominate: TF-IDF captures the strongest discriminative signal (82.5% alone), but visual features provide a meaningful 5pp boost.</w:t>
      </w:r>
    </w:p>
    <w:p>
      <w:pPr>
        <w:pStyle w:val="ListParagraph"/>
        <w:numPr>
          <w:ilvl w:val="0"/>
          <w:numId w:val="4"/>
        </w:numPr>
        <w:spacing w:after="100"/>
      </w:pPr>
      <w:r>
        <w:rPr>
          <w:rFonts w:ascii="Arial" w:cs="Arial" w:eastAsia="Arial" w:hAnsi="Arial"/>
          <w:sz w:val="22"/>
          <w:szCs w:val="22"/>
        </w:rPr>
        <w:t xml:space="preserve">Category difficulty varies: Resumes and scientific publications are easier to classify (distinct layout + vocabulary), while emails and invoices share more overlap.</w:t>
      </w:r>
    </w:p>
    <w:p>
      <w:pPr>
        <w:pStyle w:val="ListParagraph"/>
        <w:numPr>
          <w:ilvl w:val="0"/>
          <w:numId w:val="4"/>
        </w:numPr>
        <w:spacing w:after="100"/>
      </w:pPr>
      <w:r>
        <w:rPr>
          <w:rFonts w:ascii="Arial" w:cs="Arial" w:eastAsia="Arial" w:hAnsi="Arial"/>
          <w:sz w:val="22"/>
          <w:szCs w:val="22"/>
        </w:rPr>
        <w:t xml:space="preserve">OCR is the bottleneck for extraction: Extraction accuracy is fundamentally limited by OCR quality on scanned documents, not by the pattern matching logic.</w:t>
      </w:r>
    </w:p>
    <w:p>
      <w:r>
        <w:br w:type="page"/>
      </w:r>
    </w:p>
    <w:p>
      <w:pPr>
        <w:pStyle w:val="Heading1"/>
        <w:spacing w:after="200" w:before="360"/>
      </w:pPr>
      <w:r>
        <w:rPr>
          <w:rFonts w:ascii="Arial" w:cs="Arial" w:eastAsia="Arial" w:hAnsi="Arial"/>
          <w:b/>
          <w:bCs/>
          <w:color w:val="1A365D"/>
          <w:sz w:val="32"/>
          <w:szCs w:val="32"/>
        </w:rPr>
        <w:t xml:space="preserve">11. Web Integration Guide</w:t>
      </w:r>
    </w:p>
    <w:p>
      <w:pPr>
        <w:spacing w:after="120" w:line="276"/>
        <w:jc w:val="left"/>
      </w:pPr>
      <w:r>
        <w:rPr>
          <w:rFonts w:ascii="Arial" w:cs="Arial" w:eastAsia="Arial" w:hAnsi="Arial"/>
          <w:sz w:val="22"/>
          <w:szCs w:val="22"/>
        </w:rPr>
        <w:t xml:space="preserve">This section provides guidance for teammates integrating the pipeline into a web application frontend.</w:t>
      </w:r>
    </w:p>
    <w:p>
      <w:pPr>
        <w:pStyle w:val="Heading2"/>
        <w:spacing w:after="160" w:before="280"/>
      </w:pPr>
      <w:r>
        <w:rPr>
          <w:rFonts w:ascii="Arial" w:cs="Arial" w:eastAsia="Arial" w:hAnsi="Arial"/>
          <w:b/>
          <w:bCs/>
          <w:color w:val="2B6CB0"/>
          <w:sz w:val="26"/>
          <w:szCs w:val="26"/>
        </w:rPr>
        <w:t xml:space="preserve">11.1 API Interface</w:t>
      </w:r>
    </w:p>
    <w:p>
      <w:pPr>
        <w:spacing w:after="120" w:line="276"/>
        <w:jc w:val="left"/>
      </w:pPr>
      <w:r>
        <w:rPr>
          <w:rFonts w:ascii="Arial" w:cs="Arial" w:eastAsia="Arial" w:hAnsi="Arial"/>
          <w:sz w:val="22"/>
          <w:szCs w:val="22"/>
        </w:rPr>
        <w:t xml:space="preserve">The pipeline exposes a DocumentPipeline class with a single process(image_path) method. For web integration, wrap this in a REST API (e.g., Flask or FastAPI):</w:t>
      </w:r>
    </w:p>
    <w:p>
      <w:pPr>
        <w:spacing w:after="120" w:line="276"/>
        <w:jc w:val="left"/>
      </w:pPr>
      <w:r>
        <w:rPr>
          <w:rFonts w:ascii="Arial" w:cs="Arial" w:eastAsia="Arial" w:hAnsi="Arial"/>
          <w:sz w:val="22"/>
          <w:szCs w:val="22"/>
        </w:rPr>
        <w:t xml:space="preserve">POST /api/classify with a multipart file upload. The server saves the uploaded image to a temporary path, calls pipeline.process(temp_path), and returns the JSON result. The response includes category, confidence, probabilities, and invoice_fields (if applicable).</w:t>
      </w:r>
    </w:p>
    <w:p>
      <w:pPr>
        <w:pStyle w:val="Heading2"/>
        <w:spacing w:after="160" w:before="280"/>
      </w:pPr>
      <w:r>
        <w:rPr>
          <w:rFonts w:ascii="Arial" w:cs="Arial" w:eastAsia="Arial" w:hAnsi="Arial"/>
          <w:b/>
          <w:bCs/>
          <w:color w:val="2B6CB0"/>
          <w:sz w:val="26"/>
          <w:szCs w:val="26"/>
        </w:rPr>
        <w:t xml:space="preserve">11.2 Response Schema</w:t>
      </w:r>
    </w:p>
    <w:p>
      <w:pPr>
        <w:pStyle w:val="ListParagraph"/>
        <w:numPr>
          <w:ilvl w:val="0"/>
          <w:numId w:val="3"/>
        </w:numPr>
        <w:spacing w:after="80"/>
      </w:pPr>
      <w:r>
        <w:rPr>
          <w:rFonts w:ascii="Arial" w:cs="Arial" w:eastAsia="Arial" w:hAnsi="Arial"/>
          <w:sz w:val="22"/>
          <w:szCs w:val="22"/>
        </w:rPr>
        <w:t xml:space="preserve">category (string): One of 'email', 'invoice', 'resume', 'scientific_publication'</w:t>
      </w:r>
    </w:p>
    <w:p>
      <w:pPr>
        <w:pStyle w:val="ListParagraph"/>
        <w:numPr>
          <w:ilvl w:val="0"/>
          <w:numId w:val="3"/>
        </w:numPr>
        <w:spacing w:after="80"/>
      </w:pPr>
      <w:r>
        <w:rPr>
          <w:rFonts w:ascii="Arial" w:cs="Arial" w:eastAsia="Arial" w:hAnsi="Arial"/>
          <w:sz w:val="22"/>
          <w:szCs w:val="22"/>
        </w:rPr>
        <w:t xml:space="preserve">confidence (float): Probability of predicted category (0.0 to 1.0)</w:t>
      </w:r>
    </w:p>
    <w:p>
      <w:pPr>
        <w:pStyle w:val="ListParagraph"/>
        <w:numPr>
          <w:ilvl w:val="0"/>
          <w:numId w:val="3"/>
        </w:numPr>
        <w:spacing w:after="80"/>
      </w:pPr>
      <w:r>
        <w:rPr>
          <w:rFonts w:ascii="Arial" w:cs="Arial" w:eastAsia="Arial" w:hAnsi="Arial"/>
          <w:sz w:val="22"/>
          <w:szCs w:val="22"/>
        </w:rPr>
        <w:t xml:space="preserve">all_probabilities (object): Probability for each of the 4 categories</w:t>
      </w:r>
    </w:p>
    <w:p>
      <w:pPr>
        <w:pStyle w:val="ListParagraph"/>
        <w:numPr>
          <w:ilvl w:val="0"/>
          <w:numId w:val="3"/>
        </w:numPr>
        <w:spacing w:after="80"/>
      </w:pPr>
      <w:r>
        <w:rPr>
          <w:rFonts w:ascii="Arial" w:cs="Arial" w:eastAsia="Arial" w:hAnsi="Arial"/>
          <w:sz w:val="22"/>
          <w:szCs w:val="22"/>
        </w:rPr>
        <w:t xml:space="preserve">invoice_fields (object|null): Extracted fields if category is 'invoice', null otherwise</w:t>
      </w:r>
    </w:p>
    <w:p>
      <w:pPr>
        <w:pStyle w:val="Heading2"/>
        <w:spacing w:after="160" w:before="280"/>
      </w:pPr>
      <w:r>
        <w:rPr>
          <w:rFonts w:ascii="Arial" w:cs="Arial" w:eastAsia="Arial" w:hAnsi="Arial"/>
          <w:b/>
          <w:bCs/>
          <w:color w:val="2B6CB0"/>
          <w:sz w:val="26"/>
          <w:szCs w:val="26"/>
        </w:rPr>
        <w:t xml:space="preserve">11.3 Required Files</w:t>
      </w:r>
    </w:p>
    <w:p>
      <w:pPr>
        <w:spacing w:after="120" w:line="276"/>
        <w:jc w:val="left"/>
      </w:pPr>
      <w:r>
        <w:rPr>
          <w:rFonts w:ascii="Arial" w:cs="Arial" w:eastAsia="Arial" w:hAnsi="Arial"/>
          <w:sz w:val="22"/>
          <w:szCs w:val="22"/>
        </w:rPr>
        <w:t xml:space="preserve">The web server needs access to: models/classifier.pkl (trained Random Forest model, scaler, label encoder), processed_data/tfidf_vectorizer.pkl (fitted TF-IDF vectorizer), and src/pipeline.py (the pipeline source code). Tesseract OCR must be installed on the server.</w:t>
      </w:r>
    </w:p>
    <w:p>
      <w:pPr>
        <w:pStyle w:val="Heading2"/>
        <w:spacing w:after="160" w:before="280"/>
      </w:pPr>
      <w:r>
        <w:rPr>
          <w:rFonts w:ascii="Arial" w:cs="Arial" w:eastAsia="Arial" w:hAnsi="Arial"/>
          <w:b/>
          <w:bCs/>
          <w:color w:val="2B6CB0"/>
          <w:sz w:val="26"/>
          <w:szCs w:val="26"/>
        </w:rPr>
        <w:t xml:space="preserve">11.4 Dependencies</w:t>
      </w:r>
    </w:p>
    <w:p>
      <w:pPr>
        <w:spacing w:after="120" w:line="276"/>
        <w:jc w:val="left"/>
      </w:pPr>
      <w:r>
        <w:rPr>
          <w:rFonts w:ascii="Arial" w:cs="Arial" w:eastAsia="Arial" w:hAnsi="Arial"/>
          <w:sz w:val="22"/>
          <w:szCs w:val="22"/>
        </w:rPr>
        <w:t xml:space="preserve">Python 3.8+, tesseract-ocr (system package), pytesseract, scikit-learn, scikit-image, scipy, numpy, Pillow. Install via: pip install pytesseract scikit-learn scikit-image scipy numpy Pillow</w:t>
      </w:r>
    </w:p>
    <w:p>
      <w:r>
        <w:br w:type="page"/>
      </w:r>
    </w:p>
    <w:p>
      <w:pPr>
        <w:pStyle w:val="Heading1"/>
        <w:spacing w:after="200" w:before="360"/>
      </w:pPr>
      <w:r>
        <w:rPr>
          <w:rFonts w:ascii="Arial" w:cs="Arial" w:eastAsia="Arial" w:hAnsi="Arial"/>
          <w:b/>
          <w:bCs/>
          <w:color w:val="1A365D"/>
          <w:sz w:val="32"/>
          <w:szCs w:val="32"/>
        </w:rPr>
        <w:t xml:space="preserve">12. Installation and Running Instructions</w:t>
      </w:r>
    </w:p>
    <w:p>
      <w:pPr>
        <w:pStyle w:val="Heading2"/>
        <w:spacing w:after="160" w:before="280"/>
      </w:pPr>
      <w:r>
        <w:rPr>
          <w:rFonts w:ascii="Arial" w:cs="Arial" w:eastAsia="Arial" w:hAnsi="Arial"/>
          <w:b/>
          <w:bCs/>
          <w:color w:val="2B6CB0"/>
          <w:sz w:val="26"/>
          <w:szCs w:val="26"/>
        </w:rPr>
        <w:t xml:space="preserve">12.1 Prerequisites</w:t>
      </w:r>
    </w:p>
    <w:p>
      <w:pPr>
        <w:pStyle w:val="ListParagraph"/>
        <w:numPr>
          <w:ilvl w:val="0"/>
          <w:numId w:val="5"/>
        </w:numPr>
        <w:spacing w:after="80"/>
      </w:pPr>
      <w:r>
        <w:rPr>
          <w:rFonts w:ascii="Arial" w:cs="Arial" w:eastAsia="Arial" w:hAnsi="Arial"/>
          <w:sz w:val="22"/>
          <w:szCs w:val="22"/>
        </w:rPr>
        <w:t xml:space="preserve">Python 3.8 or higher</w:t>
      </w:r>
    </w:p>
    <w:p>
      <w:pPr>
        <w:pStyle w:val="ListParagraph"/>
        <w:numPr>
          <w:ilvl w:val="0"/>
          <w:numId w:val="5"/>
        </w:numPr>
        <w:spacing w:after="80"/>
      </w:pPr>
      <w:r>
        <w:rPr>
          <w:rFonts w:ascii="Arial" w:cs="Arial" w:eastAsia="Arial" w:hAnsi="Arial"/>
          <w:sz w:val="22"/>
          <w:szCs w:val="22"/>
        </w:rPr>
        <w:t xml:space="preserve">Tesseract OCR: sudo apt install tesseract-ocr (Linux) or brew install tesseract (macOS)</w:t>
      </w:r>
    </w:p>
    <w:p>
      <w:pPr>
        <w:pStyle w:val="ListParagraph"/>
        <w:numPr>
          <w:ilvl w:val="0"/>
          <w:numId w:val="5"/>
        </w:numPr>
        <w:spacing w:after="80"/>
      </w:pPr>
      <w:r>
        <w:rPr>
          <w:rFonts w:ascii="Arial" w:cs="Arial" w:eastAsia="Arial" w:hAnsi="Arial"/>
          <w:sz w:val="22"/>
          <w:szCs w:val="22"/>
        </w:rPr>
        <w:t xml:space="preserve">Python packages: pip install pytesseract scikit-learn scikit-image scipy numpy Pillow</w:t>
      </w:r>
    </w:p>
    <w:p>
      <w:pPr>
        <w:pStyle w:val="Heading2"/>
        <w:spacing w:after="160" w:before="280"/>
      </w:pPr>
      <w:r>
        <w:rPr>
          <w:rFonts w:ascii="Arial" w:cs="Arial" w:eastAsia="Arial" w:hAnsi="Arial"/>
          <w:b/>
          <w:bCs/>
          <w:color w:val="2B6CB0"/>
          <w:sz w:val="26"/>
          <w:szCs w:val="26"/>
        </w:rPr>
        <w:t xml:space="preserve">12.2 Running the Pipeline</w:t>
      </w:r>
    </w:p>
    <w:p>
      <w:pPr>
        <w:spacing w:after="120" w:line="276"/>
        <w:jc w:val="left"/>
      </w:pPr>
      <w:r>
        <w:rPr>
          <w:rFonts w:ascii="Arial" w:cs="Arial" w:eastAsia="Arial" w:hAnsi="Arial"/>
          <w:sz w:val="22"/>
          <w:szCs w:val="22"/>
        </w:rPr>
        <w:t xml:space="preserve">Classify a single document: python src/pipeline.py path/to/document.png</w:t>
      </w:r>
    </w:p>
    <w:p>
      <w:pPr>
        <w:spacing w:after="120" w:line="276"/>
        <w:jc w:val="left"/>
      </w:pPr>
      <w:r>
        <w:rPr>
          <w:rFonts w:ascii="Arial" w:cs="Arial" w:eastAsia="Arial" w:hAnsi="Arial"/>
          <w:sz w:val="22"/>
          <w:szCs w:val="22"/>
        </w:rPr>
        <w:t xml:space="preserve">Run demo on sample images: python src/pipeline.py --demo</w:t>
      </w:r>
    </w:p>
    <w:p>
      <w:pPr>
        <w:spacing w:after="120" w:line="276"/>
        <w:jc w:val="left"/>
      </w:pPr>
      <w:r>
        <w:rPr>
          <w:rFonts w:ascii="Arial" w:cs="Arial" w:eastAsia="Arial" w:hAnsi="Arial"/>
          <w:sz w:val="22"/>
          <w:szCs w:val="22"/>
        </w:rPr>
        <w:t xml:space="preserve">Run full evaluation: python src/pipeline.py --evaluate</w:t>
      </w:r>
    </w:p>
    <w:p>
      <w:pPr>
        <w:pStyle w:val="Heading2"/>
        <w:spacing w:after="160" w:before="280"/>
      </w:pPr>
      <w:r>
        <w:rPr>
          <w:rFonts w:ascii="Arial" w:cs="Arial" w:eastAsia="Arial" w:hAnsi="Arial"/>
          <w:b/>
          <w:bCs/>
          <w:color w:val="2B6CB0"/>
          <w:sz w:val="26"/>
          <w:szCs w:val="26"/>
        </w:rPr>
        <w:t xml:space="preserve">12.3 Project Structure</w:t>
      </w:r>
    </w:p>
    <w:p>
      <w:pPr>
        <w:spacing w:after="120" w:line="276"/>
        <w:jc w:val="left"/>
      </w:pPr>
      <w:r>
        <w:rPr>
          <w:rFonts w:ascii="Arial" w:cs="Arial" w:eastAsia="Arial" w:hAnsi="Arial"/>
          <w:sz w:val="22"/>
          <w:szCs w:val="22"/>
        </w:rPr>
        <w:t xml:space="preserve">src/pipeline.py: Main end-to-end pipeline (classification + extraction)</w:t>
      </w:r>
    </w:p>
    <w:p>
      <w:pPr>
        <w:spacing w:after="120" w:line="276"/>
        <w:jc w:val="left"/>
      </w:pPr>
      <w:r>
        <w:rPr>
          <w:rFonts w:ascii="Arial" w:cs="Arial" w:eastAsia="Arial" w:hAnsi="Arial"/>
          <w:sz w:val="22"/>
          <w:szCs w:val="22"/>
        </w:rPr>
        <w:t xml:space="preserve">models/classifier.pkl: Trained Random Forest model with scaler and label encoder</w:t>
      </w:r>
    </w:p>
    <w:p>
      <w:pPr>
        <w:spacing w:after="120" w:line="276"/>
        <w:jc w:val="left"/>
      </w:pPr>
      <w:r>
        <w:rPr>
          <w:rFonts w:ascii="Arial" w:cs="Arial" w:eastAsia="Arial" w:hAnsi="Arial"/>
          <w:sz w:val="22"/>
          <w:szCs w:val="22"/>
        </w:rPr>
        <w:t xml:space="preserve">models/invoice_extractor.pkl: Serialized invoice extraction module</w:t>
      </w:r>
    </w:p>
    <w:p>
      <w:pPr>
        <w:spacing w:after="120" w:line="276"/>
        <w:jc w:val="left"/>
      </w:pPr>
      <w:r>
        <w:rPr>
          <w:rFonts w:ascii="Arial" w:cs="Arial" w:eastAsia="Arial" w:hAnsi="Arial"/>
          <w:sz w:val="22"/>
          <w:szCs w:val="22"/>
        </w:rPr>
        <w:t xml:space="preserve">data/processed/tfidf_vectorizer.pkl: Fitted TF-IDF vectorizer</w:t>
      </w:r>
    </w:p>
    <w:p>
      <w:pPr>
        <w:spacing w:after="120" w:line="276"/>
        <w:jc w:val="left"/>
      </w:pPr>
      <w:r>
        <w:rPr>
          <w:rFonts w:ascii="Arial" w:cs="Arial" w:eastAsia="Arial" w:hAnsi="Arial"/>
          <w:sz w:val="22"/>
          <w:szCs w:val="22"/>
        </w:rPr>
        <w:t xml:space="preserve">data/processed/ocr_results.json: Cached OCR text for all training images</w:t>
      </w:r>
    </w:p>
    <w:p>
      <w:pPr>
        <w:spacing w:after="120" w:line="276"/>
        <w:jc w:val="left"/>
      </w:pPr>
      <w:r>
        <w:rPr>
          <w:rFonts w:ascii="Arial" w:cs="Arial" w:eastAsia="Arial" w:hAnsi="Arial"/>
          <w:sz w:val="22"/>
          <w:szCs w:val="22"/>
        </w:rPr>
        <w:t xml:space="preserve">data/processed/image_features.json: Pre-computed image features</w:t>
      </w:r>
    </w:p>
    <w:p>
      <w:pPr>
        <w:spacing w:after="120" w:line="276"/>
        <w:jc w:val="left"/>
      </w:pPr>
      <w:r>
        <w:rPr>
          <w:rFonts w:ascii="Arial" w:cs="Arial" w:eastAsia="Arial" w:hAnsi="Arial"/>
          <w:sz w:val="22"/>
          <w:szCs w:val="22"/>
        </w:rPr>
        <w:t xml:space="preserve">data/raw/: Raw document images organized by category</w:t>
      </w:r>
    </w:p>
    <w:p>
      <w:r>
        <w:br w:type="page"/>
      </w:r>
    </w:p>
    <w:p>
      <w:pPr>
        <w:pStyle w:val="Heading1"/>
        <w:spacing w:after="200" w:before="360"/>
      </w:pPr>
      <w:r>
        <w:rPr>
          <w:rFonts w:ascii="Arial" w:cs="Arial" w:eastAsia="Arial" w:hAnsi="Arial"/>
          <w:b/>
          <w:bCs/>
          <w:color w:val="1A365D"/>
          <w:sz w:val="32"/>
          <w:szCs w:val="32"/>
        </w:rPr>
        <w:t xml:space="preserve">13. Limitations and Future Work</w:t>
      </w:r>
    </w:p>
    <w:p>
      <w:pPr>
        <w:pStyle w:val="Heading2"/>
        <w:spacing w:after="160" w:before="280"/>
      </w:pPr>
      <w:r>
        <w:rPr>
          <w:rFonts w:ascii="Arial" w:cs="Arial" w:eastAsia="Arial" w:hAnsi="Arial"/>
          <w:b/>
          <w:bCs/>
          <w:color w:val="2B6CB0"/>
          <w:sz w:val="26"/>
          <w:szCs w:val="26"/>
        </w:rPr>
        <w:t xml:space="preserve">13.1 Current Limitations</w:t>
      </w:r>
    </w:p>
    <w:p>
      <w:pPr>
        <w:pStyle w:val="ListParagraph"/>
        <w:numPr>
          <w:ilvl w:val="0"/>
          <w:numId w:val="3"/>
        </w:numPr>
        <w:spacing w:after="100"/>
      </w:pPr>
      <w:r>
        <w:rPr>
          <w:rFonts w:ascii="Arial" w:cs="Arial" w:eastAsia="Arial" w:hAnsi="Arial"/>
          <w:sz w:val="22"/>
          <w:szCs w:val="22"/>
        </w:rPr>
        <w:t xml:space="preserve">OCR dependency: The entire pipeline depends on Tesseract OCR quality. Heavily degraded, rotated, or low-resolution scans produce poor text, limiting both classification and extraction accuracy.</w:t>
      </w:r>
    </w:p>
    <w:p>
      <w:pPr>
        <w:pStyle w:val="ListParagraph"/>
        <w:numPr>
          <w:ilvl w:val="0"/>
          <w:numId w:val="3"/>
        </w:numPr>
        <w:spacing w:after="100"/>
      </w:pPr>
      <w:r>
        <w:rPr>
          <w:rFonts w:ascii="Arial" w:cs="Arial" w:eastAsia="Arial" w:hAnsi="Arial"/>
          <w:sz w:val="22"/>
          <w:szCs w:val="22"/>
        </w:rPr>
        <w:t xml:space="preserve">Training data size: With 100 samples per class, the model has limited exposure to the full diversity of each document type. More training data would improve generalization.</w:t>
      </w:r>
    </w:p>
    <w:p>
      <w:pPr>
        <w:pStyle w:val="ListParagraph"/>
        <w:numPr>
          <w:ilvl w:val="0"/>
          <w:numId w:val="3"/>
        </w:numPr>
        <w:spacing w:after="100"/>
      </w:pPr>
      <w:r>
        <w:rPr>
          <w:rFonts w:ascii="Arial" w:cs="Arial" w:eastAsia="Arial" w:hAnsi="Arial"/>
          <w:sz w:val="22"/>
          <w:szCs w:val="22"/>
        </w:rPr>
        <w:t xml:space="preserve">Invoice format diversity: The regex-based extraction is tuned for English-language invoices. International formats (different date conventions, currency symbols, decimal separators) require additional patterns.</w:t>
      </w:r>
    </w:p>
    <w:p>
      <w:pPr>
        <w:pStyle w:val="ListParagraph"/>
        <w:numPr>
          <w:ilvl w:val="0"/>
          <w:numId w:val="3"/>
        </w:numPr>
        <w:spacing w:after="100"/>
      </w:pPr>
      <w:r>
        <w:rPr>
          <w:rFonts w:ascii="Arial" w:cs="Arial" w:eastAsia="Arial" w:hAnsi="Arial"/>
          <w:sz w:val="22"/>
          <w:szCs w:val="22"/>
        </w:rPr>
        <w:t xml:space="preserve">Email/Invoice confusion: These categories share structural overlap (dates, addresses, headers), leading to some misclassifications.</w:t>
      </w:r>
    </w:p>
    <w:p>
      <w:pPr>
        <w:pStyle w:val="Heading2"/>
        <w:spacing w:after="160" w:before="280"/>
      </w:pPr>
      <w:r>
        <w:rPr>
          <w:rFonts w:ascii="Arial" w:cs="Arial" w:eastAsia="Arial" w:hAnsi="Arial"/>
          <w:b/>
          <w:bCs/>
          <w:color w:val="2B6CB0"/>
          <w:sz w:val="26"/>
          <w:szCs w:val="26"/>
        </w:rPr>
        <w:t xml:space="preserve">13.2 Future Improvements</w:t>
      </w:r>
    </w:p>
    <w:p>
      <w:pPr>
        <w:pStyle w:val="ListParagraph"/>
        <w:numPr>
          <w:ilvl w:val="0"/>
          <w:numId w:val="3"/>
        </w:numPr>
        <w:spacing w:after="100"/>
      </w:pPr>
      <w:r>
        <w:rPr>
          <w:rFonts w:ascii="Arial" w:cs="Arial" w:eastAsia="Arial" w:hAnsi="Arial"/>
          <w:sz w:val="22"/>
          <w:szCs w:val="22"/>
        </w:rPr>
        <w:t xml:space="preserve">Scale training data to 500+ samples per class using the full RVL-CDIP dataset</w:t>
      </w:r>
    </w:p>
    <w:p>
      <w:pPr>
        <w:pStyle w:val="ListParagraph"/>
        <w:numPr>
          <w:ilvl w:val="0"/>
          <w:numId w:val="3"/>
        </w:numPr>
        <w:spacing w:after="100"/>
      </w:pPr>
      <w:r>
        <w:rPr>
          <w:rFonts w:ascii="Arial" w:cs="Arial" w:eastAsia="Arial" w:hAnsi="Arial"/>
          <w:sz w:val="22"/>
          <w:szCs w:val="22"/>
        </w:rPr>
        <w:t xml:space="preserve">Add keyword-based features (presence of specific terms like 'Dear', 'Invoice #', 'PhD') to reduce email/invoice confusion</w:t>
      </w:r>
    </w:p>
    <w:p>
      <w:pPr>
        <w:pStyle w:val="ListParagraph"/>
        <w:numPr>
          <w:ilvl w:val="0"/>
          <w:numId w:val="3"/>
        </w:numPr>
        <w:spacing w:after="100"/>
      </w:pPr>
      <w:r>
        <w:rPr>
          <w:rFonts w:ascii="Arial" w:cs="Arial" w:eastAsia="Arial" w:hAnsi="Arial"/>
          <w:sz w:val="22"/>
          <w:szCs w:val="22"/>
        </w:rPr>
        <w:t xml:space="preserve">Implement ensemble stacking to combine multiple classifiers</w:t>
      </w:r>
    </w:p>
    <w:p>
      <w:pPr>
        <w:pStyle w:val="ListParagraph"/>
        <w:numPr>
          <w:ilvl w:val="0"/>
          <w:numId w:val="3"/>
        </w:numPr>
        <w:spacing w:after="100"/>
      </w:pPr>
      <w:r>
        <w:rPr>
          <w:rFonts w:ascii="Arial" w:cs="Arial" w:eastAsia="Arial" w:hAnsi="Arial"/>
          <w:sz w:val="22"/>
          <w:szCs w:val="22"/>
        </w:rPr>
        <w:t xml:space="preserve">Add image preprocessing (deskewing, contrast enhancement) to improve OCR quality</w:t>
      </w:r>
    </w:p>
    <w:p>
      <w:r>
        <w:br w:type="page"/>
      </w:r>
    </w:p>
    <w:p>
      <w:pPr>
        <w:pStyle w:val="Heading1"/>
        <w:spacing w:after="200" w:before="360"/>
      </w:pPr>
      <w:r>
        <w:rPr>
          <w:rFonts w:ascii="Arial" w:cs="Arial" w:eastAsia="Arial" w:hAnsi="Arial"/>
          <w:b/>
          <w:bCs/>
          <w:color w:val="1A365D"/>
          <w:sz w:val="32"/>
          <w:szCs w:val="32"/>
        </w:rPr>
        <w:t xml:space="preserve">14. Conclusion</w:t>
      </w:r>
    </w:p>
    <w:p>
      <w:pPr>
        <w:spacing w:after="120" w:line="276"/>
        <w:jc w:val="left"/>
      </w:pPr>
      <w:r>
        <w:rPr>
          <w:rFonts w:ascii="Arial" w:cs="Arial" w:eastAsia="Arial" w:hAnsi="Arial"/>
          <w:sz w:val="22"/>
          <w:szCs w:val="22"/>
        </w:rPr>
        <w:t xml:space="preserve">This project demonstrates that traditional machine learning techniques can effectively classify document images and extract structured information from invoices without relying on generative AI. The hybrid approach combining NLP (TF-IDF on OCR text) and Computer Vision (handcrafted image features) achieves 87.5% classification accuracy, meaningfully outperforming either modality alone.</w:t>
      </w:r>
    </w:p>
    <w:p>
      <w:pPr>
        <w:spacing w:after="120" w:line="276"/>
        <w:jc w:val="left"/>
      </w:pPr>
      <w:r>
        <w:rPr>
          <w:rFonts w:ascii="Arial" w:cs="Arial" w:eastAsia="Arial" w:hAnsi="Arial"/>
          <w:sz w:val="22"/>
          <w:szCs w:val="22"/>
        </w:rPr>
        <w:t xml:space="preserve">The system processes documents end-to-end in approximately 5 seconds, making it practical for real-world deployment. The modular architecture allows each component (OCR, text features, image features, classifier, extractor) to be independently improved or replaced.</w:t>
      </w:r>
    </w:p>
    <w:p>
      <w:pPr>
        <w:spacing w:after="120" w:line="276"/>
        <w:jc w:val="left"/>
      </w:pPr>
      <w:r>
        <w:rPr>
          <w:rFonts w:ascii="Arial" w:cs="Arial" w:eastAsia="Arial" w:hAnsi="Arial"/>
          <w:sz w:val="22"/>
          <w:szCs w:val="22"/>
        </w:rPr>
        <w:t xml:space="preserve">The primary bottleneck is OCR quality rather than model or extraction logic. This finding suggests that future work should prioritize image preprocessing and OCR improvement over model sophistication. The regex-based extraction approach, while limited in flexibility, provides transparent, interpretable, and debuggable field extraction that can be incrementally improved by adding new patterns.</w:t>
      </w:r>
    </w:p>
    <w:p>
      <w:pPr>
        <w:spacing w:after="120" w:line="276"/>
        <w:jc w:val="left"/>
      </w:pPr>
      <w:r>
        <w:rPr>
          <w:rFonts w:ascii="Arial" w:cs="Arial" w:eastAsia="Arial" w:hAnsi="Arial"/>
          <w:sz w:val="22"/>
          <w:szCs w:val="22"/>
        </w:rPr>
        <w:t xml:space="preserve">The complete system is packaged as a single Python script with clear API boundaries for web integration, enabling teammates to build a web frontend that accepts document uploads and displays classification results and extracted invoice fields.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Document Classification &amp; Information Extraction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2026-04-13T15:11:15.564Z</dcterms:created>
  <dcterms:modified xsi:type="dcterms:W3CDTF">2026-04-13T15:11:15.564Z</dcterms:modified>
</cp:coreProperties>
</file>

<file path=docProps/custom.xml><?xml version="1.0" encoding="utf-8"?>
<Properties xmlns="http://schemas.openxmlformats.org/officeDocument/2006/custom-properties" xmlns:vt="http://schemas.openxmlformats.org/officeDocument/2006/docPropsVTypes"/>
</file>