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Die</w:t>
      </w:r>
      <w:r>
        <w:t xml:space="preserve"> </w:t>
      </w:r>
      <w:r>
        <w:t xml:space="preserve">lernende</w:t>
      </w:r>
      <w:r>
        <w:t xml:space="preserve"> </w:t>
      </w:r>
      <w:r>
        <w:t xml:space="preserve">Organisation</w:t>
      </w:r>
      <w:r>
        <w:t xml:space="preserve"> </w:t>
      </w:r>
      <w:r>
        <w:t xml:space="preserve">im</w:t>
      </w:r>
      <w:r>
        <w:t xml:space="preserve"> </w:t>
      </w:r>
      <w:r>
        <w:t xml:space="preserve">21.</w:t>
      </w:r>
      <w:r>
        <w:t xml:space="preserve"> </w:t>
      </w:r>
      <w:r>
        <w:t xml:space="preserve">Jahrhundert</w:t>
      </w:r>
    </w:p>
    <w:p>
      <w:pPr>
        <w:pStyle w:val="Subtitle"/>
      </w:pPr>
      <w:r>
        <w:t xml:space="preserve">Die</w:t>
      </w:r>
      <w:r>
        <w:t xml:space="preserve"> </w:t>
      </w:r>
      <w:r>
        <w:t xml:space="preserve">Geschichte,</w:t>
      </w:r>
      <w:r>
        <w:t xml:space="preserve"> </w:t>
      </w:r>
      <w:r>
        <w:t xml:space="preserve">wie</w:t>
      </w:r>
      <w:r>
        <w:t xml:space="preserve"> </w:t>
      </w:r>
      <w:r>
        <w:t xml:space="preserve">sie</w:t>
      </w:r>
      <w:r>
        <w:t xml:space="preserve"> </w:t>
      </w:r>
      <w:r>
        <w:t xml:space="preserve">von</w:t>
      </w:r>
      <w:r>
        <w:t xml:space="preserve"> </w:t>
      </w:r>
      <w:r>
        <w:t xml:space="preserve">denen</w:t>
      </w:r>
      <w:r>
        <w:t xml:space="preserve"> </w:t>
      </w:r>
      <w:r>
        <w:t xml:space="preserve">erzählt</w:t>
      </w:r>
      <w:r>
        <w:t xml:space="preserve"> </w:t>
      </w:r>
      <w:r>
        <w:t xml:space="preserve">wird,</w:t>
      </w:r>
      <w:r>
        <w:t xml:space="preserve"> </w:t>
      </w:r>
      <w:r>
        <w:t xml:space="preserve">die</w:t>
      </w:r>
      <w:r>
        <w:t xml:space="preserve"> </w:t>
      </w:r>
      <w:r>
        <w:t xml:space="preserve">sie</w:t>
      </w:r>
      <w:r>
        <w:t xml:space="preserve"> </w:t>
      </w:r>
      <w:r>
        <w:t xml:space="preserve">gelebt</w:t>
      </w:r>
      <w:r>
        <w:t xml:space="preserve"> </w:t>
      </w:r>
      <w:r>
        <w:t xml:space="preserve">haben</w:t>
      </w:r>
      <w:r>
        <w:t xml:space="preserve"> </w:t>
      </w:r>
      <w:r>
        <w:t xml:space="preserve">und</w:t>
      </w:r>
      <w:r>
        <w:t xml:space="preserve"> </w:t>
      </w:r>
      <w:r>
        <w:t xml:space="preserve">noch</w:t>
      </w:r>
      <w:r>
        <w:t xml:space="preserve"> </w:t>
      </w:r>
      <w:r>
        <w:t xml:space="preserve">leben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0.x</w:t>
      </w:r>
      <w:r>
        <w:t xml:space="preserve"> </w:t>
      </w:r>
      <w:r>
        <w:t xml:space="preserve">(dd.mm.yyyy)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Das wird ein Buch über Lernende Organisationen. Es erscheint zum 25-jährigen Jubiläum der</w:t>
      </w:r>
      <w:r>
        <w:t xml:space="preserve"> </w:t>
      </w:r>
      <w:hyperlink r:id="rId20">
        <w:r>
          <w:rPr>
            <w:rStyle w:val="Hyperlink"/>
          </w:rPr>
          <w:t xml:space="preserve">Cogneon Akademie</w:t>
        </w:r>
      </w:hyperlink>
      <w:r>
        <w:t xml:space="preserve"> </w:t>
      </w:r>
      <w:r>
        <w:t xml:space="preserve">im Jahr 2026.</w:t>
      </w:r>
    </w:p>
    <w:p>
      <w:pPr>
        <w:pStyle w:val="BodyText"/>
      </w:pPr>
      <w:r>
        <w:drawing>
          <wp:inline>
            <wp:extent cx="5334000" cy="56362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lernorg21-mindmap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vorgeschicht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Vorgeschichte</w:t>
      </w:r>
    </w:p>
    <w:p>
      <w:pPr>
        <w:pStyle w:val="FirstParagraph"/>
      </w:pPr>
      <w:r>
        <w:t xml:space="preserve">…</w:t>
      </w:r>
    </w:p>
    <w:bookmarkEnd w:id="24"/>
    <w:bookmarkStart w:id="25" w:name="geschicht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Geschichte</w:t>
      </w:r>
    </w:p>
    <w:p>
      <w:pPr>
        <w:pStyle w:val="FirstParagraph"/>
      </w:pPr>
      <w:r>
        <w:t xml:space="preserve">…</w:t>
      </w:r>
    </w:p>
    <w:bookmarkEnd w:id="25"/>
    <w:bookmarkStart w:id="26" w:name="ergebn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Ergebnis</w:t>
      </w:r>
    </w:p>
    <w:p>
      <w:pPr>
        <w:pStyle w:val="FirstParagraph"/>
      </w:pPr>
      <w:r>
        <w:t xml:space="preserve">…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cogneon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gneon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lernende Organisation im 21. Jahrhundert</dc:title>
  <dc:creator>Simon Dückert</dc:creator>
  <cp:keywords/>
  <dcterms:created xsi:type="dcterms:W3CDTF">2023-11-12T08:20:57Z</dcterms:created>
  <dcterms:modified xsi:type="dcterms:W3CDTF">2023-11-12T08:20:57Z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>True</vt:lpwstr>
  </property>
  <property fmtid="{D5CDD505-2E9C-101B-9397-08002B2CF9AE}" pid="3" name="date">
    <vt:lpwstr>Version 0.x (dd.mm.yyyy)</vt:lpwstr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subtitle">
    <vt:lpwstr>Die Geschichte, wie sie von denen erzählt wird, die sie gelebt haben und noch leben</vt:lpwstr>
  </property>
  <property fmtid="{D5CDD505-2E9C-101B-9397-08002B2CF9AE}" pid="7" name="titlepage">
    <vt:lpwstr>True</vt:lpwstr>
  </property>
  <property fmtid="{D5CDD505-2E9C-101B-9397-08002B2CF9AE}" pid="8" name="titlepage-color">
    <vt:lpwstr>f5ff00</vt:lpwstr>
  </property>
  <property fmtid="{D5CDD505-2E9C-101B-9397-08002B2CF9AE}" pid="9" name="titlepage-rule-color">
    <vt:lpwstr>1c1c1c</vt:lpwstr>
  </property>
  <property fmtid="{D5CDD505-2E9C-101B-9397-08002B2CF9AE}" pid="10" name="titlepage-text-color">
    <vt:lpwstr>1c1c1c</vt:lpwstr>
  </property>
  <property fmtid="{D5CDD505-2E9C-101B-9397-08002B2CF9AE}" pid="11" name="toc">
    <vt:lpwstr>True</vt:lpwstr>
  </property>
  <property fmtid="{D5CDD505-2E9C-101B-9397-08002B2CF9AE}" pid="12" name="toc-depth">
    <vt:lpwstr>3</vt:lpwstr>
  </property>
  <property fmtid="{D5CDD505-2E9C-101B-9397-08002B2CF9AE}" pid="13" name="toc-own-page">
    <vt:lpwstr>True</vt:lpwstr>
  </property>
</Properties>
</file>