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21.png" ContentType="image/png"/>
  <Override PartName="/word/media/rId114.png" ContentType="image/png"/>
  <Override PartName="/word/media/rId99.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Die</w:t>
      </w:r>
      <w:r>
        <w:t xml:space="preserve"> </w:t>
      </w:r>
      <w:r>
        <w:t xml:space="preserve">lernende</w:t>
      </w:r>
      <w:r>
        <w:t xml:space="preserve"> </w:t>
      </w:r>
      <w:r>
        <w:t xml:space="preserve">Organisation</w:t>
      </w:r>
      <w:r>
        <w:t xml:space="preserve"> </w:t>
      </w:r>
      <w:r>
        <w:t xml:space="preserve">im</w:t>
      </w:r>
      <w:r>
        <w:t xml:space="preserve"> </w:t>
      </w:r>
      <w:r>
        <w:t xml:space="preserve">21.</w:t>
      </w:r>
      <w:r>
        <w:t xml:space="preserve"> </w:t>
      </w:r>
      <w:r>
        <w:t xml:space="preserve">Jahrhundert</w:t>
      </w:r>
    </w:p>
    <w:p>
      <w:pPr>
        <w:pStyle w:val="Subtitle"/>
      </w:pPr>
      <w:r>
        <w:t xml:space="preserve">tbd</w:t>
      </w:r>
    </w:p>
    <w:p>
      <w:pPr>
        <w:pStyle w:val="Author"/>
      </w:pPr>
      <w:r>
        <w:t xml:space="preserve">Simon</w:t>
      </w:r>
      <w:r>
        <w:t xml:space="preserve"> </w:t>
      </w:r>
      <w:r>
        <w:t xml:space="preserve">Dückert</w:t>
      </w:r>
    </w:p>
    <w:p>
      <w:pPr>
        <w:pStyle w:val="Date"/>
      </w:pPr>
      <w:r>
        <w:t xml:space="preserve">Version</w:t>
      </w:r>
      <w:r>
        <w:t xml:space="preserve"> </w:t>
      </w:r>
      <w:r>
        <w:t xml:space="preserve">0.x</w:t>
      </w:r>
      <w:r>
        <w:t xml:space="preserve"> </w:t>
      </w:r>
      <w:r>
        <w:t xml:space="preserve">(dd.mm.yyyy)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Das wird ein Buch über Lernende Organisationen. Es erscheint zum 25-jährigen Jubiläum der</w:t>
      </w:r>
      <w:r>
        <w:t xml:space="preserve"> </w:t>
      </w:r>
      <w:hyperlink r:id="rId20">
        <w:r>
          <w:rPr>
            <w:rStyle w:val="Hyperlink"/>
          </w:rPr>
          <w:t xml:space="preserve">Cogneon Akademie</w:t>
        </w:r>
      </w:hyperlink>
      <w:r>
        <w:t xml:space="preserve"> </w:t>
      </w:r>
      <w:r>
        <w:t xml:space="preserve">im Jahr 2026.</w:t>
      </w:r>
    </w:p>
    <w:p>
      <w:pPr>
        <w:pStyle w:val="BodyText"/>
      </w:pPr>
      <w:r>
        <w:drawing>
          <wp:inline>
            <wp:extent cx="5334000" cy="5636280"/>
            <wp:effectExtent b="0" l="0" r="0" t="0"/>
            <wp:docPr descr="" title="" id="22" name="Picture"/>
            <a:graphic>
              <a:graphicData uri="http://schemas.openxmlformats.org/drawingml/2006/picture">
                <pic:pic>
                  <pic:nvPicPr>
                    <pic:cNvPr descr="./images/lernorg21-mindmap.png" id="23" name="Picture"/>
                    <pic:cNvPicPr>
                      <a:picLocks noChangeArrowheads="1" noChangeAspect="1"/>
                    </pic:cNvPicPr>
                  </pic:nvPicPr>
                  <pic:blipFill>
                    <a:blip r:embed="rId21"/>
                    <a:stretch>
                      <a:fillRect/>
                    </a:stretch>
                  </pic:blipFill>
                  <pic:spPr bwMode="auto">
                    <a:xfrm>
                      <a:off x="0" y="0"/>
                      <a:ext cx="5334000" cy="5636280"/>
                    </a:xfrm>
                    <a:prstGeom prst="rect">
                      <a:avLst/>
                    </a:prstGeom>
                    <a:noFill/>
                    <a:ln w="9525">
                      <a:noFill/>
                      <a:headEnd/>
                      <a:tailEnd/>
                    </a:ln>
                  </pic:spPr>
                </pic:pic>
              </a:graphicData>
            </a:graphic>
          </wp:inline>
        </w:drawing>
      </w:r>
    </w:p>
    <w:bookmarkStart w:id="35" w:name="grundlagen"/>
    <w:p>
      <w:pPr>
        <w:pStyle w:val="Heading1"/>
      </w:pPr>
      <w:r>
        <w:rPr>
          <w:rStyle w:val="SectionNumber"/>
        </w:rPr>
        <w:t xml:space="preserve">1</w:t>
      </w:r>
      <w:r>
        <w:tab/>
      </w:r>
      <w:r>
        <w:t xml:space="preserve">Grundlagen</w:t>
      </w:r>
    </w:p>
    <w:bookmarkStart w:id="34" w:name="grundidee-der-lernos-leitfäden"/>
    <w:p>
      <w:pPr>
        <w:pStyle w:val="Heading2"/>
      </w:pPr>
      <w:r>
        <w:rPr>
          <w:rStyle w:val="SectionNumber"/>
        </w:rPr>
        <w:t xml:space="preserve">1.1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1"/>
        </w:numPr>
        <w:pStyle w:val="Compact"/>
      </w:pPr>
      <w:r>
        <w:rPr>
          <w:bCs/>
          <w:b/>
        </w:rPr>
        <w:t xml:space="preserve">MINDSET</w:t>
      </w:r>
      <w:r>
        <w:t xml:space="preserve"> </w:t>
      </w:r>
      <w:r>
        <w:t xml:space="preserve">- eine bestimmte Haltung entwickeln</w:t>
      </w:r>
    </w:p>
    <w:p>
      <w:pPr>
        <w:numPr>
          <w:ilvl w:val="0"/>
          <w:numId w:val="1001"/>
        </w:numPr>
        <w:pStyle w:val="Compact"/>
      </w:pPr>
      <w:r>
        <w:rPr>
          <w:bCs/>
          <w:b/>
        </w:rPr>
        <w:t xml:space="preserve">SKILLSET</w:t>
      </w:r>
      <w:r>
        <w:t xml:space="preserve"> </w:t>
      </w:r>
      <w:r>
        <w:t xml:space="preserve">- eine Fähigkeit erlernen</w:t>
      </w:r>
    </w:p>
    <w:p>
      <w:pPr>
        <w:numPr>
          <w:ilvl w:val="0"/>
          <w:numId w:val="1001"/>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4">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5">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2</w:t>
      </w:r>
      <w:r>
        <w:tab/>
      </w:r>
    </w:p>
    <w:bookmarkStart w:id="43" w:name="lebenszyklus-eines-leitfadens"/>
    <w:p>
      <w:pPr>
        <w:pStyle w:val="Heading2"/>
      </w:pPr>
      <w:r>
        <w:rPr>
          <w:rStyle w:val="SectionNumber"/>
        </w:rPr>
        <w:t xml:space="preserve">2.1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2"/>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2"/>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2"/>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2"/>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2"/>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2"/>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2"/>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3"/>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3"/>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2.2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4"/>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4"/>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4"/>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4"/>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2.3</w:t>
      </w:r>
      <w:r>
        <w:tab/>
      </w:r>
      <w:r>
        <w:t xml:space="preserve">Inhalt und Schreibstil</w:t>
      </w:r>
    </w:p>
    <w:bookmarkStart w:id="50" w:name="schreibstil"/>
    <w:p>
      <w:pPr>
        <w:pStyle w:val="Heading3"/>
      </w:pPr>
      <w:r>
        <w:rPr>
          <w:rStyle w:val="SectionNumber"/>
        </w:rPr>
        <w:t xml:space="preserve">2.3.1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2.3.2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2.3.3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2.3.4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5"/>
        </w:numPr>
        <w:pStyle w:val="Compact"/>
      </w:pPr>
      <w:hyperlink r:id="rId57">
        <w:r>
          <w:rPr>
            <w:rStyle w:val="Hyperlink"/>
          </w:rPr>
          <w:t xml:space="preserve">Deepl</w:t>
        </w:r>
      </w:hyperlink>
      <w:r>
        <w:t xml:space="preserve"> </w:t>
      </w:r>
      <w:r>
        <w:t xml:space="preserve">- Online-Übersetzungsdienst</w:t>
      </w:r>
    </w:p>
    <w:p>
      <w:pPr>
        <w:numPr>
          <w:ilvl w:val="0"/>
          <w:numId w:val="1005"/>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2.4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6"/>
        </w:numPr>
      </w:pPr>
      <w:r>
        <w:t xml:space="preserve">Listenpunkt 1</w:t>
      </w:r>
    </w:p>
    <w:p>
      <w:pPr>
        <w:numPr>
          <w:ilvl w:val="0"/>
          <w:numId w:val="1006"/>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7"/>
        </w:numPr>
      </w:pPr>
      <w:r>
        <w:t xml:space="preserve">Erstens</w:t>
      </w:r>
    </w:p>
    <w:p>
      <w:pPr>
        <w:numPr>
          <w:ilvl w:val="0"/>
          <w:numId w:val="1007"/>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2.5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2.5.1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2.5.2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08"/>
        </w:numPr>
        <w:pStyle w:val="Compact"/>
      </w:pPr>
      <w:r>
        <w:t xml:space="preserve">Alte Versionen löschen</w:t>
      </w:r>
    </w:p>
    <w:p>
      <w:pPr>
        <w:numPr>
          <w:ilvl w:val="0"/>
          <w:numId w:val="1008"/>
        </w:numPr>
        <w:pStyle w:val="Compact"/>
      </w:pPr>
      <w:r>
        <w:t xml:space="preserve">Webversion erstellen</w:t>
      </w:r>
    </w:p>
    <w:p>
      <w:pPr>
        <w:numPr>
          <w:ilvl w:val="0"/>
          <w:numId w:val="1008"/>
        </w:numPr>
        <w:pStyle w:val="Compact"/>
      </w:pPr>
      <w:r>
        <w:t xml:space="preserve">Alle Versionen außer E-Book-Version erstellen</w:t>
      </w:r>
    </w:p>
    <w:p>
      <w:pPr>
        <w:numPr>
          <w:ilvl w:val="0"/>
          <w:numId w:val="1008"/>
        </w:numPr>
        <w:pStyle w:val="Compact"/>
      </w:pPr>
      <w:r>
        <w:t xml:space="preserve">Cover-Bild aus PDF-Version extrahieren</w:t>
      </w:r>
    </w:p>
    <w:p>
      <w:pPr>
        <w:numPr>
          <w:ilvl w:val="0"/>
          <w:numId w:val="1008"/>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2.5.3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09"/>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09"/>
        </w:numPr>
      </w:pPr>
      <w:r>
        <w:t xml:space="preserve">Der Workflow läuft auf der aktuellen Ubuntu Linux Version (ubuntu-latest).</w:t>
      </w:r>
    </w:p>
    <w:p>
      <w:pPr>
        <w:numPr>
          <w:ilvl w:val="0"/>
          <w:numId w:val="1009"/>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2.5.4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0"/>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0"/>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0"/>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0"/>
        </w:numPr>
        <w:pStyle w:val="Compact"/>
      </w:pPr>
      <w:r>
        <w:rPr>
          <w:bCs/>
          <w:b/>
        </w:rPr>
        <w:t xml:space="preserve">Kindle Direct Publishing:</w:t>
      </w:r>
      <w:r>
        <w:t xml:space="preserve"> </w:t>
      </w:r>
      <w:r>
        <w:t xml:space="preserve">Veröffentlichung der E-Book-Versionen auf dem Amazon Marktplatz.</w:t>
      </w:r>
    </w:p>
    <w:p>
      <w:pPr>
        <w:numPr>
          <w:ilvl w:val="0"/>
          <w:numId w:val="1010"/>
        </w:numPr>
        <w:pStyle w:val="Compact"/>
      </w:pPr>
      <w:r>
        <w:rPr>
          <w:bCs/>
          <w:b/>
        </w:rPr>
        <w:t xml:space="preserve">TeX:</w:t>
      </w:r>
      <w:r>
        <w:t xml:space="preserve"> </w:t>
      </w:r>
      <w:r>
        <w:t xml:space="preserve">können wir auf allen Plattformen MiKTeX verwenden?</w:t>
      </w:r>
    </w:p>
    <w:p>
      <w:pPr>
        <w:numPr>
          <w:ilvl w:val="0"/>
          <w:numId w:val="1010"/>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2.6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1"/>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1"/>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1"/>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1"/>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1"/>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1"/>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1"/>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2.6.1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2.6.2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2"/>
        </w:numPr>
      </w:pPr>
      <w:r>
        <w:t xml:space="preserve">metadata.yaml: Metadaten wie Titel, Autor, Version etc.</w:t>
      </w:r>
    </w:p>
    <w:p>
      <w:pPr>
        <w:numPr>
          <w:ilvl w:val="0"/>
          <w:numId w:val="1012"/>
        </w:numPr>
      </w:pPr>
      <w:r>
        <w:t xml:space="preserve">-f markdown: Spezifikation des Quellformats (Markdown)</w:t>
      </w:r>
    </w:p>
    <w:p>
      <w:pPr>
        <w:numPr>
          <w:ilvl w:val="0"/>
          <w:numId w:val="1012"/>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2"/>
        </w:numPr>
      </w:pPr>
      <w:r>
        <w:t xml:space="preserve">–resource-path: Pfad, in dem Ressourcen und Bilder gesucht werden</w:t>
      </w:r>
    </w:p>
    <w:p>
      <w:pPr>
        <w:numPr>
          <w:ilvl w:val="0"/>
          <w:numId w:val="1012"/>
        </w:numPr>
      </w:pPr>
      <w:r>
        <w:t xml:space="preserve">-F mermaid-filter: Filter, um Mermaid-Syntax in Diagramme zu konvertieren</w:t>
      </w:r>
    </w:p>
    <w:p>
      <w:pPr>
        <w:numPr>
          <w:ilvl w:val="0"/>
          <w:numId w:val="1012"/>
        </w:numPr>
      </w:pPr>
      <w:r>
        <w:t xml:space="preserve">–template: Verwendung eines Templates, z.B. bei der PDF-Version</w:t>
      </w:r>
    </w:p>
    <w:p>
      <w:pPr>
        <w:numPr>
          <w:ilvl w:val="0"/>
          <w:numId w:val="1012"/>
        </w:numPr>
      </w:pPr>
      <w:r>
        <w:t xml:space="preserve">–number-sections: Nummerierung von Überschriften</w:t>
      </w:r>
    </w:p>
    <w:p>
      <w:pPr>
        <w:numPr>
          <w:ilvl w:val="0"/>
          <w:numId w:val="1012"/>
        </w:numPr>
      </w:pPr>
      <w:r>
        <w:t xml:space="preserve">-V lang=de-de: Variable für die Sprache setzen</w:t>
      </w:r>
    </w:p>
    <w:p>
      <w:pPr>
        <w:numPr>
          <w:ilvl w:val="0"/>
          <w:numId w:val="1012"/>
        </w:numPr>
      </w:pPr>
      <w:r>
        <w:t xml:space="preserve">-o: Ausgabe-Datei (z.B. Word, PDF)</w:t>
      </w:r>
    </w:p>
    <w:bookmarkEnd w:id="104"/>
    <w:bookmarkStart w:id="108" w:name="github-desktop"/>
    <w:p>
      <w:pPr>
        <w:pStyle w:val="Heading3"/>
      </w:pPr>
      <w:r>
        <w:rPr>
          <w:rStyle w:val="SectionNumber"/>
        </w:rPr>
        <w:t xml:space="preserve">2.6.3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2.6.4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2.6.5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2.6.6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2.6.7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2.7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3"/>
        </w:numPr>
      </w:pPr>
      <w:hyperlink r:id="rId131">
        <w:r>
          <w:rPr>
            <w:rStyle w:val="Hyperlink"/>
          </w:rPr>
          <w:t xml:space="preserve">Git</w:t>
        </w:r>
      </w:hyperlink>
      <w:r>
        <w:t xml:space="preserve"> </w:t>
      </w:r>
      <w:r>
        <w:t xml:space="preserve">in Wikipedia</w:t>
      </w:r>
    </w:p>
    <w:p>
      <w:pPr>
        <w:numPr>
          <w:ilvl w:val="0"/>
          <w:numId w:val="1013"/>
        </w:numPr>
      </w:pPr>
      <w:hyperlink r:id="rId72">
        <w:r>
          <w:rPr>
            <w:rStyle w:val="Hyperlink"/>
          </w:rPr>
          <w:t xml:space="preserve">GitHub</w:t>
        </w:r>
      </w:hyperlink>
      <w:r>
        <w:t xml:space="preserve"> </w:t>
      </w:r>
      <w:r>
        <w:t xml:space="preserve">in Wikipedia</w:t>
      </w:r>
    </w:p>
    <w:p>
      <w:pPr>
        <w:numPr>
          <w:ilvl w:val="0"/>
          <w:numId w:val="1013"/>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3"/>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4"/>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4"/>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4"/>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4"/>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5"/>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5"/>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5"/>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5"/>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6"/>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6"/>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6"/>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4</w:t>
      </w:r>
      <w:r>
        <w:tab/>
      </w:r>
      <w:r>
        <w:t xml:space="preserve">Anhang</w:t>
      </w:r>
    </w:p>
    <w:bookmarkStart w:id="141"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21" Target="media/rId21.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20" Target="https://cogneon.de"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5"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4"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20" Target="https://cogneon.de"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5"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4"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lernende Organisation im 21. Jahrhundert</dc:title>
  <dc:creator>Simon Dückert</dc:creator>
  <cp:keywords/>
  <dcterms:created xsi:type="dcterms:W3CDTF">2023-11-11T13:04:54Z</dcterms:created>
  <dcterms:modified xsi:type="dcterms:W3CDTF">2023-11-11T13:04:54Z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(dd.mm.yyyy)</vt:lpwstr>
  </property>
  <property fmtid="{D5CDD505-2E9C-101B-9397-08002B2CF9AE}" pid="3" name="links-as-notes">
    <vt:lpwstr>True</vt:lpwstr>
  </property>
  <property fmtid="{D5CDD505-2E9C-101B-9397-08002B2CF9AE}" pid="4" name="lof">
    <vt:lpwstr>False</vt:lpwstr>
  </property>
  <property fmtid="{D5CDD505-2E9C-101B-9397-08002B2CF9AE}" pid="5" name="subtitle">
    <vt:lpwstr>tbd</vt:lpwstr>
  </property>
  <property fmtid="{D5CDD505-2E9C-101B-9397-08002B2CF9AE}" pid="6" name="titlepage">
    <vt:lpwstr>True</vt:lpwstr>
  </property>
  <property fmtid="{D5CDD505-2E9C-101B-9397-08002B2CF9AE}" pid="7" name="titlepage-color">
    <vt:lpwstr>f5ff00</vt:lpwstr>
  </property>
  <property fmtid="{D5CDD505-2E9C-101B-9397-08002B2CF9AE}" pid="8" name="titlepage-rule-color">
    <vt:lpwstr>1c1c1c</vt:lpwstr>
  </property>
  <property fmtid="{D5CDD505-2E9C-101B-9397-08002B2CF9AE}" pid="9" name="titlepage-text-color">
    <vt:lpwstr>1c1c1c</vt:lpwstr>
  </property>
  <property fmtid="{D5CDD505-2E9C-101B-9397-08002B2CF9AE}" pid="10" name="toc">
    <vt:lpwstr>True</vt:lpwstr>
  </property>
  <property fmtid="{D5CDD505-2E9C-101B-9397-08002B2CF9AE}" pid="11" name="toc-depth">
    <vt:lpwstr>3</vt:lpwstr>
  </property>
  <property fmtid="{D5CDD505-2E9C-101B-9397-08002B2CF9AE}" pid="12" name="toc-own-page">
    <vt:lpwstr>True</vt:lpwstr>
  </property>
</Properties>
</file>