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745D" w:rsidRDefault="00B6338D">
      <w:pPr>
        <w:spacing w:after="20"/>
        <w:jc w:val="center"/>
      </w:pPr>
      <w:r>
        <w:rPr>
          <w:rFonts w:ascii="Calibri" w:eastAsia="Calibri" w:hAnsi="Calibri" w:cs="Calibri"/>
          <w:b/>
          <w:bCs/>
          <w:color w:val="1F3864"/>
          <w:spacing w:val="30"/>
          <w:sz w:val="38"/>
          <w:szCs w:val="38"/>
        </w:rPr>
        <w:t>SAESHA RUTLEDGE</w:t>
      </w:r>
    </w:p>
    <w:p w:rsidR="004A745D" w:rsidRDefault="00B6338D">
      <w:pPr>
        <w:spacing w:after="28"/>
        <w:jc w:val="center"/>
      </w:pPr>
      <w:r>
        <w:rPr>
          <w:rFonts w:ascii="Calibri" w:eastAsia="Calibri" w:hAnsi="Calibri" w:cs="Calibri"/>
          <w:color w:val="444444"/>
          <w:spacing w:val="20"/>
        </w:rPr>
        <w:t xml:space="preserve">ENGINEERING </w:t>
      </w:r>
      <w:proofErr w:type="gramStart"/>
      <w:r>
        <w:rPr>
          <w:rFonts w:ascii="Calibri" w:eastAsia="Calibri" w:hAnsi="Calibri" w:cs="Calibri"/>
          <w:color w:val="444444"/>
          <w:spacing w:val="20"/>
        </w:rPr>
        <w:t>MANAGER  •</w:t>
      </w:r>
      <w:proofErr w:type="gramEnd"/>
      <w:r>
        <w:rPr>
          <w:rFonts w:ascii="Calibri" w:eastAsia="Calibri" w:hAnsi="Calibri" w:cs="Calibri"/>
          <w:color w:val="444444"/>
          <w:spacing w:val="20"/>
        </w:rPr>
        <w:t xml:space="preserve">  TECHNICAL ARCHITECT</w:t>
      </w:r>
    </w:p>
    <w:p w:rsidR="004A745D" w:rsidRDefault="00B6338D">
      <w:pPr>
        <w:spacing w:after="64"/>
        <w:jc w:val="center"/>
      </w:pPr>
      <w:r>
        <w:rPr>
          <w:rFonts w:ascii="Calibri" w:eastAsia="Calibri" w:hAnsi="Calibri" w:cs="Calibri"/>
          <w:color w:val="444444"/>
          <w:sz w:val="18"/>
          <w:szCs w:val="18"/>
        </w:rPr>
        <w:t xml:space="preserve">Atlanta, </w:t>
      </w:r>
      <w:proofErr w:type="gramStart"/>
      <w:r>
        <w:rPr>
          <w:rFonts w:ascii="Calibri" w:eastAsia="Calibri" w:hAnsi="Calibri" w:cs="Calibri"/>
          <w:color w:val="444444"/>
          <w:sz w:val="18"/>
          <w:szCs w:val="18"/>
        </w:rPr>
        <w:t>GA  |</w:t>
      </w:r>
      <w:proofErr w:type="gramEnd"/>
      <w:r>
        <w:rPr>
          <w:rFonts w:ascii="Calibri" w:eastAsia="Calibri" w:hAnsi="Calibri" w:cs="Calibri"/>
          <w:color w:val="444444"/>
          <w:sz w:val="18"/>
          <w:szCs w:val="18"/>
        </w:rPr>
        <w:t xml:space="preserve">  (206) 450-2278  |  </w:t>
      </w:r>
      <w:hyperlink r:id="rId5" w:history="1">
        <w:r>
          <w:rPr>
            <w:rFonts w:ascii="Calibri" w:eastAsia="Calibri" w:hAnsi="Calibri" w:cs="Calibri"/>
            <w:color w:val="1F3864"/>
            <w:sz w:val="18"/>
            <w:szCs w:val="18"/>
          </w:rPr>
          <w:t>saesha.rutledge.dev@gmail.com</w:t>
        </w:r>
      </w:hyperlink>
      <w:r>
        <w:rPr>
          <w:rFonts w:ascii="Calibri" w:eastAsia="Calibri" w:hAnsi="Calibri" w:cs="Calibri"/>
          <w:color w:val="444444"/>
          <w:sz w:val="18"/>
          <w:szCs w:val="18"/>
        </w:rPr>
        <w:t xml:space="preserve">  |  </w:t>
      </w:r>
      <w:hyperlink r:id="rId6" w:history="1">
        <w:r>
          <w:rPr>
            <w:rFonts w:ascii="Calibri" w:eastAsia="Calibri" w:hAnsi="Calibri" w:cs="Calibri"/>
            <w:color w:val="1F3864"/>
            <w:sz w:val="18"/>
            <w:szCs w:val="18"/>
          </w:rPr>
          <w:t>linkedin.com/in/</w:t>
        </w:r>
        <w:proofErr w:type="spellStart"/>
        <w:r>
          <w:rPr>
            <w:rFonts w:ascii="Calibri" w:eastAsia="Calibri" w:hAnsi="Calibri" w:cs="Calibri"/>
            <w:color w:val="1F3864"/>
            <w:sz w:val="18"/>
            <w:szCs w:val="18"/>
          </w:rPr>
          <w:t>saesha</w:t>
        </w:r>
        <w:proofErr w:type="spellEnd"/>
        <w:r>
          <w:rPr>
            <w:rFonts w:ascii="Calibri" w:eastAsia="Calibri" w:hAnsi="Calibri" w:cs="Calibri"/>
            <w:color w:val="1F3864"/>
            <w:sz w:val="18"/>
            <w:szCs w:val="18"/>
          </w:rPr>
          <w:t>-</w:t>
        </w:r>
        <w:proofErr w:type="spellStart"/>
        <w:r>
          <w:rPr>
            <w:rFonts w:ascii="Calibri" w:eastAsia="Calibri" w:hAnsi="Calibri" w:cs="Calibri"/>
            <w:color w:val="1F3864"/>
            <w:sz w:val="18"/>
            <w:szCs w:val="18"/>
          </w:rPr>
          <w:t>rutledge</w:t>
        </w:r>
        <w:proofErr w:type="spellEnd"/>
        <w:r>
          <w:rPr>
            <w:rFonts w:ascii="Calibri" w:eastAsia="Calibri" w:hAnsi="Calibri" w:cs="Calibri"/>
            <w:color w:val="1F3864"/>
            <w:sz w:val="18"/>
            <w:szCs w:val="18"/>
          </w:rPr>
          <w:t>-profile-link</w:t>
        </w:r>
      </w:hyperlink>
    </w:p>
    <w:p w:rsidR="004A745D" w:rsidRDefault="00B6338D">
      <w:pPr>
        <w:pBdr>
          <w:bottom w:val="single" w:sz="6" w:space="2" w:color="1F3864"/>
        </w:pBdr>
        <w:spacing w:before="60" w:after="32"/>
      </w:pPr>
      <w:r>
        <w:rPr>
          <w:rFonts w:ascii="Calibri" w:eastAsia="Calibri" w:hAnsi="Calibri" w:cs="Calibri"/>
          <w:b/>
          <w:bCs/>
          <w:color w:val="1F3864"/>
          <w:spacing w:val="40"/>
        </w:rPr>
        <w:t>SUMMARY</w:t>
      </w:r>
    </w:p>
    <w:p w:rsidR="004A745D" w:rsidRDefault="00B6338D">
      <w:pPr>
        <w:spacing w:after="15" w:line="220" w:lineRule="auto"/>
      </w:pPr>
      <w:r>
        <w:rPr>
          <w:rFonts w:ascii="Calibri" w:eastAsia="Calibri" w:hAnsi="Calibri" w:cs="Calibri"/>
        </w:rPr>
        <w:t>Hands-on engineering leader with 6+ years spanning solutions architecture, backend system design, and team leadership across state and federal government programs, high-traffic retail e-commerce, and enterprise payments. Le</w:t>
      </w:r>
      <w:r w:rsidR="00C71F20">
        <w:rPr>
          <w:rFonts w:ascii="Calibri" w:eastAsia="Calibri" w:hAnsi="Calibri" w:cs="Calibri"/>
        </w:rPr>
        <w:t>a</w:t>
      </w:r>
      <w:r>
        <w:rPr>
          <w:rFonts w:ascii="Calibri" w:eastAsia="Calibri" w:hAnsi="Calibri" w:cs="Calibri"/>
        </w:rPr>
        <w:t>d a team of 15 developers and QA engineers through the modernization of the Washington State Medical Cannabis Registry, owning system architecture, mentoring engineers through code review, and driving an</w:t>
      </w:r>
      <w:r w:rsidR="00C71F20">
        <w:rPr>
          <w:rFonts w:ascii="Calibri" w:eastAsia="Calibri" w:hAnsi="Calibri" w:cs="Calibri"/>
        </w:rPr>
        <w:t xml:space="preserve"> on-schedule statewide launch to give</w:t>
      </w:r>
      <w:r>
        <w:rPr>
          <w:rFonts w:ascii="Calibri" w:eastAsia="Calibri" w:hAnsi="Calibri" w:cs="Calibri"/>
        </w:rPr>
        <w:t xml:space="preserve"> the agency its first owned, reportable view of nearly 30,000 registered users. Engineering background in Node.js, </w:t>
      </w:r>
      <w:proofErr w:type="spellStart"/>
      <w:r>
        <w:rPr>
          <w:rFonts w:ascii="Calibri" w:eastAsia="Calibri" w:hAnsi="Calibri" w:cs="Calibri"/>
        </w:rPr>
        <w:t>TypeScript</w:t>
      </w:r>
      <w:proofErr w:type="spellEnd"/>
      <w:r>
        <w:rPr>
          <w:rFonts w:ascii="Calibri" w:eastAsia="Calibri" w:hAnsi="Calibri" w:cs="Calibri"/>
        </w:rPr>
        <w:t>, Python, and SQL-based system design, with the technical fluency to lead architecture decisions and the people leadership to grow and mentor an engineering team.</w:t>
      </w:r>
    </w:p>
    <w:p w:rsidR="004A745D" w:rsidRDefault="00B6338D">
      <w:pPr>
        <w:pBdr>
          <w:bottom w:val="single" w:sz="6" w:space="2" w:color="1F3864"/>
        </w:pBdr>
        <w:spacing w:before="60" w:after="32"/>
      </w:pPr>
      <w:r>
        <w:rPr>
          <w:rFonts w:ascii="Calibri" w:eastAsia="Calibri" w:hAnsi="Calibri" w:cs="Calibri"/>
          <w:b/>
          <w:bCs/>
          <w:color w:val="1F3864"/>
          <w:spacing w:val="40"/>
        </w:rPr>
        <w:t>CORE COMPETENCIES</w:t>
      </w:r>
    </w:p>
    <w:p w:rsidR="004A745D" w:rsidRDefault="00B6338D">
      <w:pPr>
        <w:spacing w:after="14" w:line="216" w:lineRule="auto"/>
      </w:pPr>
      <w:r>
        <w:rPr>
          <w:rFonts w:ascii="Calibri" w:eastAsia="Calibri" w:hAnsi="Calibri" w:cs="Calibri"/>
          <w:b/>
          <w:bCs/>
          <w:color w:val="1F3864"/>
          <w:sz w:val="19"/>
          <w:szCs w:val="19"/>
        </w:rPr>
        <w:t xml:space="preserve">Engineering Leadership  </w:t>
      </w:r>
      <w:r>
        <w:rPr>
          <w:rFonts w:ascii="Calibri" w:eastAsia="Calibri" w:hAnsi="Calibri" w:cs="Calibri"/>
          <w:sz w:val="19"/>
          <w:szCs w:val="19"/>
        </w:rPr>
        <w:t>Team leadership &amp; mentoring  •  Code review &amp; PR ownership  •  Cross-functional &amp; stakeholder leadership  •  Delivery metrics &amp; reporting  •  Agile ceremony facilitation  •  Executive communication</w:t>
      </w:r>
    </w:p>
    <w:p w:rsidR="004A745D" w:rsidRDefault="00B6338D">
      <w:pPr>
        <w:spacing w:after="14" w:line="216" w:lineRule="auto"/>
      </w:pPr>
      <w:r>
        <w:rPr>
          <w:rFonts w:ascii="Calibri" w:eastAsia="Calibri" w:hAnsi="Calibri" w:cs="Calibri"/>
          <w:b/>
          <w:bCs/>
          <w:color w:val="1F3864"/>
          <w:sz w:val="19"/>
          <w:szCs w:val="19"/>
        </w:rPr>
        <w:t xml:space="preserve">Architecture &amp; System Design  </w:t>
      </w:r>
      <w:r>
        <w:rPr>
          <w:rFonts w:ascii="Calibri" w:eastAsia="Calibri" w:hAnsi="Calibri" w:cs="Calibri"/>
          <w:sz w:val="19"/>
          <w:szCs w:val="19"/>
        </w:rPr>
        <w:t xml:space="preserve">System design  •  Data modeling &amp; entity relationships  •  </w:t>
      </w:r>
      <w:proofErr w:type="spellStart"/>
      <w:r>
        <w:rPr>
          <w:rFonts w:ascii="Calibri" w:eastAsia="Calibri" w:hAnsi="Calibri" w:cs="Calibri"/>
          <w:sz w:val="19"/>
          <w:szCs w:val="19"/>
        </w:rPr>
        <w:t>Microservice</w:t>
      </w:r>
      <w:proofErr w:type="spellEnd"/>
      <w:r>
        <w:rPr>
          <w:rFonts w:ascii="Calibri" w:eastAsia="Calibri" w:hAnsi="Calibri" w:cs="Calibri"/>
          <w:sz w:val="19"/>
          <w:szCs w:val="19"/>
        </w:rPr>
        <w:t xml:space="preserve"> architecture  •  REST API design  •  AWS  •  Technical roadmap ownership</w:t>
      </w:r>
    </w:p>
    <w:p w:rsidR="004A745D" w:rsidRDefault="00B6338D">
      <w:pPr>
        <w:spacing w:after="14" w:line="216" w:lineRule="auto"/>
      </w:pPr>
      <w:r>
        <w:rPr>
          <w:rFonts w:ascii="Calibri" w:eastAsia="Calibri" w:hAnsi="Calibri" w:cs="Calibri"/>
          <w:b/>
          <w:bCs/>
          <w:color w:val="1F3864"/>
          <w:sz w:val="19"/>
          <w:szCs w:val="19"/>
        </w:rPr>
        <w:t xml:space="preserve">Hands-On Development  </w:t>
      </w:r>
      <w:r>
        <w:rPr>
          <w:rFonts w:ascii="Calibri" w:eastAsia="Calibri" w:hAnsi="Calibri" w:cs="Calibri"/>
          <w:sz w:val="19"/>
          <w:szCs w:val="19"/>
        </w:rPr>
        <w:t xml:space="preserve">JavaScript  •  </w:t>
      </w:r>
      <w:proofErr w:type="spellStart"/>
      <w:r>
        <w:rPr>
          <w:rFonts w:ascii="Calibri" w:eastAsia="Calibri" w:hAnsi="Calibri" w:cs="Calibri"/>
          <w:sz w:val="19"/>
          <w:szCs w:val="19"/>
        </w:rPr>
        <w:t>TypeScript</w:t>
      </w:r>
      <w:proofErr w:type="spellEnd"/>
      <w:r>
        <w:rPr>
          <w:rFonts w:ascii="Calibri" w:eastAsia="Calibri" w:hAnsi="Calibri" w:cs="Calibri"/>
          <w:sz w:val="19"/>
          <w:szCs w:val="19"/>
        </w:rPr>
        <w:t xml:space="preserve">  •  Node.js / Express</w:t>
      </w:r>
      <w:r w:rsidR="00843A3F">
        <w:rPr>
          <w:rFonts w:ascii="Calibri" w:eastAsia="Calibri" w:hAnsi="Calibri" w:cs="Calibri"/>
          <w:sz w:val="19"/>
          <w:szCs w:val="19"/>
        </w:rPr>
        <w:t xml:space="preserve">  •  React  • Redux  </w:t>
      </w:r>
      <w:r>
        <w:rPr>
          <w:rFonts w:ascii="Calibri" w:eastAsia="Calibri" w:hAnsi="Calibri" w:cs="Calibri"/>
          <w:sz w:val="19"/>
          <w:szCs w:val="19"/>
        </w:rPr>
        <w:t xml:space="preserve">•  Python  •  </w:t>
      </w:r>
      <w:proofErr w:type="spellStart"/>
      <w:r>
        <w:rPr>
          <w:rFonts w:ascii="Calibri" w:eastAsia="Calibri" w:hAnsi="Calibri" w:cs="Calibri"/>
          <w:sz w:val="19"/>
          <w:szCs w:val="19"/>
        </w:rPr>
        <w:t>Sequelize</w:t>
      </w:r>
      <w:proofErr w:type="spellEnd"/>
      <w:r>
        <w:rPr>
          <w:rFonts w:ascii="Calibri" w:eastAsia="Calibri" w:hAnsi="Calibri" w:cs="Calibri"/>
          <w:sz w:val="19"/>
          <w:szCs w:val="19"/>
        </w:rPr>
        <w:t xml:space="preserve">  •  SQL  •  PL/SQL  •  PostgreSQL  •  MSSQL  •  Oracle SQL  •  Test-driven development</w:t>
      </w:r>
    </w:p>
    <w:p w:rsidR="004A745D" w:rsidRDefault="00B6338D">
      <w:pPr>
        <w:spacing w:after="14" w:line="216" w:lineRule="auto"/>
      </w:pPr>
      <w:r>
        <w:rPr>
          <w:rFonts w:ascii="Calibri" w:eastAsia="Calibri" w:hAnsi="Calibri" w:cs="Calibri"/>
          <w:b/>
          <w:bCs/>
          <w:color w:val="1F3864"/>
          <w:sz w:val="19"/>
          <w:szCs w:val="19"/>
        </w:rPr>
        <w:t xml:space="preserve">Tools &amp; AI  </w:t>
      </w:r>
      <w:r>
        <w:rPr>
          <w:rFonts w:ascii="Calibri" w:eastAsia="Calibri" w:hAnsi="Calibri" w:cs="Calibri"/>
          <w:sz w:val="19"/>
          <w:szCs w:val="19"/>
        </w:rPr>
        <w:t xml:space="preserve">Jira  •  </w:t>
      </w:r>
      <w:proofErr w:type="spellStart"/>
      <w:r>
        <w:rPr>
          <w:rFonts w:ascii="Calibri" w:eastAsia="Calibri" w:hAnsi="Calibri" w:cs="Calibri"/>
          <w:sz w:val="19"/>
          <w:szCs w:val="19"/>
        </w:rPr>
        <w:t>Figma</w:t>
      </w:r>
      <w:proofErr w:type="spellEnd"/>
      <w:r>
        <w:rPr>
          <w:rFonts w:ascii="Calibri" w:eastAsia="Calibri" w:hAnsi="Calibri" w:cs="Calibri"/>
          <w:sz w:val="19"/>
          <w:szCs w:val="19"/>
        </w:rPr>
        <w:t xml:space="preserve">  •  GitHub  •  </w:t>
      </w:r>
      <w:proofErr w:type="spellStart"/>
      <w:r>
        <w:rPr>
          <w:rFonts w:ascii="Calibri" w:eastAsia="Calibri" w:hAnsi="Calibri" w:cs="Calibri"/>
          <w:sz w:val="19"/>
          <w:szCs w:val="19"/>
        </w:rPr>
        <w:t>GitLab</w:t>
      </w:r>
      <w:proofErr w:type="spellEnd"/>
      <w:r>
        <w:rPr>
          <w:rFonts w:ascii="Calibri" w:eastAsia="Calibri" w:hAnsi="Calibri" w:cs="Calibri"/>
          <w:sz w:val="19"/>
          <w:szCs w:val="19"/>
        </w:rPr>
        <w:t xml:space="preserve">  •  Jest  •  Claude Code  •  GitHub Copilot</w:t>
      </w:r>
    </w:p>
    <w:p w:rsidR="004A745D" w:rsidRDefault="00B6338D">
      <w:pPr>
        <w:pBdr>
          <w:bottom w:val="single" w:sz="6" w:space="2" w:color="1F3864"/>
        </w:pBdr>
        <w:spacing w:before="60" w:after="32"/>
      </w:pPr>
      <w:r>
        <w:rPr>
          <w:rFonts w:ascii="Calibri" w:eastAsia="Calibri" w:hAnsi="Calibri" w:cs="Calibri"/>
          <w:b/>
          <w:bCs/>
          <w:color w:val="1F3864"/>
          <w:spacing w:val="40"/>
        </w:rPr>
        <w:t>EXPERIENCE</w:t>
      </w:r>
    </w:p>
    <w:p w:rsidR="004A745D" w:rsidRDefault="00B6338D">
      <w:pPr>
        <w:tabs>
          <w:tab w:val="right" w:pos="10900"/>
        </w:tabs>
        <w:spacing w:before="62" w:after="7"/>
      </w:pPr>
      <w:r>
        <w:rPr>
          <w:rFonts w:ascii="Calibri" w:eastAsia="Calibri" w:hAnsi="Calibri" w:cs="Calibri"/>
          <w:b/>
          <w:bCs/>
          <w:sz w:val="21"/>
          <w:szCs w:val="21"/>
        </w:rPr>
        <w:t xml:space="preserve">Solutions </w:t>
      </w:r>
      <w:proofErr w:type="gramStart"/>
      <w:r>
        <w:rPr>
          <w:rFonts w:ascii="Calibri" w:eastAsia="Calibri" w:hAnsi="Calibri" w:cs="Calibri"/>
          <w:b/>
          <w:bCs/>
          <w:sz w:val="21"/>
          <w:szCs w:val="21"/>
        </w:rPr>
        <w:t>Architect</w:t>
      </w:r>
      <w:r>
        <w:rPr>
          <w:rFonts w:ascii="Calibri" w:eastAsia="Calibri" w:hAnsi="Calibri" w:cs="Calibri"/>
          <w:color w:val="1F3864"/>
          <w:sz w:val="21"/>
          <w:szCs w:val="21"/>
        </w:rPr>
        <w:t xml:space="preserve">  ·</w:t>
      </w:r>
      <w:proofErr w:type="gramEnd"/>
      <w:r>
        <w:rPr>
          <w:rFonts w:ascii="Calibri" w:eastAsia="Calibri" w:hAnsi="Calibri" w:cs="Calibri"/>
          <w:color w:val="1F3864"/>
          <w:sz w:val="21"/>
          <w:szCs w:val="21"/>
        </w:rPr>
        <w:t xml:space="preserve">  </w:t>
      </w:r>
      <w:proofErr w:type="spellStart"/>
      <w:r>
        <w:rPr>
          <w:rFonts w:ascii="Calibri" w:eastAsia="Calibri" w:hAnsi="Calibri" w:cs="Calibri"/>
          <w:color w:val="1F3864"/>
          <w:sz w:val="21"/>
          <w:szCs w:val="21"/>
        </w:rPr>
        <w:t>VisualVault</w:t>
      </w:r>
      <w:proofErr w:type="spellEnd"/>
      <w:r>
        <w:rPr>
          <w:rFonts w:ascii="Calibri" w:eastAsia="Calibri" w:hAnsi="Calibri" w:cs="Calibri"/>
          <w:color w:val="444444"/>
          <w:sz w:val="18"/>
          <w:szCs w:val="18"/>
        </w:rPr>
        <w:tab/>
        <w:t>May 2023 – Present</w:t>
      </w:r>
    </w:p>
    <w:p w:rsidR="004A745D" w:rsidRDefault="00B6338D">
      <w:pPr>
        <w:pStyle w:val="ListParagraph"/>
        <w:numPr>
          <w:ilvl w:val="0"/>
          <w:numId w:val="2"/>
        </w:numPr>
        <w:spacing w:after="10" w:line="214" w:lineRule="auto"/>
      </w:pPr>
      <w:bookmarkStart w:id="0" w:name="_GoBack"/>
      <w:r>
        <w:rPr>
          <w:rFonts w:ascii="Calibri" w:eastAsia="Calibri" w:hAnsi="Calibri" w:cs="Calibri"/>
        </w:rPr>
        <w:t>Lead technical direction and manage a team of 12 developers and 3 QA engineers through implementation and UAT phases, delivering an on</w:t>
      </w:r>
      <w:r w:rsidR="00E15776">
        <w:rPr>
          <w:rFonts w:ascii="Calibri" w:eastAsia="Calibri" w:hAnsi="Calibri" w:cs="Calibri"/>
        </w:rPr>
        <w:t>-schedule statewide launch to</w:t>
      </w:r>
      <w:r w:rsidR="00666500">
        <w:rPr>
          <w:rFonts w:ascii="Calibri" w:eastAsia="Calibri" w:hAnsi="Calibri" w:cs="Calibri"/>
        </w:rPr>
        <w:t xml:space="preserve"> replac</w:t>
      </w:r>
      <w:r w:rsidR="00E15776">
        <w:rPr>
          <w:rFonts w:ascii="Calibri" w:eastAsia="Calibri" w:hAnsi="Calibri" w:cs="Calibri"/>
        </w:rPr>
        <w:t>e</w:t>
      </w:r>
      <w:r>
        <w:rPr>
          <w:rFonts w:ascii="Calibri" w:eastAsia="Calibri" w:hAnsi="Calibri" w:cs="Calibri"/>
        </w:rPr>
        <w:t xml:space="preserve"> the Department of Health's 2016 platform.</w:t>
      </w:r>
    </w:p>
    <w:p w:rsidR="004A745D" w:rsidRDefault="00E15776">
      <w:pPr>
        <w:pStyle w:val="ListParagraph"/>
        <w:numPr>
          <w:ilvl w:val="0"/>
          <w:numId w:val="2"/>
        </w:numPr>
        <w:spacing w:after="10" w:line="214" w:lineRule="auto"/>
      </w:pPr>
      <w:r>
        <w:rPr>
          <w:rFonts w:ascii="Calibri" w:eastAsia="Calibri" w:hAnsi="Calibri" w:cs="Calibri"/>
        </w:rPr>
        <w:t>Reconstruct</w:t>
      </w:r>
      <w:r w:rsidR="00B6338D">
        <w:rPr>
          <w:rFonts w:ascii="Calibri" w:eastAsia="Calibri" w:hAnsi="Calibri" w:cs="Calibri"/>
        </w:rPr>
        <w:t xml:space="preserve"> the agency's undocumented legacy process through twice-weekly working sessions with stakeholders, translating it into business rules, workflows, system design</w:t>
      </w:r>
      <w:r>
        <w:rPr>
          <w:rFonts w:ascii="Calibri" w:eastAsia="Calibri" w:hAnsi="Calibri" w:cs="Calibri"/>
        </w:rPr>
        <w:t>s, and user stories they review</w:t>
      </w:r>
      <w:r w:rsidR="00B6338D">
        <w:rPr>
          <w:rFonts w:ascii="Calibri" w:eastAsia="Calibri" w:hAnsi="Calibri" w:cs="Calibri"/>
        </w:rPr>
        <w:t xml:space="preserve"> and approve</w:t>
      </w:r>
      <w:r>
        <w:rPr>
          <w:rFonts w:ascii="Calibri" w:eastAsia="Calibri" w:hAnsi="Calibri" w:cs="Calibri"/>
        </w:rPr>
        <w:t xml:space="preserve">, then expand </w:t>
      </w:r>
      <w:r w:rsidR="00B6338D">
        <w:rPr>
          <w:rFonts w:ascii="Calibri" w:eastAsia="Calibri" w:hAnsi="Calibri" w:cs="Calibri"/>
        </w:rPr>
        <w:t>scope to new statutory requirements on AWS.</w:t>
      </w:r>
    </w:p>
    <w:p w:rsidR="004A745D" w:rsidRDefault="00E15776">
      <w:pPr>
        <w:pStyle w:val="ListParagraph"/>
        <w:numPr>
          <w:ilvl w:val="0"/>
          <w:numId w:val="2"/>
        </w:numPr>
        <w:spacing w:after="10" w:line="214" w:lineRule="auto"/>
      </w:pPr>
      <w:r>
        <w:rPr>
          <w:rFonts w:ascii="Calibri" w:eastAsia="Calibri" w:hAnsi="Calibri" w:cs="Calibri"/>
        </w:rPr>
        <w:t>Define</w:t>
      </w:r>
      <w:r w:rsidR="00B6338D">
        <w:rPr>
          <w:rFonts w:ascii="Calibri" w:eastAsia="Calibri" w:hAnsi="Calibri" w:cs="Calibri"/>
        </w:rPr>
        <w:t xml:space="preserve"> the field-level validation and cleansing rules required to migrate lega</w:t>
      </w:r>
      <w:r>
        <w:rPr>
          <w:rFonts w:ascii="Calibri" w:eastAsia="Calibri" w:hAnsi="Calibri" w:cs="Calibri"/>
        </w:rPr>
        <w:t xml:space="preserve">cy records the prior system </w:t>
      </w:r>
      <w:r w:rsidR="00B6338D">
        <w:rPr>
          <w:rFonts w:ascii="Calibri" w:eastAsia="Calibri" w:hAnsi="Calibri" w:cs="Calibri"/>
        </w:rPr>
        <w:t>never validated, working without documentation or cooperation from the outgoing vendor.</w:t>
      </w:r>
    </w:p>
    <w:p w:rsidR="004A745D" w:rsidRDefault="00E15776">
      <w:pPr>
        <w:pStyle w:val="ListParagraph"/>
        <w:numPr>
          <w:ilvl w:val="0"/>
          <w:numId w:val="2"/>
        </w:numPr>
        <w:spacing w:after="10" w:line="214" w:lineRule="auto"/>
      </w:pPr>
      <w:r>
        <w:rPr>
          <w:rFonts w:ascii="Calibri" w:eastAsia="Calibri" w:hAnsi="Calibri" w:cs="Calibri"/>
        </w:rPr>
        <w:t>Deliver</w:t>
      </w:r>
      <w:r w:rsidR="00B6338D">
        <w:rPr>
          <w:rFonts w:ascii="Calibri" w:eastAsia="Calibri" w:hAnsi="Calibri" w:cs="Calibri"/>
        </w:rPr>
        <w:t xml:space="preserve"> the Department of Health's first owned, </w:t>
      </w:r>
      <w:proofErr w:type="spellStart"/>
      <w:r w:rsidR="00B6338D">
        <w:rPr>
          <w:rFonts w:ascii="Calibri" w:eastAsia="Calibri" w:hAnsi="Calibri" w:cs="Calibri"/>
        </w:rPr>
        <w:t>queryable</w:t>
      </w:r>
      <w:proofErr w:type="spellEnd"/>
      <w:r w:rsidR="00B6338D">
        <w:rPr>
          <w:rFonts w:ascii="Calibri" w:eastAsia="Calibri" w:hAnsi="Calibri" w:cs="Calibri"/>
        </w:rPr>
        <w:t xml:space="preserve"> view of its registry population. The agency's published statistics are generated from this data model: nearly 30,000 active patients and designated providers, 300+ medically endorsed retailers, and 14,000+ card transactions in the first half of 2026.</w:t>
      </w:r>
    </w:p>
    <w:p w:rsidR="004A745D" w:rsidRDefault="00E15776">
      <w:pPr>
        <w:pStyle w:val="ListParagraph"/>
        <w:numPr>
          <w:ilvl w:val="0"/>
          <w:numId w:val="2"/>
        </w:numPr>
        <w:spacing w:after="10" w:line="214" w:lineRule="auto"/>
      </w:pPr>
      <w:r>
        <w:rPr>
          <w:rFonts w:ascii="Calibri" w:eastAsia="Calibri" w:hAnsi="Calibri" w:cs="Calibri"/>
        </w:rPr>
        <w:t>Design</w:t>
      </w:r>
      <w:r w:rsidR="00B6338D">
        <w:rPr>
          <w:rFonts w:ascii="Calibri" w:eastAsia="Calibri" w:hAnsi="Calibri" w:cs="Calibri"/>
        </w:rPr>
        <w:t xml:space="preserve"> the registry's Fiserv payments system, replacing manual fee collection and mailed notices with electronic payment and automated enforcement: delinquent retailers retain system access only to settle outstanding balances, a compliance lever the agency previously lacked.</w:t>
      </w:r>
    </w:p>
    <w:p w:rsidR="004A745D" w:rsidRDefault="00B6338D">
      <w:pPr>
        <w:pStyle w:val="ListParagraph"/>
        <w:numPr>
          <w:ilvl w:val="0"/>
          <w:numId w:val="2"/>
        </w:numPr>
        <w:spacing w:after="10" w:line="214" w:lineRule="auto"/>
      </w:pPr>
      <w:r>
        <w:rPr>
          <w:rFonts w:ascii="Calibri" w:eastAsia="Calibri" w:hAnsi="Calibri" w:cs="Calibri"/>
        </w:rPr>
        <w:t>Run refinement, standups, sprint reviews, and retrospectives, with QA reviewing stories ahead of refinement so testers understand intent before build</w:t>
      </w:r>
      <w:r w:rsidR="00454F95">
        <w:rPr>
          <w:rFonts w:ascii="Calibri" w:eastAsia="Calibri" w:hAnsi="Calibri" w:cs="Calibri"/>
        </w:rPr>
        <w:t>; own the Jira backlog and build</w:t>
      </w:r>
      <w:r>
        <w:rPr>
          <w:rFonts w:ascii="Calibri" w:eastAsia="Calibri" w:hAnsi="Calibri" w:cs="Calibri"/>
        </w:rPr>
        <w:t xml:space="preserve"> dashboards tracking delivery metrics for delivery managers and executives.</w:t>
      </w:r>
    </w:p>
    <w:p w:rsidR="004A745D" w:rsidRDefault="00B6338D">
      <w:pPr>
        <w:pStyle w:val="ListParagraph"/>
        <w:numPr>
          <w:ilvl w:val="0"/>
          <w:numId w:val="2"/>
        </w:numPr>
        <w:spacing w:after="10" w:line="214" w:lineRule="auto"/>
      </w:pPr>
      <w:r>
        <w:rPr>
          <w:rFonts w:ascii="Calibri" w:eastAsia="Calibri" w:hAnsi="Calibri" w:cs="Calibri"/>
        </w:rPr>
        <w:t xml:space="preserve">Serve as lead architect for system, data, and API design, including the permissions model and REST APIs; build backend services in Node.js, Express, and </w:t>
      </w:r>
      <w:proofErr w:type="spellStart"/>
      <w:r>
        <w:rPr>
          <w:rFonts w:ascii="Calibri" w:eastAsia="Calibri" w:hAnsi="Calibri" w:cs="Calibri"/>
        </w:rPr>
        <w:t>TypeScript</w:t>
      </w:r>
      <w:proofErr w:type="spellEnd"/>
      <w:r>
        <w:rPr>
          <w:rFonts w:ascii="Calibri" w:eastAsia="Calibri" w:hAnsi="Calibri" w:cs="Calibri"/>
        </w:rPr>
        <w:t xml:space="preserve"> with </w:t>
      </w:r>
      <w:proofErr w:type="spellStart"/>
      <w:r>
        <w:rPr>
          <w:rFonts w:ascii="Calibri" w:eastAsia="Calibri" w:hAnsi="Calibri" w:cs="Calibri"/>
        </w:rPr>
        <w:t>Sequelize</w:t>
      </w:r>
      <w:proofErr w:type="spellEnd"/>
      <w:r>
        <w:rPr>
          <w:rFonts w:ascii="Calibri" w:eastAsia="Calibri" w:hAnsi="Calibri" w:cs="Calibri"/>
        </w:rPr>
        <w:t>-based SQL persistence, mentor engineers through code review, and stay hands-on as a developer using Claude Code and GitHub Copilot.</w:t>
      </w:r>
    </w:p>
    <w:bookmarkEnd w:id="0"/>
    <w:p w:rsidR="004A745D" w:rsidRDefault="00B6338D">
      <w:pPr>
        <w:tabs>
          <w:tab w:val="right" w:pos="10900"/>
        </w:tabs>
        <w:spacing w:before="62" w:after="7"/>
      </w:pPr>
      <w:r>
        <w:rPr>
          <w:rFonts w:ascii="Calibri" w:eastAsia="Calibri" w:hAnsi="Calibri" w:cs="Calibri"/>
          <w:b/>
          <w:bCs/>
          <w:sz w:val="21"/>
          <w:szCs w:val="21"/>
        </w:rPr>
        <w:t xml:space="preserve">Software Engineer, Browse &amp; </w:t>
      </w:r>
      <w:proofErr w:type="gramStart"/>
      <w:r>
        <w:rPr>
          <w:rFonts w:ascii="Calibri" w:eastAsia="Calibri" w:hAnsi="Calibri" w:cs="Calibri"/>
          <w:b/>
          <w:bCs/>
          <w:sz w:val="21"/>
          <w:szCs w:val="21"/>
        </w:rPr>
        <w:t>Search</w:t>
      </w:r>
      <w:r>
        <w:rPr>
          <w:rFonts w:ascii="Calibri" w:eastAsia="Calibri" w:hAnsi="Calibri" w:cs="Calibri"/>
          <w:color w:val="1F3864"/>
          <w:sz w:val="21"/>
          <w:szCs w:val="21"/>
        </w:rPr>
        <w:t xml:space="preserve">  ·</w:t>
      </w:r>
      <w:proofErr w:type="gramEnd"/>
      <w:r>
        <w:rPr>
          <w:rFonts w:ascii="Calibri" w:eastAsia="Calibri" w:hAnsi="Calibri" w:cs="Calibri"/>
          <w:color w:val="1F3864"/>
          <w:sz w:val="21"/>
          <w:szCs w:val="21"/>
        </w:rPr>
        <w:t xml:space="preserve">  Macy's Technology</w:t>
      </w:r>
      <w:r>
        <w:rPr>
          <w:rFonts w:ascii="Calibri" w:eastAsia="Calibri" w:hAnsi="Calibri" w:cs="Calibri"/>
          <w:color w:val="444444"/>
          <w:sz w:val="18"/>
          <w:szCs w:val="18"/>
        </w:rPr>
        <w:tab/>
        <w:t>Mar 2022 – May 2023</w:t>
      </w:r>
    </w:p>
    <w:p w:rsidR="004A745D" w:rsidRDefault="00B6338D">
      <w:pPr>
        <w:pStyle w:val="ListParagraph"/>
        <w:numPr>
          <w:ilvl w:val="0"/>
          <w:numId w:val="2"/>
        </w:numPr>
        <w:spacing w:after="10" w:line="214" w:lineRule="auto"/>
      </w:pPr>
      <w:r>
        <w:rPr>
          <w:rFonts w:ascii="Calibri" w:eastAsia="Calibri" w:hAnsi="Calibri" w:cs="Calibri"/>
        </w:rPr>
        <w:t>Shipped browse and search features on macys.com and bloomingdales.com, platforms drawing roughly 70 million combined monthly visits; partnered with product managers, QA, and business stakeholders to define acceptance criteria before implementation.</w:t>
      </w:r>
    </w:p>
    <w:p w:rsidR="004A745D" w:rsidRDefault="00B6338D">
      <w:pPr>
        <w:pStyle w:val="ListParagraph"/>
        <w:numPr>
          <w:ilvl w:val="0"/>
          <w:numId w:val="2"/>
        </w:numPr>
        <w:spacing w:after="10" w:line="214" w:lineRule="auto"/>
      </w:pPr>
      <w:r>
        <w:rPr>
          <w:rFonts w:ascii="Calibri" w:eastAsia="Calibri" w:hAnsi="Calibri" w:cs="Calibri"/>
        </w:rPr>
        <w:t>Implemented integrations against large-scale enterprise infrastructure, navigating cross-team dependencies at a global retailer.</w:t>
      </w:r>
    </w:p>
    <w:p w:rsidR="004A745D" w:rsidRDefault="00B6338D">
      <w:pPr>
        <w:pStyle w:val="ListParagraph"/>
        <w:numPr>
          <w:ilvl w:val="0"/>
          <w:numId w:val="2"/>
        </w:numPr>
        <w:spacing w:after="10" w:line="214" w:lineRule="auto"/>
      </w:pPr>
      <w:r>
        <w:rPr>
          <w:rFonts w:ascii="Calibri" w:eastAsia="Calibri" w:hAnsi="Calibri" w:cs="Calibri"/>
        </w:rPr>
        <w:t>Improved release reliability through test-driven development in Jest, debugging, and root-cause analysis; drove engagement in daily standups, sprint planning, and retrospectives.</w:t>
      </w:r>
    </w:p>
    <w:p w:rsidR="004A745D" w:rsidRDefault="00B6338D">
      <w:pPr>
        <w:tabs>
          <w:tab w:val="right" w:pos="10900"/>
        </w:tabs>
        <w:spacing w:before="62" w:after="7"/>
      </w:pPr>
      <w:r>
        <w:rPr>
          <w:rFonts w:ascii="Calibri" w:eastAsia="Calibri" w:hAnsi="Calibri" w:cs="Calibri"/>
          <w:b/>
          <w:bCs/>
          <w:sz w:val="21"/>
          <w:szCs w:val="21"/>
        </w:rPr>
        <w:t xml:space="preserve">Software </w:t>
      </w:r>
      <w:proofErr w:type="gramStart"/>
      <w:r>
        <w:rPr>
          <w:rFonts w:ascii="Calibri" w:eastAsia="Calibri" w:hAnsi="Calibri" w:cs="Calibri"/>
          <w:b/>
          <w:bCs/>
          <w:sz w:val="21"/>
          <w:szCs w:val="21"/>
        </w:rPr>
        <w:t>Engineer</w:t>
      </w:r>
      <w:r>
        <w:rPr>
          <w:rFonts w:ascii="Calibri" w:eastAsia="Calibri" w:hAnsi="Calibri" w:cs="Calibri"/>
          <w:color w:val="1F3864"/>
          <w:sz w:val="21"/>
          <w:szCs w:val="21"/>
        </w:rPr>
        <w:t xml:space="preserve">  ·</w:t>
      </w:r>
      <w:proofErr w:type="gramEnd"/>
      <w:r>
        <w:rPr>
          <w:rFonts w:ascii="Calibri" w:eastAsia="Calibri" w:hAnsi="Calibri" w:cs="Calibri"/>
          <w:color w:val="1F3864"/>
          <w:sz w:val="21"/>
          <w:szCs w:val="21"/>
        </w:rPr>
        <w:t xml:space="preserve">  </w:t>
      </w:r>
      <w:proofErr w:type="spellStart"/>
      <w:r>
        <w:rPr>
          <w:rFonts w:ascii="Calibri" w:eastAsia="Calibri" w:hAnsi="Calibri" w:cs="Calibri"/>
          <w:color w:val="1F3864"/>
          <w:sz w:val="21"/>
          <w:szCs w:val="21"/>
        </w:rPr>
        <w:t>ProCom</w:t>
      </w:r>
      <w:proofErr w:type="spellEnd"/>
      <w:r>
        <w:rPr>
          <w:rFonts w:ascii="Calibri" w:eastAsia="Calibri" w:hAnsi="Calibri" w:cs="Calibri"/>
          <w:color w:val="1F3864"/>
          <w:sz w:val="21"/>
          <w:szCs w:val="21"/>
        </w:rPr>
        <w:t xml:space="preserve"> Consulting</w:t>
      </w:r>
      <w:r>
        <w:rPr>
          <w:rFonts w:ascii="Calibri" w:eastAsia="Calibri" w:hAnsi="Calibri" w:cs="Calibri"/>
          <w:color w:val="444444"/>
          <w:sz w:val="18"/>
          <w:szCs w:val="18"/>
        </w:rPr>
        <w:tab/>
        <w:t>Mar 2021 – Mar 2022</w:t>
      </w:r>
    </w:p>
    <w:p w:rsidR="004A745D" w:rsidRDefault="00B6338D">
      <w:pPr>
        <w:pStyle w:val="ListParagraph"/>
        <w:numPr>
          <w:ilvl w:val="0"/>
          <w:numId w:val="2"/>
        </w:numPr>
        <w:spacing w:after="10" w:line="214" w:lineRule="auto"/>
      </w:pPr>
      <w:r>
        <w:rPr>
          <w:rFonts w:ascii="Calibri" w:eastAsia="Calibri" w:hAnsi="Calibri" w:cs="Calibri"/>
        </w:rPr>
        <w:t>Lead developer for payments and refunds on the State of Nebraska licensure system, building from vague requirements with no existing documentation; translated business intent into implementable behavior and mapped downstream impacts across connected services.</w:t>
      </w:r>
    </w:p>
    <w:p w:rsidR="004A745D" w:rsidRDefault="00B6338D">
      <w:pPr>
        <w:pStyle w:val="ListParagraph"/>
        <w:numPr>
          <w:ilvl w:val="0"/>
          <w:numId w:val="2"/>
        </w:numPr>
        <w:spacing w:after="10" w:line="214" w:lineRule="auto"/>
      </w:pPr>
      <w:r>
        <w:rPr>
          <w:rFonts w:ascii="Calibri" w:eastAsia="Calibri" w:hAnsi="Calibri" w:cs="Calibri"/>
        </w:rPr>
        <w:t xml:space="preserve">Designed and engineered the PayPal </w:t>
      </w:r>
      <w:proofErr w:type="spellStart"/>
      <w:r>
        <w:rPr>
          <w:rFonts w:ascii="Calibri" w:eastAsia="Calibri" w:hAnsi="Calibri" w:cs="Calibri"/>
        </w:rPr>
        <w:t>Payflow</w:t>
      </w:r>
      <w:proofErr w:type="spellEnd"/>
      <w:r>
        <w:rPr>
          <w:rFonts w:ascii="Calibri" w:eastAsia="Calibri" w:hAnsi="Calibri" w:cs="Calibri"/>
        </w:rPr>
        <w:t xml:space="preserve"> integration with the LANCE enterprise platform; partnered with QA on validation scenarios, and authored the payments architecture and business-rule documentation the team worked from after handoff.</w:t>
      </w:r>
    </w:p>
    <w:p w:rsidR="004A745D" w:rsidRDefault="00B6338D">
      <w:pPr>
        <w:tabs>
          <w:tab w:val="right" w:pos="10900"/>
        </w:tabs>
        <w:spacing w:before="62" w:after="7"/>
      </w:pPr>
      <w:r>
        <w:rPr>
          <w:rFonts w:ascii="Calibri" w:eastAsia="Calibri" w:hAnsi="Calibri" w:cs="Calibri"/>
          <w:b/>
          <w:bCs/>
          <w:sz w:val="21"/>
          <w:szCs w:val="21"/>
        </w:rPr>
        <w:t xml:space="preserve">Software </w:t>
      </w:r>
      <w:proofErr w:type="gramStart"/>
      <w:r>
        <w:rPr>
          <w:rFonts w:ascii="Calibri" w:eastAsia="Calibri" w:hAnsi="Calibri" w:cs="Calibri"/>
          <w:b/>
          <w:bCs/>
          <w:sz w:val="21"/>
          <w:szCs w:val="21"/>
        </w:rPr>
        <w:t>Engineer</w:t>
      </w:r>
      <w:r>
        <w:rPr>
          <w:rFonts w:ascii="Calibri" w:eastAsia="Calibri" w:hAnsi="Calibri" w:cs="Calibri"/>
          <w:color w:val="1F3864"/>
          <w:sz w:val="21"/>
          <w:szCs w:val="21"/>
        </w:rPr>
        <w:t xml:space="preserve">  ·</w:t>
      </w:r>
      <w:proofErr w:type="gramEnd"/>
      <w:r>
        <w:rPr>
          <w:rFonts w:ascii="Calibri" w:eastAsia="Calibri" w:hAnsi="Calibri" w:cs="Calibri"/>
          <w:color w:val="1F3864"/>
          <w:sz w:val="21"/>
          <w:szCs w:val="21"/>
        </w:rPr>
        <w:t xml:space="preserve">  </w:t>
      </w:r>
      <w:proofErr w:type="spellStart"/>
      <w:r>
        <w:rPr>
          <w:rFonts w:ascii="Calibri" w:eastAsia="Calibri" w:hAnsi="Calibri" w:cs="Calibri"/>
          <w:color w:val="1F3864"/>
          <w:sz w:val="21"/>
          <w:szCs w:val="21"/>
        </w:rPr>
        <w:t>Salepoint</w:t>
      </w:r>
      <w:proofErr w:type="spellEnd"/>
      <w:r>
        <w:rPr>
          <w:rFonts w:ascii="Calibri" w:eastAsia="Calibri" w:hAnsi="Calibri" w:cs="Calibri"/>
          <w:color w:val="1F3864"/>
          <w:sz w:val="21"/>
          <w:szCs w:val="21"/>
        </w:rPr>
        <w:t xml:space="preserve"> LLC</w:t>
      </w:r>
      <w:r>
        <w:rPr>
          <w:rFonts w:ascii="Calibri" w:eastAsia="Calibri" w:hAnsi="Calibri" w:cs="Calibri"/>
          <w:color w:val="444444"/>
          <w:sz w:val="18"/>
          <w:szCs w:val="18"/>
        </w:rPr>
        <w:tab/>
        <w:t>Apr 2020 – Mar 2021</w:t>
      </w:r>
    </w:p>
    <w:p w:rsidR="004A745D" w:rsidRDefault="00B6338D">
      <w:pPr>
        <w:pStyle w:val="ListParagraph"/>
        <w:numPr>
          <w:ilvl w:val="0"/>
          <w:numId w:val="2"/>
        </w:numPr>
        <w:spacing w:after="10" w:line="214" w:lineRule="auto"/>
      </w:pPr>
      <w:r>
        <w:rPr>
          <w:rFonts w:ascii="Calibri" w:eastAsia="Calibri" w:hAnsi="Calibri" w:cs="Calibri"/>
        </w:rPr>
        <w:t>Reverse-engineered the legacy Oracle Forms reports and logic driving supply chain management for Department of Defense AAFES stores, migrating the merchandising infrastructure to Oracle APEX and documenting the rules for replication in PL/SQL.</w:t>
      </w:r>
    </w:p>
    <w:p w:rsidR="004A745D" w:rsidRDefault="00B6338D">
      <w:pPr>
        <w:pStyle w:val="ListParagraph"/>
        <w:numPr>
          <w:ilvl w:val="0"/>
          <w:numId w:val="2"/>
        </w:numPr>
        <w:spacing w:after="10" w:line="214" w:lineRule="auto"/>
      </w:pPr>
      <w:r>
        <w:rPr>
          <w:rFonts w:ascii="Calibri" w:eastAsia="Calibri" w:hAnsi="Calibri" w:cs="Calibri"/>
        </w:rPr>
        <w:t>Held Public Trust clearance for the duration of the federal engagement.</w:t>
      </w:r>
    </w:p>
    <w:p w:rsidR="004A745D" w:rsidRDefault="00B6338D">
      <w:pPr>
        <w:pBdr>
          <w:bottom w:val="single" w:sz="6" w:space="2" w:color="1F3864"/>
        </w:pBdr>
        <w:spacing w:before="60" w:after="32"/>
      </w:pPr>
      <w:r>
        <w:rPr>
          <w:rFonts w:ascii="Calibri" w:eastAsia="Calibri" w:hAnsi="Calibri" w:cs="Calibri"/>
          <w:b/>
          <w:bCs/>
          <w:color w:val="1F3864"/>
          <w:spacing w:val="40"/>
        </w:rPr>
        <w:t>EDUCATION</w:t>
      </w:r>
    </w:p>
    <w:p w:rsidR="00EE1721" w:rsidRDefault="00B6338D">
      <w:pPr>
        <w:spacing w:before="58" w:after="6"/>
        <w:rPr>
          <w:rFonts w:ascii="Calibri" w:eastAsia="Calibri" w:hAnsi="Calibri" w:cs="Calibri"/>
          <w:sz w:val="21"/>
          <w:szCs w:val="21"/>
        </w:rPr>
      </w:pPr>
      <w:r>
        <w:rPr>
          <w:rFonts w:ascii="Calibri" w:eastAsia="Calibri" w:hAnsi="Calibri" w:cs="Calibri"/>
          <w:b/>
          <w:bCs/>
          <w:sz w:val="21"/>
          <w:szCs w:val="21"/>
        </w:rPr>
        <w:t xml:space="preserve">Certificate, Full Stack Software </w:t>
      </w:r>
      <w:proofErr w:type="gramStart"/>
      <w:r>
        <w:rPr>
          <w:rFonts w:ascii="Calibri" w:eastAsia="Calibri" w:hAnsi="Calibri" w:cs="Calibri"/>
          <w:b/>
          <w:bCs/>
          <w:sz w:val="21"/>
          <w:szCs w:val="21"/>
        </w:rPr>
        <w:t>Engineering</w:t>
      </w:r>
      <w:r>
        <w:rPr>
          <w:rFonts w:ascii="Calibri" w:eastAsia="Calibri" w:hAnsi="Calibri" w:cs="Calibri"/>
          <w:color w:val="1F3864"/>
          <w:sz w:val="21"/>
          <w:szCs w:val="21"/>
        </w:rPr>
        <w:t xml:space="preserve">  ·</w:t>
      </w:r>
      <w:proofErr w:type="gramEnd"/>
      <w:r>
        <w:rPr>
          <w:rFonts w:ascii="Calibri" w:eastAsia="Calibri" w:hAnsi="Calibri" w:cs="Calibri"/>
          <w:color w:val="1F3864"/>
          <w:sz w:val="21"/>
          <w:szCs w:val="21"/>
        </w:rPr>
        <w:t xml:space="preserve">  </w:t>
      </w:r>
      <w:proofErr w:type="spellStart"/>
      <w:r>
        <w:rPr>
          <w:rFonts w:ascii="Calibri" w:eastAsia="Calibri" w:hAnsi="Calibri" w:cs="Calibri"/>
          <w:color w:val="1F3864"/>
          <w:sz w:val="21"/>
          <w:szCs w:val="21"/>
        </w:rPr>
        <w:t>DigitalCrafts</w:t>
      </w:r>
      <w:proofErr w:type="spellEnd"/>
      <w:r>
        <w:rPr>
          <w:rFonts w:ascii="Calibri" w:eastAsia="Calibri" w:hAnsi="Calibri" w:cs="Calibri"/>
          <w:sz w:val="21"/>
          <w:szCs w:val="21"/>
        </w:rPr>
        <w:t xml:space="preserve">     </w:t>
      </w:r>
    </w:p>
    <w:p w:rsidR="004A745D" w:rsidRDefault="00B6338D">
      <w:pPr>
        <w:spacing w:before="58" w:after="6"/>
      </w:pPr>
      <w:r>
        <w:rPr>
          <w:rFonts w:ascii="Calibri" w:eastAsia="Calibri" w:hAnsi="Calibri" w:cs="Calibri"/>
          <w:b/>
          <w:bCs/>
          <w:sz w:val="21"/>
          <w:szCs w:val="21"/>
        </w:rPr>
        <w:t>CSPO &amp; CSM</w:t>
      </w:r>
      <w:r>
        <w:rPr>
          <w:rFonts w:ascii="Calibri" w:eastAsia="Calibri" w:hAnsi="Calibri" w:cs="Calibri"/>
          <w:color w:val="1F3864"/>
          <w:sz w:val="21"/>
          <w:szCs w:val="21"/>
        </w:rPr>
        <w:t xml:space="preserve">  ·  Scrum Alliance (expired)</w:t>
      </w:r>
    </w:p>
    <w:p w:rsidR="004A745D" w:rsidRDefault="00B6338D">
      <w:pPr>
        <w:spacing w:before="58" w:after="6"/>
      </w:pPr>
      <w:r>
        <w:rPr>
          <w:rFonts w:ascii="Calibri" w:eastAsia="Calibri" w:hAnsi="Calibri" w:cs="Calibri"/>
          <w:b/>
          <w:bCs/>
          <w:sz w:val="21"/>
          <w:szCs w:val="21"/>
        </w:rPr>
        <w:t xml:space="preserve">Ph.D., Musicology and </w:t>
      </w:r>
      <w:proofErr w:type="gramStart"/>
      <w:r>
        <w:rPr>
          <w:rFonts w:ascii="Calibri" w:eastAsia="Calibri" w:hAnsi="Calibri" w:cs="Calibri"/>
          <w:b/>
          <w:bCs/>
          <w:sz w:val="21"/>
          <w:szCs w:val="21"/>
        </w:rPr>
        <w:t>Ethnomusicology</w:t>
      </w:r>
      <w:r>
        <w:rPr>
          <w:rFonts w:ascii="Calibri" w:eastAsia="Calibri" w:hAnsi="Calibri" w:cs="Calibri"/>
          <w:color w:val="1F3864"/>
          <w:sz w:val="21"/>
          <w:szCs w:val="21"/>
        </w:rPr>
        <w:t xml:space="preserve">  ·</w:t>
      </w:r>
      <w:proofErr w:type="gramEnd"/>
      <w:r>
        <w:rPr>
          <w:rFonts w:ascii="Calibri" w:eastAsia="Calibri" w:hAnsi="Calibri" w:cs="Calibri"/>
          <w:color w:val="1F3864"/>
          <w:sz w:val="21"/>
          <w:szCs w:val="21"/>
        </w:rPr>
        <w:t xml:space="preserve">  University of Kentucky</w:t>
      </w:r>
    </w:p>
    <w:p w:rsidR="004A745D" w:rsidRDefault="00B6338D" w:rsidP="00EE1721">
      <w:pPr>
        <w:spacing w:after="20" w:line="236" w:lineRule="auto"/>
      </w:pPr>
      <w:r>
        <w:rPr>
          <w:rFonts w:ascii="Calibri" w:eastAsia="Calibri" w:hAnsi="Calibri" w:cs="Calibri"/>
          <w:color w:val="444444"/>
          <w:sz w:val="19"/>
          <w:szCs w:val="19"/>
        </w:rPr>
        <w:t>GPA 4.0. Published peer-reviewed research and presented internationally; taught university-level courses.</w:t>
      </w:r>
    </w:p>
    <w:sectPr w:rsidR="004A745D">
      <w:pgSz w:w="12240" w:h="15840"/>
      <w:pgMar w:top="216" w:right="576" w:bottom="144" w:left="5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B6CC2"/>
    <w:multiLevelType w:val="hybridMultilevel"/>
    <w:tmpl w:val="48729CA6"/>
    <w:lvl w:ilvl="0" w:tplc="F2E60390">
      <w:start w:val="1"/>
      <w:numFmt w:val="bullet"/>
      <w:lvlText w:val="●"/>
      <w:lvlJc w:val="left"/>
      <w:pPr>
        <w:ind w:left="720" w:hanging="360"/>
      </w:pPr>
    </w:lvl>
    <w:lvl w:ilvl="1" w:tplc="1F5C7DC4">
      <w:start w:val="1"/>
      <w:numFmt w:val="bullet"/>
      <w:lvlText w:val="○"/>
      <w:lvlJc w:val="left"/>
      <w:pPr>
        <w:ind w:left="1440" w:hanging="360"/>
      </w:pPr>
    </w:lvl>
    <w:lvl w:ilvl="2" w:tplc="66E2824C">
      <w:start w:val="1"/>
      <w:numFmt w:val="bullet"/>
      <w:lvlText w:val="■"/>
      <w:lvlJc w:val="left"/>
      <w:pPr>
        <w:ind w:left="2160" w:hanging="360"/>
      </w:pPr>
    </w:lvl>
    <w:lvl w:ilvl="3" w:tplc="2C26277E">
      <w:start w:val="1"/>
      <w:numFmt w:val="bullet"/>
      <w:lvlText w:val="●"/>
      <w:lvlJc w:val="left"/>
      <w:pPr>
        <w:ind w:left="2880" w:hanging="360"/>
      </w:pPr>
    </w:lvl>
    <w:lvl w:ilvl="4" w:tplc="656EAFC6">
      <w:start w:val="1"/>
      <w:numFmt w:val="bullet"/>
      <w:lvlText w:val="○"/>
      <w:lvlJc w:val="left"/>
      <w:pPr>
        <w:ind w:left="3600" w:hanging="360"/>
      </w:pPr>
    </w:lvl>
    <w:lvl w:ilvl="5" w:tplc="CFEC3B74">
      <w:start w:val="1"/>
      <w:numFmt w:val="bullet"/>
      <w:lvlText w:val="■"/>
      <w:lvlJc w:val="left"/>
      <w:pPr>
        <w:ind w:left="4320" w:hanging="360"/>
      </w:pPr>
    </w:lvl>
    <w:lvl w:ilvl="6" w:tplc="4B22AC68">
      <w:start w:val="1"/>
      <w:numFmt w:val="bullet"/>
      <w:lvlText w:val="●"/>
      <w:lvlJc w:val="left"/>
      <w:pPr>
        <w:ind w:left="5040" w:hanging="360"/>
      </w:pPr>
    </w:lvl>
    <w:lvl w:ilvl="7" w:tplc="8C54DCC0">
      <w:start w:val="1"/>
      <w:numFmt w:val="bullet"/>
      <w:lvlText w:val="●"/>
      <w:lvlJc w:val="left"/>
      <w:pPr>
        <w:ind w:left="5760" w:hanging="360"/>
      </w:pPr>
    </w:lvl>
    <w:lvl w:ilvl="8" w:tplc="6422EF30">
      <w:start w:val="1"/>
      <w:numFmt w:val="bullet"/>
      <w:lvlText w:val="●"/>
      <w:lvlJc w:val="left"/>
      <w:pPr>
        <w:ind w:left="6480" w:hanging="360"/>
      </w:pPr>
    </w:lvl>
  </w:abstractNum>
  <w:abstractNum w:abstractNumId="1" w15:restartNumberingAfterBreak="0">
    <w:nsid w:val="488A286C"/>
    <w:multiLevelType w:val="hybridMultilevel"/>
    <w:tmpl w:val="C37C1E3E"/>
    <w:lvl w:ilvl="0" w:tplc="9B00F640">
      <w:start w:val="1"/>
      <w:numFmt w:val="bullet"/>
      <w:lvlText w:val="–"/>
      <w:lvlJc w:val="left"/>
      <w:pPr>
        <w:ind w:left="288" w:hanging="187"/>
      </w:pPr>
    </w:lvl>
    <w:lvl w:ilvl="1" w:tplc="94701BAE">
      <w:numFmt w:val="decimal"/>
      <w:lvlText w:val=""/>
      <w:lvlJc w:val="left"/>
    </w:lvl>
    <w:lvl w:ilvl="2" w:tplc="3524096A">
      <w:numFmt w:val="decimal"/>
      <w:lvlText w:val=""/>
      <w:lvlJc w:val="left"/>
    </w:lvl>
    <w:lvl w:ilvl="3" w:tplc="746E3C98">
      <w:numFmt w:val="decimal"/>
      <w:lvlText w:val=""/>
      <w:lvlJc w:val="left"/>
    </w:lvl>
    <w:lvl w:ilvl="4" w:tplc="19CCF748">
      <w:numFmt w:val="decimal"/>
      <w:lvlText w:val=""/>
      <w:lvlJc w:val="left"/>
    </w:lvl>
    <w:lvl w:ilvl="5" w:tplc="3BA69E96">
      <w:numFmt w:val="decimal"/>
      <w:lvlText w:val=""/>
      <w:lvlJc w:val="left"/>
    </w:lvl>
    <w:lvl w:ilvl="6" w:tplc="5CBC26C8">
      <w:numFmt w:val="decimal"/>
      <w:lvlText w:val=""/>
      <w:lvlJc w:val="left"/>
    </w:lvl>
    <w:lvl w:ilvl="7" w:tplc="10FC011A">
      <w:numFmt w:val="decimal"/>
      <w:lvlText w:val=""/>
      <w:lvlJc w:val="left"/>
    </w:lvl>
    <w:lvl w:ilvl="8" w:tplc="832C9F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45D"/>
    <w:rsid w:val="00454F95"/>
    <w:rsid w:val="004A745D"/>
    <w:rsid w:val="00666500"/>
    <w:rsid w:val="007566D6"/>
    <w:rsid w:val="00843A3F"/>
    <w:rsid w:val="00931AAF"/>
    <w:rsid w:val="00B6338D"/>
    <w:rsid w:val="00C541B9"/>
    <w:rsid w:val="00C71F20"/>
    <w:rsid w:val="00D96218"/>
    <w:rsid w:val="00E15776"/>
    <w:rsid w:val="00EA4AB2"/>
    <w:rsid w:val="00EE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FAE926-2996-48A2-A139-D7163ECB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esha-rutledge-profile-link/" TargetMode="External"/><Relationship Id="rId5" Type="http://schemas.openxmlformats.org/officeDocument/2006/relationships/hyperlink" Target="mailto:saesha.rutledge.de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Rutledge</cp:lastModifiedBy>
  <cp:revision>2</cp:revision>
  <dcterms:created xsi:type="dcterms:W3CDTF">2026-09-03T21:54:00Z</dcterms:created>
  <dcterms:modified xsi:type="dcterms:W3CDTF">2026-09-03T21:54:00Z</dcterms:modified>
</cp:coreProperties>
</file>