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34" w:rsidRDefault="00457502">
      <w:pPr>
        <w:pStyle w:val="Standard"/>
        <w:spacing w:line="360" w:lineRule="auto"/>
        <w:rPr>
          <w:rFonts w:ascii="Times New Roman" w:eastAsia="Times New Roman" w:hAnsi="Times New Roman" w:cs="Times New Roman"/>
          <w:b/>
          <w:bCs/>
        </w:rPr>
      </w:pPr>
      <w:r>
        <w:rPr>
          <w:rFonts w:ascii="Times New Roman" w:eastAsia="Times New Roman" w:hAnsi="Times New Roman" w:cs="Times New Roman"/>
          <w:b/>
          <w:bCs/>
        </w:rPr>
        <w:t>Samp</w:t>
      </w:r>
      <w:bookmarkStart w:id="0" w:name="_GoBack"/>
      <w:bookmarkEnd w:id="0"/>
      <w:r>
        <w:rPr>
          <w:rFonts w:ascii="Times New Roman" w:eastAsia="Times New Roman" w:hAnsi="Times New Roman" w:cs="Times New Roman"/>
          <w:b/>
          <w:bCs/>
        </w:rPr>
        <w:t>le preparation and processing for mass spectrometry (MS)</w:t>
      </w:r>
    </w:p>
    <w:p w:rsidR="00E50334" w:rsidRDefault="00E50334">
      <w:pPr>
        <w:pStyle w:val="NoSpacing"/>
        <w:spacing w:line="360" w:lineRule="auto"/>
        <w:jc w:val="both"/>
        <w:rPr>
          <w:rFonts w:ascii="Times New Roman" w:hAnsi="Times New Roman" w:cs="Times New Roman"/>
          <w:b/>
          <w:sz w:val="24"/>
          <w:szCs w:val="24"/>
        </w:rPr>
      </w:pPr>
    </w:p>
    <w:p w:rsidR="00E50334" w:rsidRDefault="00457502">
      <w:pPr>
        <w:pStyle w:val="NoSpacing"/>
        <w:spacing w:line="360" w:lineRule="auto"/>
        <w:jc w:val="both"/>
        <w:rPr>
          <w:rFonts w:ascii="Times New Roman" w:hAnsi="Times New Roman" w:cs="Times New Roman"/>
          <w:b/>
          <w:sz w:val="24"/>
          <w:szCs w:val="24"/>
        </w:rPr>
      </w:pPr>
      <w:r>
        <w:rPr>
          <w:rFonts w:ascii="Times New Roman" w:hAnsi="Times New Roman" w:cs="Times New Roman"/>
          <w:b/>
          <w:i/>
          <w:sz w:val="24"/>
          <w:szCs w:val="24"/>
        </w:rPr>
        <w:t>E. coli</w:t>
      </w:r>
    </w:p>
    <w:p w:rsidR="00E50334" w:rsidRDefault="00457502">
      <w:pPr>
        <w:pStyle w:val="NoSpacing"/>
        <w:spacing w:line="360" w:lineRule="auto"/>
        <w:jc w:val="both"/>
      </w:pPr>
      <w:r>
        <w:rPr>
          <w:rFonts w:ascii="Times New Roman" w:hAnsi="Times New Roman" w:cs="Times New Roman"/>
          <w:sz w:val="24"/>
          <w:szCs w:val="24"/>
        </w:rPr>
        <w:t xml:space="preserve">All experiments were performed with the </w:t>
      </w:r>
      <w:r>
        <w:rPr>
          <w:rFonts w:ascii="Times New Roman" w:hAnsi="Times New Roman" w:cs="Times New Roman"/>
          <w:i/>
          <w:sz w:val="24"/>
          <w:szCs w:val="24"/>
        </w:rPr>
        <w:t>E. coli</w:t>
      </w:r>
      <w:r>
        <w:rPr>
          <w:rFonts w:ascii="Times New Roman" w:hAnsi="Times New Roman" w:cs="Times New Roman"/>
          <w:sz w:val="24"/>
          <w:szCs w:val="24"/>
        </w:rPr>
        <w:t xml:space="preserve"> BW25113 wild-type in shake-flask cultures. Frozen glycerol stocks were used to inoculate Luria-</w:t>
      </w:r>
      <w:proofErr w:type="spellStart"/>
      <w:r>
        <w:rPr>
          <w:rFonts w:ascii="Times New Roman" w:hAnsi="Times New Roman" w:cs="Times New Roman"/>
          <w:sz w:val="24"/>
          <w:szCs w:val="24"/>
        </w:rPr>
        <w:t>Bertani</w:t>
      </w:r>
      <w:proofErr w:type="spellEnd"/>
      <w:r>
        <w:rPr>
          <w:rFonts w:ascii="Times New Roman" w:hAnsi="Times New Roman" w:cs="Times New Roman"/>
          <w:sz w:val="24"/>
          <w:szCs w:val="24"/>
        </w:rPr>
        <w:t xml:space="preserve"> (LB) complex medium. After 6 hours of incubation at 37°C under constant shaking at 220 rpm, LB cultures were used to inoculate 25 ml of M9 minimal mediu</w:t>
      </w:r>
      <w:r>
        <w:rPr>
          <w:rFonts w:ascii="Times New Roman" w:hAnsi="Times New Roman" w:cs="Times New Roman"/>
          <w:sz w:val="24"/>
          <w:szCs w:val="24"/>
        </w:rPr>
        <w:t>m pre-cultures supplemented with 5 g/L of the indicated carbon source (glucose, fructose, sucrose, acetate, gluconate, glycerol, galactose and pyruvate) for over-night culture. The next day, final cultures were inoculated 1:100 (v/v) in 500 ml of M9 minima</w:t>
      </w:r>
      <w:r>
        <w:rPr>
          <w:rFonts w:ascii="Times New Roman" w:hAnsi="Times New Roman" w:cs="Times New Roman"/>
          <w:sz w:val="24"/>
          <w:szCs w:val="24"/>
        </w:rPr>
        <w:t>l medium supplemented with the same carbon source and grown to exponential phase (OD</w:t>
      </w:r>
      <w:r>
        <w:rPr>
          <w:rFonts w:ascii="Times New Roman" w:hAnsi="Times New Roman" w:cs="Times New Roman"/>
          <w:sz w:val="24"/>
          <w:szCs w:val="24"/>
          <w:vertAlign w:val="subscript"/>
        </w:rPr>
        <w:t>600</w:t>
      </w:r>
      <w:r>
        <w:rPr>
          <w:rFonts w:ascii="Times New Roman" w:hAnsi="Times New Roman" w:cs="Times New Roman"/>
          <w:sz w:val="24"/>
          <w:szCs w:val="24"/>
        </w:rPr>
        <w:t xml:space="preserve"> = 0.8 ± 0.1) at 37°C under constant shaking at 220 rpm. Cells were then harvested by centrifugation at 4,200 x </w:t>
      </w:r>
      <w:r>
        <w:rPr>
          <w:rFonts w:ascii="Times New Roman" w:hAnsi="Times New Roman" w:cs="Times New Roman"/>
          <w:i/>
          <w:iCs/>
          <w:sz w:val="24"/>
          <w:szCs w:val="24"/>
        </w:rPr>
        <w:t>g</w:t>
      </w:r>
      <w:r>
        <w:rPr>
          <w:rFonts w:ascii="Times New Roman" w:hAnsi="Times New Roman" w:cs="Times New Roman"/>
          <w:sz w:val="24"/>
          <w:szCs w:val="24"/>
        </w:rPr>
        <w:t xml:space="preserve"> for 15 min at 4 °C and washed twice with 25 ml ice-cold</w:t>
      </w:r>
      <w:r>
        <w:rPr>
          <w:rFonts w:ascii="Times New Roman" w:hAnsi="Times New Roman" w:cs="Times New Roman"/>
          <w:sz w:val="24"/>
          <w:szCs w:val="24"/>
        </w:rPr>
        <w:t xml:space="preserve"> lysis buffer </w:t>
      </w:r>
      <w:r>
        <w:rPr>
          <w:rFonts w:ascii="Times New Roman" w:hAnsi="Times New Roman" w:cs="Times New Roman"/>
          <w:sz w:val="24"/>
          <w:szCs w:val="24"/>
        </w:rPr>
        <w:t xml:space="preserve">(LB: 20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Hepes</w:t>
      </w:r>
      <w:proofErr w:type="spellEnd"/>
      <w:r>
        <w:rPr>
          <w:rFonts w:ascii="Times New Roman" w:hAnsi="Times New Roman" w:cs="Times New Roman"/>
          <w:sz w:val="24"/>
          <w:szCs w:val="24"/>
        </w:rPr>
        <w:t xml:space="preserve">, 150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KCl</w:t>
      </w:r>
      <w:proofErr w:type="spellEnd"/>
      <w:r>
        <w:rPr>
          <w:rFonts w:ascii="Times New Roman" w:hAnsi="Times New Roman" w:cs="Times New Roman"/>
          <w:sz w:val="24"/>
          <w:szCs w:val="24"/>
        </w:rPr>
        <w:t>, 10 MgCl</w:t>
      </w:r>
      <w:r>
        <w:rPr>
          <w:rFonts w:ascii="Times New Roman" w:hAnsi="Times New Roman" w:cs="Times New Roman"/>
          <w:sz w:val="24"/>
          <w:szCs w:val="24"/>
          <w:vertAlign w:val="subscript"/>
        </w:rPr>
        <w:t>2</w:t>
      </w:r>
      <w:r>
        <w:rPr>
          <w:rFonts w:ascii="Times New Roman" w:hAnsi="Times New Roman" w:cs="Times New Roman"/>
          <w:sz w:val="24"/>
          <w:szCs w:val="24"/>
        </w:rPr>
        <w:t xml:space="preserve">, pH 7.5). Cell pellets were </w:t>
      </w:r>
      <w:proofErr w:type="spellStart"/>
      <w:r>
        <w:rPr>
          <w:rFonts w:ascii="Times New Roman" w:hAnsi="Times New Roman" w:cs="Times New Roman"/>
          <w:sz w:val="24"/>
          <w:szCs w:val="24"/>
        </w:rPr>
        <w:t>resuspended</w:t>
      </w:r>
      <w:proofErr w:type="spellEnd"/>
      <w:r>
        <w:rPr>
          <w:rFonts w:ascii="Times New Roman" w:hAnsi="Times New Roman" w:cs="Times New Roman"/>
          <w:sz w:val="24"/>
          <w:szCs w:val="24"/>
        </w:rPr>
        <w:t xml:space="preserve"> in 500 µl cold LB and mixed with the same volume of acid-washed glass beads (Sigma Aldrich) and disrupted at 4 °C by 4</w:t>
      </w:r>
      <w:r>
        <w:rPr>
          <w:rFonts w:ascii="Times New Roman" w:hAnsi="Times New Roman" w:cs="Times New Roman"/>
          <w:sz w:val="24"/>
          <w:szCs w:val="24"/>
        </w:rPr>
        <w:t xml:space="preserve"> </w:t>
      </w:r>
      <w:r>
        <w:rPr>
          <w:rFonts w:ascii="Times New Roman" w:hAnsi="Times New Roman" w:cs="Times New Roman"/>
          <w:sz w:val="24"/>
          <w:szCs w:val="24"/>
        </w:rPr>
        <w:t>consecutive rounds of beads-beating at 3</w:t>
      </w:r>
      <w:r>
        <w:rPr>
          <w:rFonts w:ascii="Times New Roman" w:hAnsi="Times New Roman" w:cs="Times New Roman"/>
          <w:sz w:val="24"/>
          <w:szCs w:val="24"/>
        </w:rPr>
        <w:t xml:space="preserve">0 </w:t>
      </w:r>
      <w:proofErr w:type="gramStart"/>
      <w:r>
        <w:rPr>
          <w:rFonts w:ascii="Times New Roman" w:hAnsi="Times New Roman" w:cs="Times New Roman"/>
          <w:sz w:val="24"/>
          <w:szCs w:val="24"/>
        </w:rPr>
        <w:t>sec</w:t>
      </w:r>
      <w:proofErr w:type="gramEnd"/>
      <w:r>
        <w:rPr>
          <w:rFonts w:ascii="Times New Roman" w:hAnsi="Times New Roman" w:cs="Times New Roman"/>
          <w:sz w:val="24"/>
          <w:szCs w:val="24"/>
        </w:rPr>
        <w:t xml:space="preserve"> with 4 min pause between the runs in a FastPrep-24TM 5G Instrument (MP </w:t>
      </w:r>
      <w:proofErr w:type="spellStart"/>
      <w:r>
        <w:rPr>
          <w:rFonts w:ascii="Times New Roman" w:hAnsi="Times New Roman" w:cs="Times New Roman"/>
          <w:sz w:val="24"/>
          <w:szCs w:val="24"/>
        </w:rPr>
        <w:t>Biomedicals</w:t>
      </w:r>
      <w:proofErr w:type="spellEnd"/>
      <w:r>
        <w:rPr>
          <w:rFonts w:ascii="Times New Roman" w:hAnsi="Times New Roman" w:cs="Times New Roman"/>
          <w:sz w:val="24"/>
          <w:szCs w:val="24"/>
        </w:rPr>
        <w:t xml:space="preserve">). </w:t>
      </w:r>
      <w:r>
        <w:rPr>
          <w:rFonts w:ascii="Times New Roman" w:hAnsi="Times New Roman" w:cs="Times New Roman"/>
          <w:i/>
          <w:sz w:val="24"/>
          <w:szCs w:val="24"/>
        </w:rPr>
        <w:t>E. coli</w:t>
      </w:r>
      <w:r>
        <w:rPr>
          <w:rFonts w:ascii="Times New Roman" w:hAnsi="Times New Roman" w:cs="Times New Roman"/>
          <w:sz w:val="24"/>
          <w:szCs w:val="24"/>
        </w:rPr>
        <w:t xml:space="preserve"> lysates were centrifuged at 16,000 x </w:t>
      </w:r>
      <w:r>
        <w:rPr>
          <w:rFonts w:ascii="Times New Roman" w:hAnsi="Times New Roman" w:cs="Times New Roman"/>
          <w:i/>
          <w:iCs/>
          <w:sz w:val="24"/>
          <w:szCs w:val="24"/>
        </w:rPr>
        <w:t xml:space="preserve">g </w:t>
      </w:r>
      <w:r>
        <w:rPr>
          <w:rFonts w:ascii="Times New Roman" w:hAnsi="Times New Roman" w:cs="Times New Roman"/>
          <w:sz w:val="24"/>
          <w:szCs w:val="24"/>
        </w:rPr>
        <w:t>for 15 min at 4 °C to remove cellular debris, the supernatants were collected and transferred to a fresh 1.5 ml tube a</w:t>
      </w:r>
      <w:r>
        <w:rPr>
          <w:rFonts w:ascii="Times New Roman" w:hAnsi="Times New Roman" w:cs="Times New Roman"/>
          <w:sz w:val="24"/>
          <w:szCs w:val="24"/>
        </w:rPr>
        <w:t xml:space="preserve">nd the protein concentration was determined with the </w:t>
      </w:r>
      <w:proofErr w:type="spellStart"/>
      <w:r>
        <w:rPr>
          <w:rFonts w:ascii="Times New Roman" w:hAnsi="Times New Roman" w:cs="Times New Roman"/>
          <w:sz w:val="24"/>
          <w:szCs w:val="24"/>
        </w:rPr>
        <w:t>bicinchoninic</w:t>
      </w:r>
      <w:proofErr w:type="spellEnd"/>
      <w:r>
        <w:rPr>
          <w:rFonts w:ascii="Times New Roman" w:hAnsi="Times New Roman" w:cs="Times New Roman"/>
          <w:sz w:val="24"/>
          <w:szCs w:val="24"/>
        </w:rPr>
        <w:t xml:space="preserve"> acid assay (BCA Protein Assay Kit, </w:t>
      </w:r>
      <w:proofErr w:type="spellStart"/>
      <w:r>
        <w:rPr>
          <w:rFonts w:ascii="Times New Roman" w:hAnsi="Times New Roman" w:cs="Times New Roman"/>
          <w:sz w:val="24"/>
          <w:szCs w:val="24"/>
        </w:rPr>
        <w:t>Thermo</w:t>
      </w:r>
      <w:proofErr w:type="spellEnd"/>
      <w:r>
        <w:rPr>
          <w:rFonts w:ascii="Times New Roman" w:hAnsi="Times New Roman" w:cs="Times New Roman"/>
          <w:sz w:val="24"/>
          <w:szCs w:val="24"/>
        </w:rPr>
        <w:t xml:space="preserve"> Fisher Scientific). The protein extracts were flash frozen in liquid nitrogen and stored at - 80°C until use.</w:t>
      </w:r>
    </w:p>
    <w:p w:rsidR="00E50334" w:rsidRDefault="00457502">
      <w:pPr>
        <w:pStyle w:val="NoSpacing"/>
        <w:spacing w:line="360" w:lineRule="auto"/>
        <w:jc w:val="both"/>
      </w:pPr>
      <w:r>
        <w:rPr>
          <w:rFonts w:ascii="Times New Roman" w:hAnsi="Times New Roman" w:cs="Times New Roman"/>
          <w:iCs/>
          <w:sz w:val="24"/>
          <w:szCs w:val="24"/>
        </w:rPr>
        <w:t xml:space="preserve">For the preparation of </w:t>
      </w:r>
      <w:r>
        <w:rPr>
          <w:rFonts w:ascii="Times New Roman" w:hAnsi="Times New Roman" w:cs="Times New Roman"/>
          <w:i/>
          <w:iCs/>
          <w:sz w:val="24"/>
          <w:szCs w:val="24"/>
        </w:rPr>
        <w:t>E. coli</w:t>
      </w:r>
      <w:r>
        <w:rPr>
          <w:rFonts w:ascii="Times New Roman" w:hAnsi="Times New Roman" w:cs="Times New Roman"/>
          <w:iCs/>
          <w:sz w:val="24"/>
          <w:szCs w:val="24"/>
        </w:rPr>
        <w:t xml:space="preserve"> proteo</w:t>
      </w:r>
      <w:r>
        <w:rPr>
          <w:rFonts w:ascii="Times New Roman" w:hAnsi="Times New Roman" w:cs="Times New Roman"/>
          <w:iCs/>
          <w:sz w:val="24"/>
          <w:szCs w:val="24"/>
        </w:rPr>
        <w:t xml:space="preserve">me extracts used as background proteome in the </w:t>
      </w:r>
      <w:r>
        <w:rPr>
          <w:rFonts w:ascii="Times New Roman" w:hAnsi="Times New Roman" w:cs="Times New Roman"/>
          <w:i/>
          <w:iCs/>
          <w:sz w:val="24"/>
          <w:szCs w:val="24"/>
        </w:rPr>
        <w:t>in vitro</w:t>
      </w:r>
      <w:r>
        <w:rPr>
          <w:rFonts w:ascii="Times New Roman" w:hAnsi="Times New Roman" w:cs="Times New Roman"/>
          <w:iCs/>
          <w:sz w:val="24"/>
          <w:szCs w:val="24"/>
        </w:rPr>
        <w:t xml:space="preserve"> experiments,</w:t>
      </w:r>
      <w:r>
        <w:rPr>
          <w:rFonts w:ascii="Times New Roman" w:hAnsi="Times New Roman" w:cs="Times New Roman"/>
          <w:i/>
          <w:iCs/>
          <w:sz w:val="24"/>
          <w:szCs w:val="24"/>
        </w:rPr>
        <w:t xml:space="preserve"> E. coli </w:t>
      </w:r>
      <w:r>
        <w:rPr>
          <w:rFonts w:ascii="Times New Roman" w:hAnsi="Times New Roman" w:cs="Times New Roman"/>
          <w:sz w:val="24"/>
          <w:szCs w:val="24"/>
        </w:rPr>
        <w:t>cells were grown in 500 ml M9 minimal medium supplemented with 5 g/L glucose at 37°C under shaking at 220 rpm and harvested in exponential phase (OD</w:t>
      </w:r>
      <w:r>
        <w:rPr>
          <w:rFonts w:ascii="Times New Roman" w:hAnsi="Times New Roman" w:cs="Times New Roman"/>
          <w:sz w:val="24"/>
          <w:szCs w:val="24"/>
          <w:vertAlign w:val="subscript"/>
        </w:rPr>
        <w:t>600</w:t>
      </w:r>
      <w:r>
        <w:rPr>
          <w:rFonts w:ascii="Times New Roman" w:hAnsi="Times New Roman" w:cs="Times New Roman"/>
          <w:sz w:val="24"/>
          <w:szCs w:val="24"/>
        </w:rPr>
        <w:t xml:space="preserve"> = 0.8 ± 0.1). Proteome extr</w:t>
      </w:r>
      <w:r>
        <w:rPr>
          <w:rFonts w:ascii="Times New Roman" w:hAnsi="Times New Roman" w:cs="Times New Roman"/>
          <w:sz w:val="24"/>
          <w:szCs w:val="24"/>
        </w:rPr>
        <w:t xml:space="preserve">acts were prepared as </w:t>
      </w:r>
      <w:r>
        <w:rPr>
          <w:rFonts w:ascii="Times New Roman" w:hAnsi="Times New Roman" w:cs="Times New Roman"/>
          <w:sz w:val="24"/>
          <w:szCs w:val="24"/>
        </w:rPr>
        <w:t xml:space="preserve">described </w:t>
      </w:r>
      <w:r>
        <w:rPr>
          <w:rFonts w:ascii="Times New Roman" w:hAnsi="Times New Roman" w:cs="Times New Roman"/>
          <w:sz w:val="24"/>
          <w:szCs w:val="24"/>
        </w:rPr>
        <w:t>above for the different carbon sources. Endogenous metabolites and nucleic acids were removed by size-exclusion chromatography (</w:t>
      </w:r>
      <w:proofErr w:type="spellStart"/>
      <w:r>
        <w:rPr>
          <w:rFonts w:ascii="Times New Roman" w:hAnsi="Times New Roman" w:cs="Times New Roman"/>
          <w:sz w:val="24"/>
          <w:szCs w:val="24"/>
        </w:rPr>
        <w:t>Amicon</w:t>
      </w:r>
      <w:proofErr w:type="spellEnd"/>
      <w:r>
        <w:rPr>
          <w:rFonts w:ascii="Times New Roman" w:hAnsi="Times New Roman" w:cs="Times New Roman"/>
          <w:sz w:val="24"/>
          <w:szCs w:val="24"/>
        </w:rPr>
        <w:t xml:space="preserve"> Desalting Columns 3 </w:t>
      </w:r>
      <w:proofErr w:type="spellStart"/>
      <w:r>
        <w:rPr>
          <w:rFonts w:ascii="Times New Roman" w:hAnsi="Times New Roman" w:cs="Times New Roman"/>
          <w:sz w:val="24"/>
          <w:szCs w:val="24"/>
        </w:rPr>
        <w:t>kDa</w:t>
      </w:r>
      <w:proofErr w:type="spellEnd"/>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MWCO, Merck), protein concentration was determined with the </w:t>
      </w:r>
      <w:proofErr w:type="spellStart"/>
      <w:r>
        <w:rPr>
          <w:rFonts w:ascii="Times New Roman" w:hAnsi="Times New Roman" w:cs="Times New Roman"/>
          <w:sz w:val="24"/>
          <w:szCs w:val="24"/>
        </w:rPr>
        <w:t>bicin</w:t>
      </w:r>
      <w:r>
        <w:rPr>
          <w:rFonts w:ascii="Times New Roman" w:hAnsi="Times New Roman" w:cs="Times New Roman"/>
          <w:sz w:val="24"/>
          <w:szCs w:val="24"/>
        </w:rPr>
        <w:t>choninic</w:t>
      </w:r>
      <w:proofErr w:type="spellEnd"/>
      <w:r>
        <w:rPr>
          <w:rFonts w:ascii="Times New Roman" w:hAnsi="Times New Roman" w:cs="Times New Roman"/>
          <w:sz w:val="24"/>
          <w:szCs w:val="24"/>
        </w:rPr>
        <w:t xml:space="preserve"> acid assay (BCA Protein Assay Kit, </w:t>
      </w:r>
      <w:proofErr w:type="spellStart"/>
      <w:r>
        <w:rPr>
          <w:rFonts w:ascii="Times New Roman" w:hAnsi="Times New Roman" w:cs="Times New Roman"/>
          <w:sz w:val="24"/>
          <w:szCs w:val="24"/>
        </w:rPr>
        <w:t>Thermo</w:t>
      </w:r>
      <w:proofErr w:type="spellEnd"/>
      <w:r>
        <w:rPr>
          <w:rFonts w:ascii="Times New Roman" w:hAnsi="Times New Roman" w:cs="Times New Roman"/>
          <w:sz w:val="24"/>
          <w:szCs w:val="24"/>
        </w:rPr>
        <w:t xml:space="preserve"> Fisher Scientific). The protein extracts were flash frozen in liquid nitrogen and stored at -80°C until use.</w:t>
      </w:r>
    </w:p>
    <w:p w:rsidR="00E50334" w:rsidRDefault="00E50334">
      <w:pPr>
        <w:pStyle w:val="NoSpacing"/>
        <w:spacing w:line="360" w:lineRule="auto"/>
        <w:jc w:val="both"/>
        <w:rPr>
          <w:rFonts w:ascii="Times New Roman" w:hAnsi="Times New Roman" w:cs="Times New Roman"/>
          <w:b/>
          <w:i/>
          <w:sz w:val="24"/>
          <w:szCs w:val="24"/>
        </w:rPr>
      </w:pPr>
    </w:p>
    <w:p w:rsidR="00E50334" w:rsidRDefault="00457502">
      <w:pPr>
        <w:pStyle w:val="NoSpacing"/>
        <w:spacing w:line="360" w:lineRule="auto"/>
        <w:jc w:val="both"/>
        <w:rPr>
          <w:rFonts w:ascii="Times New Roman" w:hAnsi="Times New Roman" w:cs="Times New Roman"/>
          <w:b/>
          <w:sz w:val="24"/>
          <w:szCs w:val="24"/>
        </w:rPr>
      </w:pPr>
      <w:r>
        <w:rPr>
          <w:rFonts w:ascii="Times New Roman" w:hAnsi="Times New Roman" w:cs="Times New Roman"/>
          <w:b/>
          <w:i/>
          <w:sz w:val="24"/>
          <w:szCs w:val="24"/>
        </w:rPr>
        <w:t>Saccharomyces cerevisiae</w:t>
      </w:r>
    </w:p>
    <w:p w:rsidR="00E50334" w:rsidRDefault="00457502">
      <w:pPr>
        <w:pStyle w:val="NoSpacing"/>
        <w:spacing w:line="360" w:lineRule="auto"/>
        <w:jc w:val="both"/>
      </w:pPr>
      <w:r>
        <w:rPr>
          <w:rFonts w:ascii="Times New Roman" w:eastAsia="Times New Roman" w:hAnsi="Times New Roman" w:cs="Times New Roman"/>
          <w:sz w:val="24"/>
          <w:szCs w:val="24"/>
        </w:rPr>
        <w:t xml:space="preserve">Single colonies of the BY4741 </w:t>
      </w:r>
      <w:r>
        <w:rPr>
          <w:rFonts w:ascii="Times New Roman" w:eastAsia="Times New Roman" w:hAnsi="Times New Roman" w:cs="Times New Roman"/>
          <w:i/>
          <w:sz w:val="24"/>
          <w:szCs w:val="24"/>
        </w:rPr>
        <w:t>Saccharomyces cerevisiae</w:t>
      </w:r>
      <w:r>
        <w:rPr>
          <w:rFonts w:ascii="Times New Roman" w:eastAsia="Times New Roman" w:hAnsi="Times New Roman" w:cs="Times New Roman"/>
          <w:sz w:val="24"/>
          <w:szCs w:val="24"/>
        </w:rPr>
        <w:t xml:space="preserve"> strain picked from a fresh plate were inoculated in synthetic complete (SC, Cold Spring Harbor Protocols, 2016) medium and grown </w:t>
      </w:r>
      <w:r>
        <w:rPr>
          <w:rFonts w:ascii="Times New Roman" w:eastAsia="Times New Roman" w:hAnsi="Times New Roman" w:cs="Times New Roman"/>
          <w:color w:val="000000"/>
          <w:sz w:val="24"/>
          <w:szCs w:val="24"/>
        </w:rPr>
        <w:t>for 6 hours at 30°C under shaking at 180 rpm. The pre-cultures were inoculated into fresh SC medium cultures to a final OD</w:t>
      </w:r>
      <w:r>
        <w:rPr>
          <w:rFonts w:ascii="Times New Roman" w:eastAsia="Times New Roman" w:hAnsi="Times New Roman" w:cs="Times New Roman"/>
          <w:color w:val="000000"/>
          <w:sz w:val="24"/>
          <w:szCs w:val="24"/>
          <w:vertAlign w:val="subscript"/>
        </w:rPr>
        <w:t>600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of 0.0003 and grown overnight at 30°C under constant shaking. When cultures reached </w:t>
      </w:r>
      <w:r>
        <w:rPr>
          <w:rFonts w:ascii="Times New Roman" w:eastAsia="Times New Roman" w:hAnsi="Times New Roman" w:cs="Times New Roman"/>
          <w:color w:val="000000"/>
          <w:sz w:val="24"/>
          <w:szCs w:val="24"/>
        </w:rPr>
        <w:lastRenderedPageBreak/>
        <w:t>OD</w:t>
      </w:r>
      <w:r>
        <w:rPr>
          <w:rFonts w:ascii="Times New Roman" w:eastAsia="Times New Roman" w:hAnsi="Times New Roman" w:cs="Times New Roman"/>
          <w:color w:val="000000"/>
          <w:sz w:val="24"/>
          <w:szCs w:val="24"/>
          <w:vertAlign w:val="subscript"/>
        </w:rPr>
        <w:t>600</w:t>
      </w:r>
      <w:r>
        <w:rPr>
          <w:rFonts w:ascii="Times New Roman" w:eastAsia="Times New Roman" w:hAnsi="Times New Roman" w:cs="Times New Roman"/>
          <w:color w:val="000000"/>
          <w:sz w:val="24"/>
          <w:szCs w:val="24"/>
        </w:rPr>
        <w:t xml:space="preserve"> = 0.8±0.1 </w:t>
      </w:r>
      <w:r>
        <w:rPr>
          <w:rFonts w:ascii="Times New Roman" w:eastAsia="Times New Roman" w:hAnsi="Times New Roman" w:cs="Times New Roman"/>
          <w:sz w:val="24"/>
          <w:szCs w:val="24"/>
        </w:rPr>
        <w:t xml:space="preserve">the liquid medium was removed by 1 min centrifugation at 1000 x g. For the heat shock experiment, cell pellets were </w:t>
      </w:r>
      <w:proofErr w:type="spellStart"/>
      <w:r>
        <w:rPr>
          <w:rFonts w:ascii="Times New Roman" w:eastAsia="Times New Roman" w:hAnsi="Times New Roman" w:cs="Times New Roman"/>
          <w:sz w:val="24"/>
          <w:szCs w:val="24"/>
        </w:rPr>
        <w:t>resuspended</w:t>
      </w:r>
      <w:proofErr w:type="spellEnd"/>
      <w:r>
        <w:rPr>
          <w:rFonts w:ascii="Times New Roman" w:eastAsia="Times New Roman" w:hAnsi="Times New Roman" w:cs="Times New Roman"/>
          <w:sz w:val="24"/>
          <w:szCs w:val="24"/>
        </w:rPr>
        <w:t xml:space="preserve"> in the same volume of 42</w:t>
      </w:r>
      <w:r>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re-warmed SC medium </w:t>
      </w:r>
      <w:r>
        <w:rPr>
          <w:rFonts w:ascii="Times New Roman" w:eastAsia="Times New Roman" w:hAnsi="Times New Roman" w:cs="Times New Roman"/>
          <w:color w:val="000000"/>
          <w:sz w:val="24"/>
          <w:szCs w:val="24"/>
        </w:rPr>
        <w:t xml:space="preserve">and incubated at </w:t>
      </w:r>
      <w:r>
        <w:rPr>
          <w:rFonts w:ascii="Times New Roman" w:eastAsia="Times New Roman" w:hAnsi="Times New Roman" w:cs="Times New Roman"/>
          <w:sz w:val="24"/>
          <w:szCs w:val="24"/>
        </w:rPr>
        <w:t>42</w:t>
      </w:r>
      <w:r>
        <w:rPr>
          <w:rFonts w:ascii="Times New Roman" w:eastAsia="Times New Roman" w:hAnsi="Times New Roman" w:cs="Times New Roman"/>
          <w:color w:val="000000"/>
          <w:sz w:val="24"/>
          <w:szCs w:val="24"/>
        </w:rPr>
        <w:t xml:space="preserve">°C for 3 min under shaking at 180 rpm. As control, the same procedure was followed but </w:t>
      </w:r>
      <w:proofErr w:type="spellStart"/>
      <w:r>
        <w:rPr>
          <w:rFonts w:ascii="Times New Roman" w:eastAsia="Times New Roman" w:hAnsi="Times New Roman" w:cs="Times New Roman"/>
          <w:color w:val="000000"/>
          <w:sz w:val="24"/>
          <w:szCs w:val="24"/>
        </w:rPr>
        <w:t>resuspending</w:t>
      </w:r>
      <w:proofErr w:type="spellEnd"/>
      <w:r>
        <w:rPr>
          <w:rFonts w:ascii="Times New Roman" w:eastAsia="Times New Roman" w:hAnsi="Times New Roman" w:cs="Times New Roman"/>
          <w:color w:val="000000"/>
          <w:sz w:val="24"/>
          <w:szCs w:val="24"/>
        </w:rPr>
        <w:t xml:space="preserve"> cell pellets with </w:t>
      </w:r>
      <w:r>
        <w:rPr>
          <w:rFonts w:ascii="Times New Roman" w:eastAsia="Times New Roman" w:hAnsi="Times New Roman" w:cs="Times New Roman"/>
          <w:sz w:val="24"/>
          <w:szCs w:val="24"/>
        </w:rPr>
        <w:t>30</w:t>
      </w:r>
      <w:r>
        <w:rPr>
          <w:rFonts w:ascii="Times New Roman" w:eastAsia="Times New Roman" w:hAnsi="Times New Roman" w:cs="Times New Roman"/>
          <w:color w:val="000000"/>
          <w:sz w:val="24"/>
          <w:szCs w:val="24"/>
        </w:rPr>
        <w:t>°C</w:t>
      </w:r>
      <w:r>
        <w:rPr>
          <w:rFonts w:ascii="Times New Roman" w:eastAsia="Times New Roman" w:hAnsi="Times New Roman" w:cs="Times New Roman"/>
          <w:sz w:val="24"/>
          <w:szCs w:val="24"/>
        </w:rPr>
        <w:t xml:space="preserve"> pre-warmed SC medium and</w:t>
      </w:r>
      <w:r>
        <w:rPr>
          <w:rFonts w:ascii="Times New Roman" w:eastAsia="Times New Roman" w:hAnsi="Times New Roman" w:cs="Times New Roman"/>
          <w:color w:val="000000"/>
          <w:sz w:val="24"/>
          <w:szCs w:val="24"/>
        </w:rPr>
        <w:t xml:space="preserve"> incubating cell cultures at 30°C. For the osmotic stress perturbation</w:t>
      </w:r>
      <w:r>
        <w:rPr>
          <w:rFonts w:ascii="Times New Roman" w:eastAsia="Times New Roman" w:hAnsi="Times New Roman" w:cs="Times New Roman"/>
          <w:color w:val="000000"/>
          <w:sz w:val="24"/>
          <w:szCs w:val="24"/>
        </w:rPr>
        <w:t xml:space="preserve">, cell pellets were </w:t>
      </w:r>
      <w:proofErr w:type="spellStart"/>
      <w:r>
        <w:rPr>
          <w:rFonts w:ascii="Times New Roman" w:eastAsia="Times New Roman" w:hAnsi="Times New Roman" w:cs="Times New Roman"/>
          <w:color w:val="000000"/>
          <w:sz w:val="24"/>
          <w:szCs w:val="24"/>
        </w:rPr>
        <w:t>resuspended</w:t>
      </w:r>
      <w:proofErr w:type="spellEnd"/>
      <w:r>
        <w:rPr>
          <w:rFonts w:ascii="Times New Roman" w:eastAsia="Times New Roman" w:hAnsi="Times New Roman" w:cs="Times New Roman"/>
          <w:color w:val="000000"/>
          <w:sz w:val="24"/>
          <w:szCs w:val="24"/>
        </w:rPr>
        <w:t xml:space="preserve"> in SC medium supplemented with 0.4 M </w:t>
      </w:r>
      <w:proofErr w:type="spellStart"/>
      <w:r>
        <w:rPr>
          <w:rFonts w:ascii="Times New Roman" w:eastAsia="Times New Roman" w:hAnsi="Times New Roman" w:cs="Times New Roman"/>
          <w:color w:val="000000"/>
          <w:sz w:val="24"/>
          <w:szCs w:val="24"/>
        </w:rPr>
        <w:t>NaCl</w:t>
      </w:r>
      <w:proofErr w:type="spellEnd"/>
      <w:r>
        <w:rPr>
          <w:rFonts w:ascii="Times New Roman" w:eastAsia="Times New Roman" w:hAnsi="Times New Roman" w:cs="Times New Roman"/>
          <w:color w:val="000000"/>
          <w:sz w:val="24"/>
          <w:szCs w:val="24"/>
        </w:rPr>
        <w:t xml:space="preserve"> and with an equivalent volume of SC medium in the control samples and c</w:t>
      </w:r>
      <w:r>
        <w:rPr>
          <w:rFonts w:ascii="Times New Roman" w:eastAsia="Times New Roman" w:hAnsi="Times New Roman" w:cs="Times New Roman"/>
          <w:color w:val="000000"/>
          <w:sz w:val="24"/>
          <w:szCs w:val="24"/>
        </w:rPr>
        <w:t xml:space="preserve">ell cultures were incubated for 10 min at 28°C under constant shaking at 180 rpm. Next, </w:t>
      </w:r>
      <w:r>
        <w:rPr>
          <w:rFonts w:ascii="Times New Roman" w:eastAsia="Times New Roman" w:hAnsi="Times New Roman" w:cs="Times New Roman"/>
          <w:sz w:val="24"/>
          <w:szCs w:val="24"/>
        </w:rPr>
        <w:t>the liquid medium was remo</w:t>
      </w:r>
      <w:r>
        <w:rPr>
          <w:rFonts w:ascii="Times New Roman" w:eastAsia="Times New Roman" w:hAnsi="Times New Roman" w:cs="Times New Roman"/>
          <w:sz w:val="24"/>
          <w:szCs w:val="24"/>
        </w:rPr>
        <w:t xml:space="preserve">ved by 1 min centrifugation at 1000 x g and cell pellets were </w:t>
      </w:r>
      <w:proofErr w:type="spellStart"/>
      <w:r>
        <w:rPr>
          <w:rFonts w:ascii="Times New Roman" w:eastAsia="Times New Roman" w:hAnsi="Times New Roman" w:cs="Times New Roman"/>
          <w:sz w:val="24"/>
          <w:szCs w:val="24"/>
        </w:rPr>
        <w:t>resuspended</w:t>
      </w:r>
      <w:proofErr w:type="spellEnd"/>
      <w:r>
        <w:rPr>
          <w:rFonts w:ascii="Times New Roman" w:eastAsia="Times New Roman" w:hAnsi="Times New Roman" w:cs="Times New Roman"/>
          <w:sz w:val="24"/>
          <w:szCs w:val="24"/>
        </w:rPr>
        <w:t xml:space="preserve"> in lysis buffer (</w:t>
      </w:r>
      <w:r>
        <w:rPr>
          <w:rFonts w:ascii="Times New Roman" w:eastAsia="Times New Roman" w:hAnsi="Times New Roman" w:cs="Times New Roman"/>
          <w:color w:val="00000A"/>
          <w:sz w:val="24"/>
          <w:szCs w:val="24"/>
        </w:rPr>
        <w:t xml:space="preserve">100 </w:t>
      </w:r>
      <w:proofErr w:type="spellStart"/>
      <w:r>
        <w:rPr>
          <w:rFonts w:ascii="Times New Roman" w:eastAsia="Times New Roman" w:hAnsi="Times New Roman" w:cs="Times New Roman"/>
          <w:color w:val="00000A"/>
          <w:sz w:val="24"/>
          <w:szCs w:val="24"/>
        </w:rPr>
        <w:t>mM</w:t>
      </w:r>
      <w:proofErr w:type="spellEnd"/>
      <w:r>
        <w:rPr>
          <w:rFonts w:ascii="Times New Roman" w:eastAsia="Times New Roman" w:hAnsi="Times New Roman" w:cs="Times New Roman"/>
          <w:color w:val="00000A"/>
          <w:sz w:val="24"/>
          <w:szCs w:val="24"/>
        </w:rPr>
        <w:t xml:space="preserve"> HEPES, 1 </w:t>
      </w:r>
      <w:proofErr w:type="spellStart"/>
      <w:r>
        <w:rPr>
          <w:rFonts w:ascii="Times New Roman" w:eastAsia="Times New Roman" w:hAnsi="Times New Roman" w:cs="Times New Roman"/>
          <w:color w:val="00000A"/>
          <w:sz w:val="24"/>
          <w:szCs w:val="24"/>
        </w:rPr>
        <w:t>mM</w:t>
      </w:r>
      <w:proofErr w:type="spellEnd"/>
      <w:r>
        <w:rPr>
          <w:rFonts w:ascii="Times New Roman" w:eastAsia="Times New Roman" w:hAnsi="Times New Roman" w:cs="Times New Roman"/>
          <w:color w:val="00000A"/>
          <w:sz w:val="24"/>
          <w:szCs w:val="24"/>
        </w:rPr>
        <w:t xml:space="preserve"> MgCl</w:t>
      </w:r>
      <w:r>
        <w:rPr>
          <w:rFonts w:ascii="Times New Roman" w:eastAsia="Times New Roman" w:hAnsi="Times New Roman" w:cs="Times New Roman"/>
          <w:color w:val="00000A"/>
          <w:sz w:val="24"/>
          <w:szCs w:val="24"/>
          <w:vertAlign w:val="subscript"/>
        </w:rPr>
        <w:t>2</w:t>
      </w:r>
      <w:r>
        <w:rPr>
          <w:rFonts w:ascii="Times New Roman" w:eastAsia="Times New Roman" w:hAnsi="Times New Roman" w:cs="Times New Roman"/>
          <w:color w:val="00000A"/>
          <w:sz w:val="24"/>
          <w:szCs w:val="24"/>
        </w:rPr>
        <w:t xml:space="preserve">, 150 </w:t>
      </w:r>
      <w:proofErr w:type="spellStart"/>
      <w:r>
        <w:rPr>
          <w:rFonts w:ascii="Times New Roman" w:eastAsia="Times New Roman" w:hAnsi="Times New Roman" w:cs="Times New Roman"/>
          <w:color w:val="00000A"/>
          <w:sz w:val="24"/>
          <w:szCs w:val="24"/>
        </w:rPr>
        <w:t>mM</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KCl</w:t>
      </w:r>
      <w:proofErr w:type="spellEnd"/>
      <w:r>
        <w:rPr>
          <w:rFonts w:ascii="Times New Roman" w:eastAsia="Times New Roman" w:hAnsi="Times New Roman" w:cs="Times New Roman"/>
          <w:color w:val="00000A"/>
          <w:sz w:val="24"/>
          <w:szCs w:val="24"/>
        </w:rPr>
        <w:t>, pH 7.5</w:t>
      </w:r>
      <w:r>
        <w:rPr>
          <w:rFonts w:ascii="Times New Roman" w:eastAsia="Times New Roman" w:hAnsi="Times New Roman" w:cs="Times New Roman"/>
          <w:sz w:val="24"/>
          <w:szCs w:val="24"/>
        </w:rPr>
        <w:t xml:space="preserve">). Liquid-nitrogen frozen beads of cell suspensions were added to grinding vials and ground in a Freezer Mill (SPEX </w:t>
      </w:r>
      <w:proofErr w:type="spellStart"/>
      <w:r>
        <w:rPr>
          <w:rFonts w:ascii="Times New Roman" w:eastAsia="Times New Roman" w:hAnsi="Times New Roman" w:cs="Times New Roman"/>
          <w:sz w:val="24"/>
          <w:szCs w:val="24"/>
        </w:rPr>
        <w:t>Sampl</w:t>
      </w:r>
      <w:r>
        <w:rPr>
          <w:rFonts w:ascii="Times New Roman" w:eastAsia="Times New Roman" w:hAnsi="Times New Roman" w:cs="Times New Roman"/>
          <w:sz w:val="24"/>
          <w:szCs w:val="24"/>
        </w:rPr>
        <w:t>ePrep</w:t>
      </w:r>
      <w:proofErr w:type="spellEnd"/>
      <w:r>
        <w:rPr>
          <w:rFonts w:ascii="Times New Roman" w:eastAsia="Times New Roman" w:hAnsi="Times New Roman" w:cs="Times New Roman"/>
          <w:sz w:val="24"/>
          <w:szCs w:val="24"/>
        </w:rPr>
        <w:t xml:space="preserve"> 6875). To remove cell debris, samples were centrifuged at 800 x g for 5 min at 4°C. The supernatant was collected and protein concentration determined with the </w:t>
      </w:r>
      <w:proofErr w:type="spellStart"/>
      <w:r>
        <w:rPr>
          <w:rFonts w:ascii="Times New Roman" w:eastAsia="Times New Roman" w:hAnsi="Times New Roman" w:cs="Times New Roman"/>
          <w:sz w:val="24"/>
          <w:szCs w:val="24"/>
        </w:rPr>
        <w:t>bicinchoninic</w:t>
      </w:r>
      <w:proofErr w:type="spellEnd"/>
      <w:r>
        <w:rPr>
          <w:rFonts w:ascii="Times New Roman" w:eastAsia="Times New Roman" w:hAnsi="Times New Roman" w:cs="Times New Roman"/>
          <w:sz w:val="24"/>
          <w:szCs w:val="24"/>
        </w:rPr>
        <w:t xml:space="preserve"> acid assay (</w:t>
      </w:r>
      <w:proofErr w:type="spellStart"/>
      <w:r>
        <w:rPr>
          <w:rFonts w:ascii="Times New Roman" w:eastAsia="Times New Roman" w:hAnsi="Times New Roman" w:cs="Times New Roman"/>
          <w:sz w:val="24"/>
          <w:szCs w:val="24"/>
        </w:rPr>
        <w:t>Thermo</w:t>
      </w:r>
      <w:proofErr w:type="spellEnd"/>
      <w:r>
        <w:rPr>
          <w:rFonts w:ascii="Times New Roman" w:eastAsia="Times New Roman" w:hAnsi="Times New Roman" w:cs="Times New Roman"/>
          <w:sz w:val="24"/>
          <w:szCs w:val="24"/>
        </w:rPr>
        <w:t xml:space="preserve"> Fisher Scientific). </w:t>
      </w:r>
    </w:p>
    <w:p w:rsidR="00E50334" w:rsidRDefault="00457502">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analysis of differentially r</w:t>
      </w:r>
      <w:r>
        <w:rPr>
          <w:rFonts w:ascii="Times New Roman" w:eastAsia="Times New Roman" w:hAnsi="Times New Roman" w:cs="Times New Roman"/>
          <w:sz w:val="24"/>
          <w:szCs w:val="24"/>
        </w:rPr>
        <w:t>egulated p-sites during the acute osmotic perturbation, cells were prepared as described above using untreated cells as controls, and peptide mixtures subjected to the enrichment step (see below).</w:t>
      </w:r>
    </w:p>
    <w:p w:rsidR="00E50334" w:rsidRDefault="00E50334">
      <w:pPr>
        <w:pStyle w:val="NoSpacing"/>
        <w:spacing w:line="360" w:lineRule="auto"/>
        <w:jc w:val="both"/>
        <w:rPr>
          <w:rFonts w:ascii="Times New Roman" w:hAnsi="Times New Roman" w:cs="Times New Roman"/>
          <w:sz w:val="24"/>
          <w:szCs w:val="24"/>
        </w:rPr>
      </w:pPr>
    </w:p>
    <w:p w:rsidR="00E50334" w:rsidRDefault="00457502">
      <w:pPr>
        <w:pStyle w:val="NoSpacing"/>
        <w:spacing w:line="360" w:lineRule="auto"/>
        <w:jc w:val="both"/>
      </w:pPr>
      <w:r>
        <w:rPr>
          <w:rFonts w:ascii="Times New Roman" w:hAnsi="Times New Roman" w:cs="Times New Roman"/>
          <w:b/>
          <w:sz w:val="24"/>
          <w:szCs w:val="24"/>
        </w:rPr>
        <w:t>Recombinant protein production and purification</w:t>
      </w:r>
    </w:p>
    <w:p w:rsidR="00E50334" w:rsidRDefault="00457502">
      <w:pPr>
        <w:pStyle w:val="NoSpacing"/>
        <w:spacing w:line="360" w:lineRule="auto"/>
        <w:jc w:val="both"/>
      </w:pPr>
      <w:r>
        <w:rPr>
          <w:rFonts w:ascii="Times New Roman" w:hAnsi="Times New Roman" w:cs="Times New Roman"/>
          <w:sz w:val="24"/>
          <w:szCs w:val="24"/>
        </w:rPr>
        <w:t>All purifi</w:t>
      </w:r>
      <w:r>
        <w:rPr>
          <w:rFonts w:ascii="Times New Roman" w:hAnsi="Times New Roman" w:cs="Times New Roman"/>
          <w:sz w:val="24"/>
          <w:szCs w:val="24"/>
        </w:rPr>
        <w:t>cation steps were performed at 4</w:t>
      </w:r>
      <w:r>
        <w:rPr>
          <w:rFonts w:ascii="Times New Roman" w:hAnsi="Times New Roman" w:cs="Times New Roman"/>
          <w:sz w:val="24"/>
          <w:szCs w:val="24"/>
        </w:rPr>
        <w:t xml:space="preserve">°C, and protein concentration was determined </w:t>
      </w:r>
      <w:proofErr w:type="spellStart"/>
      <w:r>
        <w:rPr>
          <w:rFonts w:ascii="Times New Roman" w:hAnsi="Times New Roman" w:cs="Times New Roman"/>
          <w:sz w:val="24"/>
          <w:szCs w:val="24"/>
        </w:rPr>
        <w:t>spectrophotometrically</w:t>
      </w:r>
      <w:proofErr w:type="spellEnd"/>
      <w:r>
        <w:rPr>
          <w:rFonts w:ascii="Times New Roman" w:hAnsi="Times New Roman" w:cs="Times New Roman"/>
          <w:sz w:val="24"/>
          <w:szCs w:val="24"/>
        </w:rPr>
        <w:t xml:space="preserve"> at 280 nm. </w:t>
      </w:r>
      <w:proofErr w:type="spellStart"/>
      <w:r>
        <w:rPr>
          <w:rFonts w:ascii="Times New Roman" w:hAnsi="Times New Roman" w:cs="Times New Roman"/>
          <w:sz w:val="24"/>
          <w:szCs w:val="24"/>
        </w:rPr>
        <w:t>Pgk</w:t>
      </w:r>
      <w:proofErr w:type="spellEnd"/>
      <w:r>
        <w:rPr>
          <w:rFonts w:ascii="Times New Roman" w:hAnsi="Times New Roman" w:cs="Times New Roman"/>
          <w:sz w:val="24"/>
          <w:szCs w:val="24"/>
        </w:rPr>
        <w:t xml:space="preserve"> </w:t>
      </w:r>
      <w:r>
        <w:rPr>
          <w:rFonts w:ascii="Times New Roman" w:hAnsi="Times New Roman" w:cs="Times New Roman"/>
          <w:i/>
          <w:sz w:val="24"/>
          <w:szCs w:val="24"/>
        </w:rPr>
        <w:t>E. coli</w:t>
      </w:r>
      <w:r>
        <w:rPr>
          <w:rFonts w:ascii="Times New Roman" w:hAnsi="Times New Roman" w:cs="Times New Roman"/>
          <w:sz w:val="24"/>
          <w:szCs w:val="24"/>
        </w:rPr>
        <w:t xml:space="preserve"> protein was obtained from the ASKA collection (Kitagawa et al., 2005) and expressed as N-terminal His6 fusion proteins. Briefly, 500</w:t>
      </w:r>
      <w:r>
        <w:rPr>
          <w:rFonts w:ascii="Times New Roman" w:hAnsi="Times New Roman" w:cs="Times New Roman"/>
          <w:sz w:val="24"/>
          <w:szCs w:val="24"/>
        </w:rPr>
        <w:t xml:space="preserve"> mL LB cultures containing 50 µg/mL chloramphenicol were inoculated with an aliquot of an LB overnight culture diluted 1:100. Cells were grown to a final </w:t>
      </w:r>
      <w:r>
        <w:rPr>
          <w:rFonts w:ascii="Times New Roman" w:hAnsi="Times New Roman" w:cs="Times New Roman"/>
          <w:sz w:val="24"/>
          <w:szCs w:val="24"/>
        </w:rPr>
        <w:t>OD</w:t>
      </w:r>
      <w:r>
        <w:rPr>
          <w:rFonts w:ascii="Times New Roman" w:hAnsi="Times New Roman" w:cs="Times New Roman"/>
          <w:sz w:val="24"/>
          <w:szCs w:val="24"/>
          <w:vertAlign w:val="subscript"/>
        </w:rPr>
        <w:t>600</w:t>
      </w:r>
      <w:r>
        <w:rPr>
          <w:rFonts w:ascii="Times New Roman" w:hAnsi="Times New Roman" w:cs="Times New Roman"/>
          <w:sz w:val="24"/>
          <w:szCs w:val="24"/>
        </w:rPr>
        <w:t xml:space="preserve"> of 0.5 at 37 °C under constant shaking at 220 rpm followed by induction for 2 h with 0.5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isopropyl β-d-</w:t>
      </w:r>
      <w:proofErr w:type="spellStart"/>
      <w:r>
        <w:rPr>
          <w:rFonts w:ascii="Times New Roman" w:hAnsi="Times New Roman" w:cs="Times New Roman"/>
          <w:sz w:val="24"/>
          <w:szCs w:val="24"/>
        </w:rPr>
        <w:t>thiogalactoside</w:t>
      </w:r>
      <w:proofErr w:type="spellEnd"/>
      <w:r>
        <w:rPr>
          <w:rFonts w:ascii="Times New Roman" w:hAnsi="Times New Roman" w:cs="Times New Roman"/>
          <w:sz w:val="24"/>
          <w:szCs w:val="24"/>
        </w:rPr>
        <w:t xml:space="preserve"> at 37</w:t>
      </w:r>
      <w:r>
        <w:rPr>
          <w:rFonts w:ascii="Times New Roman" w:hAnsi="Times New Roman" w:cs="Times New Roman"/>
          <w:sz w:val="24"/>
          <w:szCs w:val="24"/>
        </w:rPr>
        <w:t xml:space="preserve">°C. Cells were lysed in 20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Tris-HCl</w:t>
      </w:r>
      <w:proofErr w:type="spellEnd"/>
      <w:r>
        <w:rPr>
          <w:rFonts w:ascii="Times New Roman" w:hAnsi="Times New Roman" w:cs="Times New Roman"/>
          <w:sz w:val="24"/>
          <w:szCs w:val="24"/>
        </w:rPr>
        <w:t xml:space="preserve">, pH 7.5, 50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5mM </w:t>
      </w:r>
      <w:proofErr w:type="spellStart"/>
      <w:r>
        <w:rPr>
          <w:rFonts w:ascii="Times New Roman" w:hAnsi="Times New Roman" w:cs="Times New Roman"/>
          <w:sz w:val="24"/>
          <w:szCs w:val="24"/>
        </w:rPr>
        <w:t>phenylmethylsulfonyl</w:t>
      </w:r>
      <w:proofErr w:type="spellEnd"/>
      <w:r>
        <w:rPr>
          <w:rFonts w:ascii="Times New Roman" w:hAnsi="Times New Roman" w:cs="Times New Roman"/>
          <w:sz w:val="24"/>
          <w:szCs w:val="24"/>
        </w:rPr>
        <w:t>, 0.5 mg/ml Lysozyme for 45 min on ice, fol</w:t>
      </w:r>
      <w:r>
        <w:rPr>
          <w:rFonts w:ascii="Times New Roman" w:hAnsi="Times New Roman" w:cs="Times New Roman"/>
          <w:sz w:val="24"/>
          <w:szCs w:val="24"/>
        </w:rPr>
        <w:t xml:space="preserve">lowed by </w:t>
      </w:r>
      <w:proofErr w:type="spellStart"/>
      <w:r>
        <w:rPr>
          <w:rFonts w:ascii="Times New Roman" w:hAnsi="Times New Roman" w:cs="Times New Roman"/>
          <w:sz w:val="24"/>
          <w:szCs w:val="24"/>
        </w:rPr>
        <w:t>ultrasonication</w:t>
      </w:r>
      <w:proofErr w:type="spellEnd"/>
      <w:r>
        <w:rPr>
          <w:rFonts w:ascii="Times New Roman" w:hAnsi="Times New Roman" w:cs="Times New Roman"/>
          <w:sz w:val="24"/>
          <w:szCs w:val="24"/>
        </w:rPr>
        <w:t xml:space="preserve">. The supernatant obtained after high-speed centrifugation (20,000 g, 40 min, 4 °C) was applied to an Ni-IMAC column (GE Biotech) equilibrated in 50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Tris-HCl</w:t>
      </w:r>
      <w:proofErr w:type="spellEnd"/>
      <w:r>
        <w:rPr>
          <w:rFonts w:ascii="Times New Roman" w:hAnsi="Times New Roman" w:cs="Times New Roman"/>
          <w:sz w:val="24"/>
          <w:szCs w:val="24"/>
        </w:rPr>
        <w:t xml:space="preserve">, pH 7.5, 300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imidazole, to capture the His6 fusion prote</w:t>
      </w:r>
      <w:r>
        <w:rPr>
          <w:rFonts w:ascii="Times New Roman" w:hAnsi="Times New Roman" w:cs="Times New Roman"/>
          <w:sz w:val="24"/>
          <w:szCs w:val="24"/>
        </w:rPr>
        <w:t xml:space="preserve">in, followed by washing with 50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Tris-HCl</w:t>
      </w:r>
      <w:proofErr w:type="spellEnd"/>
      <w:r>
        <w:rPr>
          <w:rFonts w:ascii="Times New Roman" w:hAnsi="Times New Roman" w:cs="Times New Roman"/>
          <w:sz w:val="24"/>
          <w:szCs w:val="24"/>
        </w:rPr>
        <w:t xml:space="preserve"> pH 7.5, 300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25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imidazole. The protein was eluted with 50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Tris-HCl</w:t>
      </w:r>
      <w:proofErr w:type="spellEnd"/>
      <w:r>
        <w:rPr>
          <w:rFonts w:ascii="Times New Roman" w:hAnsi="Times New Roman" w:cs="Times New Roman"/>
          <w:sz w:val="24"/>
          <w:szCs w:val="24"/>
        </w:rPr>
        <w:t xml:space="preserve"> pH 7.5, 300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200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imidazole and the protein containing fractions were dialyzed against 20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Tris-HCl</w:t>
      </w:r>
      <w:proofErr w:type="spellEnd"/>
      <w:r>
        <w:rPr>
          <w:rFonts w:ascii="Times New Roman" w:hAnsi="Times New Roman" w:cs="Times New Roman"/>
          <w:sz w:val="24"/>
          <w:szCs w:val="24"/>
        </w:rPr>
        <w:t xml:space="preserve">, pH 7.5, and 50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over-night at 4</w:t>
      </w:r>
      <w:r>
        <w:rPr>
          <w:rFonts w:ascii="Times New Roman" w:hAnsi="Times New Roman" w:cs="Times New Roman"/>
          <w:sz w:val="24"/>
          <w:szCs w:val="24"/>
        </w:rPr>
        <w:t xml:space="preserve">°C. Proteins were concentrated with 10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MWCO (</w:t>
      </w:r>
      <w:proofErr w:type="spellStart"/>
      <w:r>
        <w:rPr>
          <w:rFonts w:ascii="Times New Roman" w:hAnsi="Times New Roman" w:cs="Times New Roman"/>
          <w:sz w:val="24"/>
          <w:szCs w:val="24"/>
        </w:rPr>
        <w:t>Milipore</w:t>
      </w:r>
      <w:proofErr w:type="spellEnd"/>
      <w:r>
        <w:rPr>
          <w:rFonts w:ascii="Times New Roman" w:hAnsi="Times New Roman" w:cs="Times New Roman"/>
          <w:sz w:val="24"/>
          <w:szCs w:val="24"/>
        </w:rPr>
        <w:t>) concentrators, 5% glycerol was added, and fractions were flash frozen in liquid nitrogen and stored at -80 °C.</w:t>
      </w:r>
    </w:p>
    <w:p w:rsidR="00E50334" w:rsidRDefault="00E50334">
      <w:pPr>
        <w:pStyle w:val="NoSpacing"/>
        <w:spacing w:line="360" w:lineRule="auto"/>
        <w:jc w:val="both"/>
      </w:pPr>
    </w:p>
    <w:p w:rsidR="00E50334" w:rsidRDefault="00457502">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Limited proteolysis (</w:t>
      </w:r>
      <w:proofErr w:type="spellStart"/>
      <w:r>
        <w:rPr>
          <w:rFonts w:ascii="Times New Roman" w:hAnsi="Times New Roman" w:cs="Times New Roman"/>
          <w:b/>
          <w:sz w:val="24"/>
          <w:szCs w:val="24"/>
        </w:rPr>
        <w:t>LiP</w:t>
      </w:r>
      <w:proofErr w:type="spellEnd"/>
      <w:r>
        <w:rPr>
          <w:rFonts w:ascii="Times New Roman" w:hAnsi="Times New Roman" w:cs="Times New Roman"/>
          <w:b/>
          <w:sz w:val="24"/>
          <w:szCs w:val="24"/>
        </w:rPr>
        <w:t>)</w:t>
      </w:r>
    </w:p>
    <w:p w:rsidR="00E50334" w:rsidRDefault="00457502">
      <w:pPr>
        <w:pStyle w:val="NoSpacing"/>
        <w:spacing w:line="360" w:lineRule="auto"/>
        <w:jc w:val="both"/>
      </w:pPr>
      <w:r>
        <w:rPr>
          <w:rFonts w:ascii="Times New Roman" w:hAnsi="Times New Roman" w:cs="Times New Roman"/>
          <w:sz w:val="24"/>
          <w:szCs w:val="24"/>
        </w:rPr>
        <w:t>Each proteome extract was split into a</w:t>
      </w:r>
      <w:r>
        <w:rPr>
          <w:rFonts w:ascii="Times New Roman" w:hAnsi="Times New Roman" w:cs="Times New Roman"/>
          <w:sz w:val="24"/>
          <w:szCs w:val="24"/>
        </w:rPr>
        <w:t xml:space="preserve"> control sample, which was subjected to only tryptic digestion and used to measure protein abundance changes, and a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sample, containing information about protein structural changes, which was subjected to a double-protease digestion step with a nonspeci</w:t>
      </w:r>
      <w:r>
        <w:rPr>
          <w:rFonts w:ascii="Times New Roman" w:hAnsi="Times New Roman" w:cs="Times New Roman"/>
          <w:sz w:val="24"/>
          <w:szCs w:val="24"/>
        </w:rPr>
        <w:t xml:space="preserve">fic protease followed by complete digestion with trypsin. Both samples contained 100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 xml:space="preserve"> of extracted proteome. Proteinase K from </w:t>
      </w:r>
      <w:proofErr w:type="spellStart"/>
      <w:r>
        <w:rPr>
          <w:rFonts w:ascii="Times New Roman" w:hAnsi="Times New Roman" w:cs="Times New Roman"/>
          <w:i/>
          <w:sz w:val="24"/>
          <w:szCs w:val="24"/>
        </w:rPr>
        <w:t>Tritirachium</w:t>
      </w:r>
      <w:proofErr w:type="spellEnd"/>
      <w:r>
        <w:rPr>
          <w:rFonts w:ascii="Times New Roman" w:hAnsi="Times New Roman" w:cs="Times New Roman"/>
          <w:i/>
          <w:sz w:val="24"/>
          <w:szCs w:val="24"/>
        </w:rPr>
        <w:t xml:space="preserve"> album</w:t>
      </w:r>
      <w:r>
        <w:rPr>
          <w:rFonts w:ascii="Times New Roman" w:hAnsi="Times New Roman" w:cs="Times New Roman"/>
          <w:sz w:val="24"/>
          <w:szCs w:val="24"/>
        </w:rPr>
        <w:t xml:space="preserve"> (Sigma Aldrich) was added to the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samples</w:t>
      </w:r>
      <w:r>
        <w:rPr>
          <w:rFonts w:ascii="Times New Roman" w:eastAsia="Times New Roman" w:hAnsi="Times New Roman" w:cs="Times New Roman"/>
          <w:sz w:val="24"/>
          <w:szCs w:val="24"/>
        </w:rPr>
        <w:t xml:space="preserve"> </w:t>
      </w:r>
      <w:r>
        <w:rPr>
          <w:rFonts w:ascii="Times New Roman" w:hAnsi="Times New Roman" w:cs="Times New Roman"/>
          <w:sz w:val="24"/>
          <w:szCs w:val="24"/>
        </w:rPr>
        <w:t>at an enzyme/substrate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ratio of 1:100 (w/w) and incubated</w:t>
      </w:r>
      <w:r>
        <w:rPr>
          <w:rFonts w:ascii="Times New Roman" w:hAnsi="Times New Roman" w:cs="Times New Roman"/>
          <w:sz w:val="24"/>
          <w:szCs w:val="24"/>
        </w:rPr>
        <w:t xml:space="preserve"> for 1 min (</w:t>
      </w:r>
      <w:r>
        <w:rPr>
          <w:rFonts w:ascii="Times New Roman" w:hAnsi="Times New Roman" w:cs="Times New Roman"/>
          <w:i/>
          <w:sz w:val="24"/>
          <w:szCs w:val="24"/>
        </w:rPr>
        <w:t xml:space="preserve">E.coli </w:t>
      </w:r>
      <w:r>
        <w:rPr>
          <w:rFonts w:ascii="Times New Roman" w:hAnsi="Times New Roman" w:cs="Times New Roman"/>
          <w:sz w:val="24"/>
          <w:szCs w:val="24"/>
        </w:rPr>
        <w:t>experiment) or 3 min (</w:t>
      </w:r>
      <w:r>
        <w:rPr>
          <w:rFonts w:ascii="Times New Roman" w:hAnsi="Times New Roman" w:cs="Times New Roman"/>
          <w:i/>
          <w:sz w:val="24"/>
          <w:szCs w:val="24"/>
        </w:rPr>
        <w:t xml:space="preserve">S. cerevisiae </w:t>
      </w:r>
      <w:r>
        <w:rPr>
          <w:rFonts w:ascii="Times New Roman" w:hAnsi="Times New Roman" w:cs="Times New Roman"/>
          <w:sz w:val="24"/>
          <w:szCs w:val="24"/>
        </w:rPr>
        <w:t xml:space="preserve">experiment) at 25°C. A corresponding volume of water was added to the control samples. Digestion reactions were stopped by heating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samples for 5 min at 98°C in a </w:t>
      </w:r>
      <w:proofErr w:type="spellStart"/>
      <w:r>
        <w:rPr>
          <w:rFonts w:ascii="Times New Roman" w:hAnsi="Times New Roman" w:cs="Times New Roman"/>
          <w:sz w:val="24"/>
          <w:szCs w:val="24"/>
        </w:rPr>
        <w:t>thermocycler</w:t>
      </w:r>
      <w:proofErr w:type="spellEnd"/>
      <w:r>
        <w:rPr>
          <w:rFonts w:ascii="Times New Roman" w:hAnsi="Times New Roman" w:cs="Times New Roman"/>
          <w:sz w:val="24"/>
          <w:szCs w:val="24"/>
        </w:rPr>
        <w:t xml:space="preserve"> followed by addition o</w:t>
      </w:r>
      <w:r>
        <w:rPr>
          <w:rFonts w:ascii="Times New Roman" w:hAnsi="Times New Roman" w:cs="Times New Roman"/>
          <w:sz w:val="24"/>
          <w:szCs w:val="24"/>
        </w:rPr>
        <w:t xml:space="preserve">f sodium </w:t>
      </w:r>
      <w:proofErr w:type="spellStart"/>
      <w:r>
        <w:rPr>
          <w:rFonts w:ascii="Times New Roman" w:hAnsi="Times New Roman" w:cs="Times New Roman"/>
          <w:sz w:val="24"/>
          <w:szCs w:val="24"/>
        </w:rPr>
        <w:t>deoxycholate</w:t>
      </w:r>
      <w:proofErr w:type="spellEnd"/>
      <w:r>
        <w:rPr>
          <w:rFonts w:ascii="Times New Roman" w:hAnsi="Times New Roman" w:cs="Times New Roman"/>
          <w:sz w:val="24"/>
          <w:szCs w:val="24"/>
        </w:rPr>
        <w:t xml:space="preserve"> (Sigma Aldrich) to a final concentration of 5%. The same procedure was applied to control samples. Both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and control samples were then subjected to complete tryptic digestion in denaturing conditions as described below. The </w:t>
      </w:r>
      <w:r>
        <w:rPr>
          <w:rFonts w:ascii="Times New Roman" w:hAnsi="Times New Roman" w:cs="Times New Roman"/>
          <w:i/>
          <w:sz w:val="24"/>
          <w:szCs w:val="24"/>
        </w:rPr>
        <w:t>in vitr</w:t>
      </w:r>
      <w:r>
        <w:rPr>
          <w:rFonts w:ascii="Times New Roman" w:hAnsi="Times New Roman" w:cs="Times New Roman"/>
          <w:i/>
          <w:sz w:val="24"/>
          <w:szCs w:val="24"/>
        </w:rPr>
        <w:t>o</w:t>
      </w:r>
      <w:r>
        <w:rPr>
          <w:rFonts w:ascii="Times New Roman" w:hAnsi="Times New Roman" w:cs="Times New Roman"/>
          <w:sz w:val="24"/>
          <w:szCs w:val="24"/>
        </w:rPr>
        <w:t xml:space="preserve">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experiment was performed spiking in 10 µg purified </w:t>
      </w:r>
      <w:r>
        <w:rPr>
          <w:rFonts w:ascii="Times New Roman" w:hAnsi="Times New Roman" w:cs="Times New Roman"/>
          <w:i/>
          <w:sz w:val="24"/>
          <w:szCs w:val="24"/>
        </w:rPr>
        <w:t>E. coli</w:t>
      </w:r>
      <w:r>
        <w:rPr>
          <w:rFonts w:ascii="Times New Roman" w:hAnsi="Times New Roman" w:cs="Times New Roman"/>
          <w:sz w:val="24"/>
          <w:szCs w:val="24"/>
        </w:rPr>
        <w:t xml:space="preserve"> </w:t>
      </w:r>
      <w:proofErr w:type="spellStart"/>
      <w:r>
        <w:rPr>
          <w:rFonts w:ascii="Times New Roman" w:hAnsi="Times New Roman" w:cs="Times New Roman"/>
          <w:sz w:val="24"/>
          <w:szCs w:val="24"/>
        </w:rPr>
        <w:t>pgk</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into 100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 xml:space="preserve"> </w:t>
      </w:r>
      <w:r>
        <w:rPr>
          <w:rFonts w:ascii="Times New Roman" w:hAnsi="Times New Roman" w:cs="Times New Roman"/>
          <w:i/>
          <w:sz w:val="24"/>
          <w:szCs w:val="24"/>
        </w:rPr>
        <w:t>E. coli</w:t>
      </w:r>
      <w:r>
        <w:rPr>
          <w:rFonts w:ascii="Times New Roman" w:hAnsi="Times New Roman" w:cs="Times New Roman"/>
          <w:sz w:val="24"/>
          <w:szCs w:val="24"/>
        </w:rPr>
        <w:t xml:space="preserve"> lysate cleared of endogenous metabolites, as described above. Cell lysates were incubated with the </w:t>
      </w:r>
      <w:proofErr w:type="spellStart"/>
      <w:r>
        <w:rPr>
          <w:rFonts w:ascii="Times New Roman" w:hAnsi="Times New Roman" w:cs="Times New Roman"/>
          <w:sz w:val="24"/>
          <w:szCs w:val="24"/>
        </w:rPr>
        <w:t>pgk</w:t>
      </w:r>
      <w:proofErr w:type="spellEnd"/>
      <w:r>
        <w:rPr>
          <w:rFonts w:ascii="Times New Roman" w:hAnsi="Times New Roman" w:cs="Times New Roman"/>
          <w:sz w:val="24"/>
          <w:szCs w:val="24"/>
        </w:rPr>
        <w:t xml:space="preserve"> substrate 3-phosphoglycerate (3PG)</w:t>
      </w:r>
      <w:r>
        <w:rPr>
          <w:rFonts w:ascii="Times New Roman" w:hAnsi="Times New Roman" w:cs="Times New Roman"/>
          <w:sz w:val="24"/>
          <w:szCs w:val="24"/>
        </w:rPr>
        <w:t xml:space="preserve"> to a final concentration of 5mM, 1</w:t>
      </w:r>
      <w:r>
        <w:rPr>
          <w:rFonts w:ascii="Times New Roman" w:hAnsi="Times New Roman" w:cs="Times New Roman"/>
          <w:sz w:val="24"/>
          <w:szCs w:val="24"/>
        </w:rPr>
        <w:t xml:space="preserve">0mM, 15mM, 20mM, and 25mM for 5 min at 25°C. As control, a cell lysate without metabolite addition was used. The metabolite solutions were freshly prepared from ultra-pure powders in 100mM HEPES, pH 7.5. After </w:t>
      </w:r>
      <w:proofErr w:type="spellStart"/>
      <w:r>
        <w:rPr>
          <w:rFonts w:ascii="Times New Roman" w:hAnsi="Times New Roman" w:cs="Times New Roman"/>
          <w:sz w:val="24"/>
          <w:szCs w:val="24"/>
        </w:rPr>
        <w:t>solubilization</w:t>
      </w:r>
      <w:proofErr w:type="spellEnd"/>
      <w:r>
        <w:rPr>
          <w:rFonts w:ascii="Times New Roman" w:hAnsi="Times New Roman" w:cs="Times New Roman"/>
          <w:sz w:val="24"/>
          <w:szCs w:val="24"/>
        </w:rPr>
        <w:t xml:space="preserve">, pH was double-checked with pH </w:t>
      </w:r>
      <w:r>
        <w:rPr>
          <w:rFonts w:ascii="Times New Roman" w:hAnsi="Times New Roman" w:cs="Times New Roman"/>
          <w:sz w:val="24"/>
          <w:szCs w:val="24"/>
        </w:rPr>
        <w:t xml:space="preserve">strips.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experiments were carried out on both the lysate after metabolite addition and on control samples.</w:t>
      </w:r>
    </w:p>
    <w:p w:rsidR="00E50334" w:rsidRDefault="00E50334">
      <w:pPr>
        <w:pStyle w:val="NoSpacing"/>
        <w:spacing w:line="360" w:lineRule="auto"/>
        <w:jc w:val="both"/>
        <w:rPr>
          <w:rFonts w:ascii="Times New Roman" w:hAnsi="Times New Roman" w:cs="Times New Roman"/>
          <w:sz w:val="24"/>
          <w:szCs w:val="24"/>
        </w:rPr>
      </w:pPr>
    </w:p>
    <w:p w:rsidR="00E50334" w:rsidRDefault="00457502">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Tryptic digestion</w:t>
      </w:r>
    </w:p>
    <w:p w:rsidR="00E50334" w:rsidRDefault="00457502">
      <w:pPr>
        <w:pStyle w:val="NoSpacing"/>
        <w:spacing w:line="360" w:lineRule="auto"/>
        <w:jc w:val="both"/>
      </w:pPr>
      <w:r>
        <w:rPr>
          <w:rFonts w:ascii="Times New Roman" w:hAnsi="Times New Roman" w:cs="Times New Roman"/>
          <w:sz w:val="24"/>
          <w:szCs w:val="24"/>
        </w:rPr>
        <w:t xml:space="preserve">Proteins fragments generated in the previous step were reduced by incubation of samples with </w:t>
      </w:r>
      <w:proofErr w:type="spellStart"/>
      <w:r>
        <w:rPr>
          <w:rFonts w:ascii="Times New Roman" w:hAnsi="Times New Roman" w:cs="Times New Roman"/>
          <w:sz w:val="24"/>
          <w:szCs w:val="24"/>
        </w:rPr>
        <w:t>tris</w:t>
      </w:r>
      <w:proofErr w:type="spellEnd"/>
      <w:r>
        <w:rPr>
          <w:rFonts w:ascii="Times New Roman" w:hAnsi="Times New Roman" w:cs="Times New Roman"/>
          <w:sz w:val="24"/>
          <w:szCs w:val="24"/>
        </w:rPr>
        <w:t>(2-</w:t>
      </w:r>
      <w:proofErr w:type="gramStart"/>
      <w:r>
        <w:rPr>
          <w:rFonts w:ascii="Times New Roman" w:hAnsi="Times New Roman" w:cs="Times New Roman"/>
          <w:sz w:val="24"/>
          <w:szCs w:val="24"/>
        </w:rPr>
        <w:t>carboxyethyl)phosphine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r>
        <w:rPr>
          <w:rFonts w:ascii="Times New Roman" w:hAnsi="Times New Roman" w:cs="Times New Roman"/>
          <w:sz w:val="24"/>
          <w:szCs w:val="24"/>
        </w:rPr>
        <w:t>rmo</w:t>
      </w:r>
      <w:proofErr w:type="spellEnd"/>
      <w:r>
        <w:rPr>
          <w:rFonts w:ascii="Times New Roman" w:hAnsi="Times New Roman" w:cs="Times New Roman"/>
          <w:sz w:val="24"/>
          <w:szCs w:val="24"/>
        </w:rPr>
        <w:t xml:space="preserve"> Fisher Scientific)  to a final concentration of 5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for 30 min at 37 °C. Next, the alkylation of free cysteine residues was achieved by adding </w:t>
      </w:r>
      <w:proofErr w:type="spellStart"/>
      <w:r>
        <w:rPr>
          <w:rFonts w:ascii="Times New Roman" w:hAnsi="Times New Roman" w:cs="Times New Roman"/>
          <w:sz w:val="24"/>
          <w:szCs w:val="24"/>
        </w:rPr>
        <w:t>iodoacetamide</w:t>
      </w:r>
      <w:proofErr w:type="spellEnd"/>
      <w:r>
        <w:rPr>
          <w:rFonts w:ascii="Times New Roman" w:hAnsi="Times New Roman" w:cs="Times New Roman"/>
          <w:sz w:val="24"/>
          <w:szCs w:val="24"/>
        </w:rPr>
        <w:t xml:space="preserve"> (Sigma Aldrich) </w:t>
      </w:r>
      <w:r>
        <w:rPr>
          <w:rFonts w:ascii="Times New Roman" w:hAnsi="Times New Roman" w:cs="Times New Roman"/>
          <w:sz w:val="24"/>
          <w:szCs w:val="24"/>
        </w:rPr>
        <w:t xml:space="preserve">to a final concentration of 40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for 30 min at 25°C in the dark. Samples wer</w:t>
      </w:r>
      <w:r>
        <w:rPr>
          <w:rFonts w:ascii="Times New Roman" w:hAnsi="Times New Roman" w:cs="Times New Roman"/>
          <w:sz w:val="24"/>
          <w:szCs w:val="24"/>
        </w:rPr>
        <w:t xml:space="preserve">e diluted with freshly prepared 0.1 M ammonium bicarbonate to a final concentration of 1% sodium </w:t>
      </w:r>
      <w:proofErr w:type="spellStart"/>
      <w:r>
        <w:rPr>
          <w:rFonts w:ascii="Times New Roman" w:hAnsi="Times New Roman" w:cs="Times New Roman"/>
          <w:sz w:val="24"/>
          <w:szCs w:val="24"/>
        </w:rPr>
        <w:t>deoxycholate</w:t>
      </w:r>
      <w:proofErr w:type="spellEnd"/>
      <w:r>
        <w:rPr>
          <w:rFonts w:ascii="Times New Roman" w:hAnsi="Times New Roman" w:cs="Times New Roman"/>
          <w:sz w:val="24"/>
          <w:szCs w:val="24"/>
        </w:rPr>
        <w:t xml:space="preserve">. Samples were predigested with </w:t>
      </w:r>
      <w:proofErr w:type="spellStart"/>
      <w:r>
        <w:rPr>
          <w:rFonts w:ascii="Times New Roman" w:hAnsi="Times New Roman" w:cs="Times New Roman"/>
          <w:sz w:val="24"/>
          <w:szCs w:val="24"/>
        </w:rPr>
        <w:t>lysyl</w:t>
      </w:r>
      <w:proofErr w:type="spellEnd"/>
      <w:r>
        <w:rPr>
          <w:rFonts w:ascii="Times New Roman" w:hAnsi="Times New Roman" w:cs="Times New Roman"/>
          <w:sz w:val="24"/>
          <w:szCs w:val="24"/>
        </w:rPr>
        <w:t xml:space="preserve"> endopeptidase </w:t>
      </w:r>
      <w:proofErr w:type="spellStart"/>
      <w:r>
        <w:rPr>
          <w:rFonts w:ascii="Times New Roman" w:hAnsi="Times New Roman" w:cs="Times New Roman"/>
          <w:sz w:val="24"/>
          <w:szCs w:val="24"/>
        </w:rPr>
        <w:t>LysC</w:t>
      </w:r>
      <w:proofErr w:type="spellEnd"/>
      <w:r>
        <w:rPr>
          <w:rFonts w:ascii="Times New Roman" w:hAnsi="Times New Roman" w:cs="Times New Roman"/>
          <w:sz w:val="24"/>
          <w:szCs w:val="24"/>
        </w:rPr>
        <w:t xml:space="preserve"> (Wako Chemicals) at an enzyme/substrate ratio of 1:100. After 2 hours at 37°C, sequencing-</w:t>
      </w:r>
      <w:r>
        <w:rPr>
          <w:rFonts w:ascii="Times New Roman" w:hAnsi="Times New Roman" w:cs="Times New Roman"/>
          <w:sz w:val="24"/>
          <w:szCs w:val="24"/>
        </w:rPr>
        <w:t>grade porcine trypsin (</w:t>
      </w:r>
      <w:proofErr w:type="spellStart"/>
      <w:r>
        <w:rPr>
          <w:rFonts w:ascii="Times New Roman" w:hAnsi="Times New Roman" w:cs="Times New Roman"/>
          <w:sz w:val="24"/>
          <w:szCs w:val="24"/>
        </w:rPr>
        <w:t>Promega</w:t>
      </w:r>
      <w:proofErr w:type="spellEnd"/>
      <w:r>
        <w:rPr>
          <w:rFonts w:ascii="Times New Roman" w:hAnsi="Times New Roman" w:cs="Times New Roman"/>
          <w:sz w:val="24"/>
          <w:szCs w:val="24"/>
        </w:rPr>
        <w:t>) was added to a final enzyme/substrate ratio of 1:100, and samples were incubated for 16 h at 37°C under shaking at 800 rpm. Protease digestion was quenched by lowering the reaction pH (&lt; 3) The peptide mixtures were loaded o</w:t>
      </w:r>
      <w:r>
        <w:rPr>
          <w:rFonts w:ascii="Times New Roman" w:hAnsi="Times New Roman" w:cs="Times New Roman"/>
          <w:sz w:val="24"/>
          <w:szCs w:val="24"/>
        </w:rPr>
        <w:t xml:space="preserve">nto Sep-Pak tC18 cartridges or 96 wells elution plates (Waters), desalted, and eluted with 80% </w:t>
      </w:r>
      <w:r>
        <w:rPr>
          <w:rFonts w:ascii="Times New Roman" w:hAnsi="Times New Roman" w:cs="Times New Roman"/>
          <w:sz w:val="24"/>
          <w:szCs w:val="24"/>
        </w:rPr>
        <w:lastRenderedPageBreak/>
        <w:t>acetonitrile, 0.1% formic acid. After elution from the cartridges,</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peptides were dried in a vacuum centrifuge, </w:t>
      </w:r>
      <w:proofErr w:type="spellStart"/>
      <w:r>
        <w:rPr>
          <w:rFonts w:ascii="Times New Roman" w:hAnsi="Times New Roman" w:cs="Times New Roman"/>
          <w:sz w:val="24"/>
          <w:szCs w:val="24"/>
        </w:rPr>
        <w:t>resolubilized</w:t>
      </w:r>
      <w:proofErr w:type="spellEnd"/>
      <w:r>
        <w:rPr>
          <w:rFonts w:ascii="Times New Roman" w:hAnsi="Times New Roman" w:cs="Times New Roman"/>
          <w:sz w:val="24"/>
          <w:szCs w:val="24"/>
        </w:rPr>
        <w:t xml:space="preserve"> in 0.1 % formic acid, and analyzed b</w:t>
      </w:r>
      <w:r>
        <w:rPr>
          <w:rFonts w:ascii="Times New Roman" w:hAnsi="Times New Roman" w:cs="Times New Roman"/>
          <w:sz w:val="24"/>
          <w:szCs w:val="24"/>
        </w:rPr>
        <w:t>y mass spectrometry.</w:t>
      </w:r>
    </w:p>
    <w:p w:rsidR="00E50334" w:rsidRDefault="00E50334">
      <w:pPr>
        <w:pStyle w:val="NoSpacing"/>
        <w:spacing w:line="360" w:lineRule="auto"/>
        <w:jc w:val="both"/>
        <w:rPr>
          <w:rFonts w:ascii="Times New Roman" w:hAnsi="Times New Roman" w:cs="Times New Roman"/>
          <w:sz w:val="24"/>
          <w:szCs w:val="24"/>
        </w:rPr>
      </w:pPr>
    </w:p>
    <w:p w:rsidR="00E50334" w:rsidRDefault="00457502">
      <w:pPr>
        <w:pStyle w:val="Default"/>
        <w:spacing w:line="360" w:lineRule="auto"/>
        <w:jc w:val="both"/>
        <w:rPr>
          <w:rFonts w:ascii="Times New Roman" w:hAnsi="Times New Roman" w:cs="Times New Roman"/>
        </w:rPr>
      </w:pPr>
      <w:proofErr w:type="spellStart"/>
      <w:r>
        <w:rPr>
          <w:rFonts w:ascii="Times New Roman" w:hAnsi="Times New Roman" w:cs="Times New Roman"/>
          <w:b/>
          <w:bCs/>
          <w:color w:val="auto"/>
        </w:rPr>
        <w:t>Phosphopeptide</w:t>
      </w:r>
      <w:proofErr w:type="spellEnd"/>
      <w:r>
        <w:rPr>
          <w:rFonts w:ascii="Times New Roman" w:hAnsi="Times New Roman" w:cs="Times New Roman"/>
          <w:b/>
          <w:bCs/>
          <w:color w:val="auto"/>
        </w:rPr>
        <w:t xml:space="preserve"> enrichment </w:t>
      </w:r>
    </w:p>
    <w:p w:rsidR="00E50334" w:rsidRDefault="00457502">
      <w:pPr>
        <w:pStyle w:val="Default"/>
        <w:spacing w:line="360" w:lineRule="auto"/>
        <w:jc w:val="both"/>
        <w:rPr>
          <w:rFonts w:ascii="Times New Roman" w:hAnsi="Times New Roman" w:cs="Times New Roman"/>
        </w:rPr>
      </w:pPr>
      <w:r>
        <w:rPr>
          <w:rFonts w:ascii="Times New Roman" w:hAnsi="Times New Roman" w:cs="Times New Roman"/>
          <w:color w:val="auto"/>
        </w:rPr>
        <w:t xml:space="preserve">After the peptide clean-up step, each sample was diluted in 280 </w:t>
      </w:r>
      <w:proofErr w:type="spellStart"/>
      <w:r>
        <w:rPr>
          <w:rFonts w:ascii="Times New Roman" w:hAnsi="Times New Roman" w:cs="Times New Roman"/>
          <w:color w:val="auto"/>
        </w:rPr>
        <w:t>μl</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phtalic</w:t>
      </w:r>
      <w:proofErr w:type="spellEnd"/>
      <w:r>
        <w:rPr>
          <w:rFonts w:ascii="Times New Roman" w:hAnsi="Times New Roman" w:cs="Times New Roman"/>
          <w:color w:val="auto"/>
        </w:rPr>
        <w:t xml:space="preserve"> acid (PA) solution (86.7 mg/ml PA, 80% acetonitrile, 3.5% </w:t>
      </w:r>
      <w:proofErr w:type="spellStart"/>
      <w:r>
        <w:rPr>
          <w:rFonts w:ascii="Times New Roman" w:hAnsi="Times New Roman" w:cs="Times New Roman"/>
          <w:color w:val="auto"/>
        </w:rPr>
        <w:t>trifluoroacetic</w:t>
      </w:r>
      <w:proofErr w:type="spellEnd"/>
      <w:r>
        <w:rPr>
          <w:rFonts w:ascii="Times New Roman" w:hAnsi="Times New Roman" w:cs="Times New Roman"/>
          <w:color w:val="auto"/>
        </w:rPr>
        <w:t xml:space="preserve"> acid (</w:t>
      </w:r>
      <w:proofErr w:type="spellStart"/>
      <w:r>
        <w:rPr>
          <w:rFonts w:ascii="Times New Roman" w:eastAsia="Times New Roman" w:hAnsi="Times New Roman" w:cs="Times New Roman"/>
        </w:rPr>
        <w:t>Thermo</w:t>
      </w:r>
      <w:proofErr w:type="spellEnd"/>
      <w:r>
        <w:rPr>
          <w:rFonts w:ascii="Times New Roman" w:eastAsia="Times New Roman" w:hAnsi="Times New Roman" w:cs="Times New Roman"/>
        </w:rPr>
        <w:t xml:space="preserve"> Scientific</w:t>
      </w:r>
      <w:r>
        <w:rPr>
          <w:rFonts w:ascii="Times New Roman" w:hAnsi="Times New Roman" w:cs="Times New Roman"/>
          <w:color w:val="auto"/>
        </w:rPr>
        <w:t xml:space="preserve">)) by </w:t>
      </w:r>
      <w:proofErr w:type="spellStart"/>
      <w:r>
        <w:rPr>
          <w:rFonts w:ascii="Times New Roman" w:hAnsi="Times New Roman" w:cs="Times New Roman"/>
          <w:color w:val="auto"/>
        </w:rPr>
        <w:t>vortexing</w:t>
      </w:r>
      <w:proofErr w:type="spellEnd"/>
      <w:r>
        <w:rPr>
          <w:rFonts w:ascii="Times New Roman" w:hAnsi="Times New Roman" w:cs="Times New Roman"/>
          <w:color w:val="auto"/>
        </w:rPr>
        <w:t xml:space="preserve"> and sonicating for </w:t>
      </w:r>
      <w:r>
        <w:rPr>
          <w:rFonts w:ascii="Times New Roman" w:hAnsi="Times New Roman" w:cs="Times New Roman"/>
          <w:color w:val="auto"/>
        </w:rPr>
        <w:t xml:space="preserve">5 min. The peptide solution was centrifuged at </w:t>
      </w:r>
      <w:r>
        <w:rPr>
          <w:rFonts w:ascii="Times New Roman" w:eastAsia="Times New Roman" w:hAnsi="Times New Roman" w:cs="Times New Roman"/>
        </w:rPr>
        <w:t>16,</w:t>
      </w:r>
      <w:r>
        <w:rPr>
          <w:rFonts w:ascii="Times New Roman" w:eastAsia="Times New Roman" w:hAnsi="Times New Roman" w:cs="Times New Roman"/>
        </w:rPr>
        <w:t>000 x g</w:t>
      </w:r>
      <w:r>
        <w:rPr>
          <w:rFonts w:ascii="Times New Roman" w:hAnsi="Times New Roman" w:cs="Times New Roman"/>
          <w:color w:val="auto"/>
        </w:rPr>
        <w:t xml:space="preserve"> for 5 min to remove solid debris. The peptide solution was transferred to </w:t>
      </w:r>
      <w:proofErr w:type="spellStart"/>
      <w:r>
        <w:rPr>
          <w:rFonts w:ascii="Times New Roman" w:hAnsi="Times New Roman" w:cs="Times New Roman"/>
          <w:color w:val="auto"/>
        </w:rPr>
        <w:t>Mobicol</w:t>
      </w:r>
      <w:proofErr w:type="spellEnd"/>
      <w:r>
        <w:rPr>
          <w:rFonts w:ascii="Times New Roman" w:hAnsi="Times New Roman" w:cs="Times New Roman"/>
          <w:color w:val="auto"/>
        </w:rPr>
        <w:t xml:space="preserve"> spin columns containing </w:t>
      </w:r>
      <w:proofErr w:type="spellStart"/>
      <w:r>
        <w:rPr>
          <w:rFonts w:ascii="Times New Roman" w:hAnsi="Times New Roman" w:cs="Times New Roman"/>
          <w:color w:val="auto"/>
        </w:rPr>
        <w:t>titaniumdioxide</w:t>
      </w:r>
      <w:proofErr w:type="spellEnd"/>
      <w:r>
        <w:rPr>
          <w:rFonts w:ascii="Times New Roman" w:hAnsi="Times New Roman" w:cs="Times New Roman"/>
          <w:color w:val="auto"/>
        </w:rPr>
        <w:t xml:space="preserve"> (TiO2) beads (GL Science) that had been washed with 280 </w:t>
      </w:r>
      <w:proofErr w:type="spellStart"/>
      <w:r>
        <w:rPr>
          <w:rFonts w:ascii="Times New Roman" w:hAnsi="Times New Roman" w:cs="Times New Roman"/>
          <w:color w:val="auto"/>
        </w:rPr>
        <w:t>μl</w:t>
      </w:r>
      <w:proofErr w:type="spellEnd"/>
      <w:r>
        <w:rPr>
          <w:rFonts w:ascii="Times New Roman" w:hAnsi="Times New Roman" w:cs="Times New Roman"/>
          <w:color w:val="auto"/>
        </w:rPr>
        <w:t xml:space="preserve"> of methanol by </w:t>
      </w:r>
      <w:proofErr w:type="spellStart"/>
      <w:r>
        <w:rPr>
          <w:rFonts w:ascii="Times New Roman" w:hAnsi="Times New Roman" w:cs="Times New Roman"/>
          <w:color w:val="auto"/>
        </w:rPr>
        <w:t>vo</w:t>
      </w:r>
      <w:r>
        <w:rPr>
          <w:rFonts w:ascii="Times New Roman" w:hAnsi="Times New Roman" w:cs="Times New Roman"/>
          <w:color w:val="auto"/>
        </w:rPr>
        <w:t>rtexing</w:t>
      </w:r>
      <w:proofErr w:type="spellEnd"/>
      <w:r>
        <w:rPr>
          <w:rFonts w:ascii="Times New Roman" w:hAnsi="Times New Roman" w:cs="Times New Roman"/>
          <w:color w:val="auto"/>
        </w:rPr>
        <w:t xml:space="preserve"> in short pulses and centrifuged at 800 x </w:t>
      </w:r>
      <w:r>
        <w:rPr>
          <w:rFonts w:ascii="Times New Roman" w:hAnsi="Times New Roman" w:cs="Times New Roman"/>
          <w:color w:val="auto"/>
        </w:rPr>
        <w:t xml:space="preserve">g, and equilibrated with 280 </w:t>
      </w:r>
      <w:proofErr w:type="spellStart"/>
      <w:r>
        <w:rPr>
          <w:rFonts w:ascii="Times New Roman" w:hAnsi="Times New Roman" w:cs="Times New Roman"/>
          <w:color w:val="auto"/>
        </w:rPr>
        <w:t>μl</w:t>
      </w:r>
      <w:proofErr w:type="spellEnd"/>
      <w:r>
        <w:rPr>
          <w:rFonts w:ascii="Times New Roman" w:hAnsi="Times New Roman" w:cs="Times New Roman"/>
          <w:color w:val="auto"/>
        </w:rPr>
        <w:t xml:space="preserve"> of PA solution by </w:t>
      </w:r>
      <w:proofErr w:type="spellStart"/>
      <w:r>
        <w:rPr>
          <w:rFonts w:ascii="Times New Roman" w:hAnsi="Times New Roman" w:cs="Times New Roman"/>
          <w:color w:val="auto"/>
        </w:rPr>
        <w:t>vortexing</w:t>
      </w:r>
      <w:proofErr w:type="spellEnd"/>
      <w:r>
        <w:rPr>
          <w:rFonts w:ascii="Times New Roman" w:hAnsi="Times New Roman" w:cs="Times New Roman"/>
          <w:color w:val="auto"/>
        </w:rPr>
        <w:t xml:space="preserve"> in short pulses and centrifuged at 800 x </w:t>
      </w:r>
      <w:r>
        <w:rPr>
          <w:rFonts w:ascii="Times New Roman" w:hAnsi="Times New Roman" w:cs="Times New Roman"/>
          <w:color w:val="auto"/>
        </w:rPr>
        <w:t xml:space="preserve">g. Transfer of peptide solution to the spin columns was achieved as follows: the bottom of the </w:t>
      </w:r>
      <w:proofErr w:type="spellStart"/>
      <w:r>
        <w:rPr>
          <w:rFonts w:ascii="Times New Roman" w:hAnsi="Times New Roman" w:cs="Times New Roman"/>
          <w:color w:val="auto"/>
        </w:rPr>
        <w:t>Mobicol</w:t>
      </w:r>
      <w:proofErr w:type="spellEnd"/>
      <w:r>
        <w:rPr>
          <w:rFonts w:ascii="Times New Roman" w:hAnsi="Times New Roman" w:cs="Times New Roman"/>
          <w:color w:val="auto"/>
        </w:rPr>
        <w:t xml:space="preserve"> columns</w:t>
      </w:r>
      <w:r>
        <w:rPr>
          <w:rFonts w:ascii="Times New Roman" w:hAnsi="Times New Roman" w:cs="Times New Roman"/>
          <w:color w:val="auto"/>
        </w:rPr>
        <w:t xml:space="preserve"> was closed with a small plug and the columns were vortexed to mix the peptide solution with the TiO2 beads and incubated for 30 min at room temperature under end-over-end rotation. After incubation, the beads were washed twice with 280 </w:t>
      </w:r>
      <w:proofErr w:type="spellStart"/>
      <w:r>
        <w:rPr>
          <w:rFonts w:ascii="Times New Roman" w:hAnsi="Times New Roman" w:cs="Times New Roman"/>
          <w:color w:val="auto"/>
        </w:rPr>
        <w:t>μl</w:t>
      </w:r>
      <w:proofErr w:type="spellEnd"/>
      <w:r>
        <w:rPr>
          <w:rFonts w:ascii="Times New Roman" w:hAnsi="Times New Roman" w:cs="Times New Roman"/>
          <w:color w:val="auto"/>
        </w:rPr>
        <w:t xml:space="preserve"> of PA solution (</w:t>
      </w:r>
      <w:r>
        <w:rPr>
          <w:rFonts w:ascii="Times New Roman" w:hAnsi="Times New Roman" w:cs="Times New Roman"/>
          <w:color w:val="auto"/>
        </w:rPr>
        <w:t xml:space="preserve">load, vortex, spin down at 800 g) followed by two washing steps with 280 </w:t>
      </w:r>
      <w:proofErr w:type="spellStart"/>
      <w:r>
        <w:rPr>
          <w:rFonts w:ascii="Times New Roman" w:hAnsi="Times New Roman" w:cs="Times New Roman"/>
          <w:color w:val="auto"/>
        </w:rPr>
        <w:t>μl</w:t>
      </w:r>
      <w:proofErr w:type="spellEnd"/>
      <w:r>
        <w:rPr>
          <w:rFonts w:ascii="Times New Roman" w:hAnsi="Times New Roman" w:cs="Times New Roman"/>
          <w:color w:val="auto"/>
        </w:rPr>
        <w:t xml:space="preserve"> of 80% acetonitrile, 0.1% </w:t>
      </w:r>
      <w:proofErr w:type="spellStart"/>
      <w:r>
        <w:rPr>
          <w:rFonts w:ascii="Times New Roman" w:hAnsi="Times New Roman" w:cs="Times New Roman"/>
          <w:color w:val="auto"/>
        </w:rPr>
        <w:t>trifluoroacetic</w:t>
      </w:r>
      <w:proofErr w:type="spellEnd"/>
      <w:r>
        <w:rPr>
          <w:rFonts w:ascii="Times New Roman" w:hAnsi="Times New Roman" w:cs="Times New Roman"/>
          <w:color w:val="auto"/>
        </w:rPr>
        <w:t xml:space="preserve"> acid, two washing steps with 280 </w:t>
      </w:r>
      <w:proofErr w:type="spellStart"/>
      <w:r>
        <w:rPr>
          <w:rFonts w:ascii="Times New Roman" w:hAnsi="Times New Roman" w:cs="Times New Roman"/>
          <w:color w:val="auto"/>
        </w:rPr>
        <w:t>μl</w:t>
      </w:r>
      <w:proofErr w:type="spellEnd"/>
      <w:r>
        <w:rPr>
          <w:rFonts w:ascii="Times New Roman" w:hAnsi="Times New Roman" w:cs="Times New Roman"/>
          <w:color w:val="auto"/>
        </w:rPr>
        <w:t xml:space="preserve"> of 40% acetonitrile, 0.1% </w:t>
      </w:r>
      <w:proofErr w:type="spellStart"/>
      <w:r>
        <w:rPr>
          <w:rFonts w:ascii="Times New Roman" w:hAnsi="Times New Roman" w:cs="Times New Roman"/>
          <w:color w:val="auto"/>
        </w:rPr>
        <w:t>trifluoroacetic</w:t>
      </w:r>
      <w:proofErr w:type="spellEnd"/>
      <w:r>
        <w:rPr>
          <w:rFonts w:ascii="Times New Roman" w:hAnsi="Times New Roman" w:cs="Times New Roman"/>
          <w:color w:val="auto"/>
        </w:rPr>
        <w:t xml:space="preserve"> acid and two washing steps with 280 </w:t>
      </w:r>
      <w:proofErr w:type="spellStart"/>
      <w:r>
        <w:rPr>
          <w:rFonts w:ascii="Times New Roman" w:hAnsi="Times New Roman" w:cs="Times New Roman"/>
          <w:color w:val="auto"/>
        </w:rPr>
        <w:t>μl</w:t>
      </w:r>
      <w:proofErr w:type="spellEnd"/>
      <w:r>
        <w:rPr>
          <w:rFonts w:ascii="Times New Roman" w:hAnsi="Times New Roman" w:cs="Times New Roman"/>
          <w:color w:val="auto"/>
        </w:rPr>
        <w:t xml:space="preserve"> of 0.1% </w:t>
      </w:r>
      <w:proofErr w:type="spellStart"/>
      <w:r>
        <w:rPr>
          <w:rFonts w:ascii="Times New Roman" w:hAnsi="Times New Roman" w:cs="Times New Roman"/>
          <w:color w:val="auto"/>
        </w:rPr>
        <w:t>trifluoroacet</w:t>
      </w:r>
      <w:r>
        <w:rPr>
          <w:rFonts w:ascii="Times New Roman" w:hAnsi="Times New Roman" w:cs="Times New Roman"/>
          <w:color w:val="auto"/>
        </w:rPr>
        <w:t>ic</w:t>
      </w:r>
      <w:proofErr w:type="spellEnd"/>
      <w:r>
        <w:rPr>
          <w:rFonts w:ascii="Times New Roman" w:hAnsi="Times New Roman" w:cs="Times New Roman"/>
          <w:color w:val="auto"/>
        </w:rPr>
        <w:t xml:space="preserve"> acid. For the elution, 280 </w:t>
      </w:r>
      <w:proofErr w:type="spellStart"/>
      <w:r>
        <w:rPr>
          <w:rFonts w:ascii="Times New Roman" w:hAnsi="Times New Roman" w:cs="Times New Roman"/>
          <w:color w:val="auto"/>
        </w:rPr>
        <w:t>μl</w:t>
      </w:r>
      <w:proofErr w:type="spellEnd"/>
      <w:r>
        <w:rPr>
          <w:rFonts w:ascii="Times New Roman" w:hAnsi="Times New Roman" w:cs="Times New Roman"/>
          <w:color w:val="auto"/>
        </w:rPr>
        <w:t xml:space="preserve"> of 0.3 M NH</w:t>
      </w:r>
      <w:r>
        <w:rPr>
          <w:rFonts w:ascii="Times New Roman" w:hAnsi="Times New Roman" w:cs="Times New Roman"/>
          <w:color w:val="auto"/>
          <w:vertAlign w:val="subscript"/>
        </w:rPr>
        <w:t>4</w:t>
      </w:r>
      <w:r>
        <w:rPr>
          <w:rFonts w:ascii="Times New Roman" w:hAnsi="Times New Roman" w:cs="Times New Roman"/>
          <w:color w:val="auto"/>
        </w:rPr>
        <w:t xml:space="preserve">OH were added to the beads, which were then incubated for 3 min at room temperature and centrifuged at 800 x </w:t>
      </w:r>
      <w:r>
        <w:rPr>
          <w:rFonts w:ascii="Times New Roman" w:hAnsi="Times New Roman" w:cs="Times New Roman"/>
          <w:color w:val="auto"/>
        </w:rPr>
        <w:t>g. The elution was performed a second time with the same parameters. The solution was acidified immediat</w:t>
      </w:r>
      <w:r>
        <w:rPr>
          <w:rFonts w:ascii="Times New Roman" w:hAnsi="Times New Roman" w:cs="Times New Roman"/>
          <w:color w:val="auto"/>
        </w:rPr>
        <w:t xml:space="preserve">ely after elution with 40 </w:t>
      </w:r>
      <w:proofErr w:type="spellStart"/>
      <w:r>
        <w:rPr>
          <w:rFonts w:ascii="Times New Roman" w:hAnsi="Times New Roman" w:cs="Times New Roman"/>
          <w:color w:val="auto"/>
        </w:rPr>
        <w:t>μl</w:t>
      </w:r>
      <w:proofErr w:type="spellEnd"/>
      <w:r>
        <w:rPr>
          <w:rFonts w:ascii="Times New Roman" w:hAnsi="Times New Roman" w:cs="Times New Roman"/>
          <w:color w:val="auto"/>
        </w:rPr>
        <w:t xml:space="preserve"> of 25% </w:t>
      </w:r>
      <w:proofErr w:type="spellStart"/>
      <w:r>
        <w:rPr>
          <w:rFonts w:ascii="Times New Roman" w:hAnsi="Times New Roman" w:cs="Times New Roman"/>
          <w:color w:val="auto"/>
        </w:rPr>
        <w:t>trifluoroacetic</w:t>
      </w:r>
      <w:proofErr w:type="spellEnd"/>
      <w:r>
        <w:rPr>
          <w:rFonts w:ascii="Times New Roman" w:hAnsi="Times New Roman" w:cs="Times New Roman"/>
          <w:color w:val="auto"/>
        </w:rPr>
        <w:t xml:space="preserve"> acid.</w:t>
      </w:r>
      <w:r>
        <w:rPr>
          <w:rFonts w:ascii="Times New Roman" w:hAnsi="Times New Roman" w:cs="Times New Roman"/>
        </w:rPr>
        <w:t xml:space="preserve"> </w:t>
      </w:r>
      <w:r>
        <w:rPr>
          <w:rFonts w:ascii="Times New Roman" w:hAnsi="Times New Roman" w:cs="Times New Roman"/>
          <w:color w:val="auto"/>
        </w:rPr>
        <w:t xml:space="preserve">The </w:t>
      </w:r>
      <w:proofErr w:type="spellStart"/>
      <w:r>
        <w:rPr>
          <w:rFonts w:ascii="Times New Roman" w:hAnsi="Times New Roman" w:cs="Times New Roman"/>
          <w:color w:val="auto"/>
        </w:rPr>
        <w:t>cleanup</w:t>
      </w:r>
      <w:proofErr w:type="spellEnd"/>
      <w:r>
        <w:rPr>
          <w:rFonts w:ascii="Times New Roman" w:hAnsi="Times New Roman" w:cs="Times New Roman"/>
          <w:color w:val="auto"/>
        </w:rPr>
        <w:t xml:space="preserve"> of </w:t>
      </w:r>
      <w:proofErr w:type="spellStart"/>
      <w:r>
        <w:rPr>
          <w:rFonts w:ascii="Times New Roman" w:hAnsi="Times New Roman" w:cs="Times New Roman"/>
          <w:color w:val="auto"/>
        </w:rPr>
        <w:t>phosphopeptides</w:t>
      </w:r>
      <w:proofErr w:type="spellEnd"/>
      <w:r>
        <w:rPr>
          <w:rFonts w:ascii="Times New Roman" w:hAnsi="Times New Roman" w:cs="Times New Roman"/>
          <w:color w:val="auto"/>
        </w:rPr>
        <w:t xml:space="preserve"> was performed as described in the “tryptic digestion” step using Sep-Pak tC18 cartridges (Waters). Dried </w:t>
      </w:r>
      <w:proofErr w:type="spellStart"/>
      <w:r>
        <w:rPr>
          <w:rFonts w:ascii="Times New Roman" w:hAnsi="Times New Roman" w:cs="Times New Roman"/>
          <w:color w:val="auto"/>
        </w:rPr>
        <w:t>phosphopeptides</w:t>
      </w:r>
      <w:proofErr w:type="spellEnd"/>
      <w:r>
        <w:rPr>
          <w:rFonts w:ascii="Times New Roman" w:hAnsi="Times New Roman" w:cs="Times New Roman"/>
          <w:color w:val="auto"/>
        </w:rPr>
        <w:t xml:space="preserve"> were re-solubilized with 30 µl 0.1% formic acid prior to analysis by mass spectrometry. </w:t>
      </w:r>
    </w:p>
    <w:p w:rsidR="00E50334" w:rsidRDefault="00E50334">
      <w:pPr>
        <w:pStyle w:val="NoSpacing"/>
        <w:spacing w:line="360" w:lineRule="auto"/>
        <w:jc w:val="both"/>
        <w:rPr>
          <w:rFonts w:ascii="Times New Roman" w:hAnsi="Times New Roman" w:cs="Times New Roman"/>
          <w:sz w:val="24"/>
          <w:szCs w:val="24"/>
        </w:rPr>
      </w:pPr>
    </w:p>
    <w:p w:rsidR="00E50334" w:rsidRDefault="00457502">
      <w:pPr>
        <w:pStyle w:val="Standard"/>
        <w:spacing w:line="360" w:lineRule="auto"/>
        <w:jc w:val="both"/>
        <w:rPr>
          <w:b/>
          <w:bCs/>
        </w:rPr>
      </w:pPr>
      <w:r>
        <w:rPr>
          <w:rFonts w:ascii="Times New Roman" w:eastAsia="Times New Roman" w:hAnsi="Times New Roman" w:cs="Times New Roman"/>
          <w:b/>
          <w:bCs/>
        </w:rPr>
        <w:t xml:space="preserve">LC-MS/MS data </w:t>
      </w:r>
      <w:r>
        <w:rPr>
          <w:rFonts w:ascii="Times New Roman" w:eastAsia="Times New Roman" w:hAnsi="Times New Roman" w:cs="Times New Roman"/>
          <w:b/>
          <w:bCs/>
        </w:rPr>
        <w:t>acquisition</w:t>
      </w:r>
    </w:p>
    <w:p w:rsidR="00E50334" w:rsidRDefault="00457502">
      <w:pPr>
        <w:pStyle w:val="NoSpacing"/>
        <w:spacing w:line="360" w:lineRule="auto"/>
        <w:jc w:val="both"/>
      </w:pPr>
      <w:r>
        <w:rPr>
          <w:rFonts w:ascii="Times New Roman" w:hAnsi="Times New Roman" w:cs="Times New Roman"/>
          <w:sz w:val="24"/>
          <w:szCs w:val="24"/>
        </w:rPr>
        <w:t xml:space="preserve">Peptide digests for both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control and </w:t>
      </w:r>
      <w:proofErr w:type="spellStart"/>
      <w:r>
        <w:rPr>
          <w:rFonts w:ascii="Times New Roman" w:hAnsi="Times New Roman" w:cs="Times New Roman"/>
          <w:sz w:val="24"/>
          <w:szCs w:val="24"/>
        </w:rPr>
        <w:t>phospho</w:t>
      </w:r>
      <w:proofErr w:type="spellEnd"/>
      <w:r>
        <w:rPr>
          <w:rFonts w:ascii="Times New Roman" w:hAnsi="Times New Roman" w:cs="Times New Roman"/>
          <w:sz w:val="24"/>
          <w:szCs w:val="24"/>
        </w:rPr>
        <w:t xml:space="preserve">-enriched samples were analyzed on an </w:t>
      </w:r>
      <w:proofErr w:type="spellStart"/>
      <w:r>
        <w:rPr>
          <w:rFonts w:ascii="Times New Roman" w:hAnsi="Times New Roman" w:cs="Times New Roman"/>
          <w:sz w:val="24"/>
          <w:szCs w:val="24"/>
        </w:rPr>
        <w:t>Orbitrap</w:t>
      </w:r>
      <w:proofErr w:type="spellEnd"/>
      <w:r>
        <w:rPr>
          <w:rFonts w:ascii="Times New Roman" w:hAnsi="Times New Roman" w:cs="Times New Roman"/>
          <w:sz w:val="24"/>
          <w:szCs w:val="24"/>
        </w:rPr>
        <w:t xml:space="preserve"> Q </w:t>
      </w:r>
      <w:proofErr w:type="spellStart"/>
      <w:r>
        <w:rPr>
          <w:rFonts w:ascii="Times New Roman" w:hAnsi="Times New Roman" w:cs="Times New Roman"/>
          <w:sz w:val="24"/>
          <w:szCs w:val="24"/>
        </w:rPr>
        <w:t>Exactive</w:t>
      </w:r>
      <w:proofErr w:type="spellEnd"/>
      <w:r>
        <w:rPr>
          <w:rFonts w:ascii="Times New Roman" w:hAnsi="Times New Roman" w:cs="Times New Roman"/>
          <w:sz w:val="24"/>
          <w:szCs w:val="24"/>
        </w:rPr>
        <w:t xml:space="preserve"> Plus mass spectrometer (</w:t>
      </w:r>
      <w:proofErr w:type="spellStart"/>
      <w:r>
        <w:rPr>
          <w:rFonts w:ascii="Times New Roman" w:hAnsi="Times New Roman" w:cs="Times New Roman"/>
          <w:sz w:val="24"/>
          <w:szCs w:val="24"/>
        </w:rPr>
        <w:t>Thermo</w:t>
      </w:r>
      <w:proofErr w:type="spellEnd"/>
      <w:r>
        <w:rPr>
          <w:rFonts w:ascii="Times New Roman" w:hAnsi="Times New Roman" w:cs="Times New Roman"/>
          <w:sz w:val="24"/>
          <w:szCs w:val="24"/>
        </w:rPr>
        <w:t xml:space="preserve"> Fisher) equipped with a </w:t>
      </w:r>
      <w:proofErr w:type="spellStart"/>
      <w:r>
        <w:rPr>
          <w:rFonts w:ascii="Times New Roman" w:hAnsi="Times New Roman" w:cs="Times New Roman"/>
          <w:sz w:val="24"/>
          <w:szCs w:val="24"/>
        </w:rPr>
        <w:t>nanoelectrospray</w:t>
      </w:r>
      <w:proofErr w:type="spellEnd"/>
      <w:r>
        <w:rPr>
          <w:rFonts w:ascii="Times New Roman" w:hAnsi="Times New Roman" w:cs="Times New Roman"/>
          <w:sz w:val="24"/>
          <w:szCs w:val="24"/>
        </w:rPr>
        <w:t xml:space="preserve"> ion source and a </w:t>
      </w:r>
      <w:proofErr w:type="spellStart"/>
      <w:r>
        <w:rPr>
          <w:rFonts w:ascii="Times New Roman" w:hAnsi="Times New Roman" w:cs="Times New Roman"/>
          <w:sz w:val="24"/>
          <w:szCs w:val="24"/>
        </w:rPr>
        <w:t>nano</w:t>
      </w:r>
      <w:proofErr w:type="spellEnd"/>
      <w:r>
        <w:rPr>
          <w:rFonts w:ascii="Times New Roman" w:hAnsi="Times New Roman" w:cs="Times New Roman"/>
          <w:sz w:val="24"/>
          <w:szCs w:val="24"/>
        </w:rPr>
        <w:t>-flow LC system (Easy-</w:t>
      </w:r>
      <w:proofErr w:type="spellStart"/>
      <w:r>
        <w:rPr>
          <w:rFonts w:ascii="Times New Roman" w:hAnsi="Times New Roman" w:cs="Times New Roman"/>
          <w:sz w:val="24"/>
          <w:szCs w:val="24"/>
        </w:rPr>
        <w:t>nLC</w:t>
      </w:r>
      <w:proofErr w:type="spellEnd"/>
      <w:r>
        <w:rPr>
          <w:rFonts w:ascii="Times New Roman" w:hAnsi="Times New Roman" w:cs="Times New Roman"/>
          <w:sz w:val="24"/>
          <w:szCs w:val="24"/>
        </w:rPr>
        <w:t xml:space="preserve"> 1000, </w:t>
      </w:r>
      <w:proofErr w:type="spellStart"/>
      <w:r>
        <w:rPr>
          <w:rFonts w:ascii="Times New Roman" w:hAnsi="Times New Roman" w:cs="Times New Roman"/>
          <w:sz w:val="24"/>
          <w:szCs w:val="24"/>
        </w:rPr>
        <w:t>Thermo</w:t>
      </w:r>
      <w:proofErr w:type="spellEnd"/>
      <w:r>
        <w:rPr>
          <w:rFonts w:ascii="Times New Roman" w:hAnsi="Times New Roman" w:cs="Times New Roman"/>
          <w:sz w:val="24"/>
          <w:szCs w:val="24"/>
        </w:rPr>
        <w:t xml:space="preserve"> Fishe</w:t>
      </w:r>
      <w:r>
        <w:rPr>
          <w:rFonts w:ascii="Times New Roman" w:hAnsi="Times New Roman" w:cs="Times New Roman"/>
          <w:sz w:val="24"/>
          <w:szCs w:val="24"/>
        </w:rPr>
        <w:t xml:space="preserve">r) while peptide digests of the </w:t>
      </w:r>
      <w:r>
        <w:rPr>
          <w:rFonts w:ascii="Times New Roman" w:hAnsi="Times New Roman" w:cs="Times New Roman"/>
          <w:i/>
          <w:sz w:val="24"/>
          <w:szCs w:val="24"/>
        </w:rPr>
        <w:t>in vitro</w:t>
      </w:r>
      <w:r>
        <w:rPr>
          <w:rFonts w:ascii="Times New Roman" w:hAnsi="Times New Roman" w:cs="Times New Roman"/>
          <w:sz w:val="24"/>
          <w:szCs w:val="24"/>
        </w:rPr>
        <w:t xml:space="preserve"> samples were analyzed on an </w:t>
      </w:r>
      <w:proofErr w:type="spellStart"/>
      <w:r>
        <w:rPr>
          <w:rFonts w:ascii="Times New Roman" w:hAnsi="Times New Roman" w:cs="Times New Roman"/>
          <w:sz w:val="24"/>
          <w:szCs w:val="24"/>
        </w:rPr>
        <w:t>Orbitrap</w:t>
      </w:r>
      <w:proofErr w:type="spellEnd"/>
      <w:r>
        <w:rPr>
          <w:rFonts w:ascii="Times New Roman" w:hAnsi="Times New Roman" w:cs="Times New Roman"/>
          <w:sz w:val="24"/>
          <w:szCs w:val="24"/>
        </w:rPr>
        <w:t xml:space="preserve"> Fusion </w:t>
      </w:r>
      <w:proofErr w:type="spellStart"/>
      <w:r>
        <w:rPr>
          <w:rFonts w:ascii="Times New Roman" w:hAnsi="Times New Roman" w:cs="Times New Roman"/>
          <w:sz w:val="24"/>
          <w:szCs w:val="24"/>
        </w:rPr>
        <w:t>Tribrid</w:t>
      </w:r>
      <w:proofErr w:type="spellEnd"/>
      <w:r>
        <w:rPr>
          <w:rFonts w:ascii="Times New Roman" w:hAnsi="Times New Roman" w:cs="Times New Roman"/>
          <w:sz w:val="24"/>
          <w:szCs w:val="24"/>
        </w:rPr>
        <w:t xml:space="preserve"> mass spectrometer (</w:t>
      </w:r>
      <w:proofErr w:type="spellStart"/>
      <w:r>
        <w:rPr>
          <w:rFonts w:ascii="Times New Roman" w:hAnsi="Times New Roman" w:cs="Times New Roman"/>
          <w:sz w:val="24"/>
          <w:szCs w:val="24"/>
        </w:rPr>
        <w:t>Thermo</w:t>
      </w:r>
      <w:proofErr w:type="spellEnd"/>
      <w:r>
        <w:rPr>
          <w:rFonts w:ascii="Times New Roman" w:hAnsi="Times New Roman" w:cs="Times New Roman"/>
          <w:sz w:val="24"/>
          <w:szCs w:val="24"/>
        </w:rPr>
        <w:t xml:space="preserve"> Fisher) equipped with a </w:t>
      </w:r>
      <w:proofErr w:type="spellStart"/>
      <w:r>
        <w:rPr>
          <w:rFonts w:ascii="Times New Roman" w:hAnsi="Times New Roman" w:cs="Times New Roman"/>
          <w:sz w:val="24"/>
          <w:szCs w:val="24"/>
        </w:rPr>
        <w:t>nanoelectrospray</w:t>
      </w:r>
      <w:proofErr w:type="spellEnd"/>
      <w:r>
        <w:rPr>
          <w:rFonts w:ascii="Times New Roman" w:hAnsi="Times New Roman" w:cs="Times New Roman"/>
          <w:sz w:val="24"/>
          <w:szCs w:val="24"/>
        </w:rPr>
        <w:t xml:space="preserve"> ion source and an UPLC system (ACQUITY UPLC M-Class, Waters). </w:t>
      </w:r>
    </w:p>
    <w:p w:rsidR="00E50334" w:rsidRDefault="00457502">
      <w:pPr>
        <w:pStyle w:val="Standard"/>
        <w:spacing w:line="360" w:lineRule="auto"/>
        <w:jc w:val="both"/>
      </w:pPr>
      <w:r>
        <w:rPr>
          <w:rFonts w:ascii="Times New Roman" w:eastAsia="Times New Roman" w:hAnsi="Times New Roman" w:cs="Times New Roman"/>
        </w:rPr>
        <w:t>For shotgun LC-MS/MS data depende</w:t>
      </w:r>
      <w:r>
        <w:rPr>
          <w:rFonts w:ascii="Times New Roman" w:eastAsia="Times New Roman" w:hAnsi="Times New Roman" w:cs="Times New Roman"/>
        </w:rPr>
        <w:t xml:space="preserve">nt acquisition (DDA), 1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peptide digests from each biological replicate of </w:t>
      </w:r>
      <w:proofErr w:type="spellStart"/>
      <w:r>
        <w:rPr>
          <w:rFonts w:ascii="Times New Roman" w:eastAsia="Times New Roman" w:hAnsi="Times New Roman" w:cs="Times New Roman"/>
        </w:rPr>
        <w:t>LiP</w:t>
      </w:r>
      <w:proofErr w:type="spellEnd"/>
      <w:r>
        <w:rPr>
          <w:rFonts w:ascii="Times New Roman" w:eastAsia="Times New Roman" w:hAnsi="Times New Roman" w:cs="Times New Roman"/>
        </w:rPr>
        <w:t xml:space="preserve">, control and </w:t>
      </w:r>
      <w:proofErr w:type="spellStart"/>
      <w:r>
        <w:rPr>
          <w:rFonts w:ascii="Times New Roman" w:eastAsia="Times New Roman" w:hAnsi="Times New Roman" w:cs="Times New Roman"/>
        </w:rPr>
        <w:t>phospho</w:t>
      </w:r>
      <w:proofErr w:type="spellEnd"/>
      <w:r>
        <w:rPr>
          <w:rFonts w:ascii="Times New Roman" w:eastAsia="Times New Roman" w:hAnsi="Times New Roman" w:cs="Times New Roman"/>
        </w:rPr>
        <w:t xml:space="preserve">-enriched samples were injected independently at a concentration of 1 </w:t>
      </w:r>
      <w:proofErr w:type="spellStart"/>
      <w:r>
        <w:rPr>
          <w:rFonts w:ascii="Times New Roman" w:eastAsia="Times New Roman" w:hAnsi="Times New Roman" w:cs="Times New Roman"/>
        </w:rPr>
        <w:t>μg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rPr>
        <w:t xml:space="preserve">1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of the same samples were also measured in data-independent acquisition (D</w:t>
      </w:r>
      <w:r>
        <w:rPr>
          <w:rFonts w:ascii="Times New Roman" w:eastAsia="Times New Roman" w:hAnsi="Times New Roman" w:cs="Times New Roman"/>
        </w:rPr>
        <w:t xml:space="preserve">IA) mode. </w:t>
      </w:r>
      <w:r>
        <w:rPr>
          <w:rFonts w:ascii="Times New Roman" w:eastAsia="Times New Roman" w:hAnsi="Times New Roman" w:cs="Times New Roman"/>
        </w:rPr>
        <w:lastRenderedPageBreak/>
        <w:t xml:space="preserve">Peptides were separated on a 40 cm x 0.75 µm </w:t>
      </w:r>
      <w:proofErr w:type="spellStart"/>
      <w:r>
        <w:rPr>
          <w:rFonts w:ascii="Times New Roman" w:eastAsia="Times New Roman" w:hAnsi="Times New Roman" w:cs="Times New Roman"/>
        </w:rPr>
        <w:t>i.d.</w:t>
      </w:r>
      <w:proofErr w:type="spellEnd"/>
      <w:r>
        <w:rPr>
          <w:rFonts w:ascii="Times New Roman" w:eastAsia="Times New Roman" w:hAnsi="Times New Roman" w:cs="Times New Roman"/>
        </w:rPr>
        <w:t xml:space="preserve"> column packed in-house with 1.9 µm C18 beads (Dr. </w:t>
      </w:r>
      <w:proofErr w:type="spellStart"/>
      <w:r>
        <w:rPr>
          <w:rFonts w:ascii="Times New Roman" w:eastAsia="Times New Roman" w:hAnsi="Times New Roman" w:cs="Times New Roman"/>
        </w:rPr>
        <w:t>Maisch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Reprosil-Pur</w:t>
      </w:r>
      <w:proofErr w:type="spellEnd"/>
      <w:r>
        <w:rPr>
          <w:rFonts w:ascii="Times New Roman" w:eastAsia="Times New Roman" w:hAnsi="Times New Roman" w:cs="Times New Roman"/>
        </w:rPr>
        <w:t xml:space="preserve"> 120). For LC fractionation, buffer A was 0.1% formic acid and buffer B was 0.1% formic acid in 100% acetonitrile using a linea</w:t>
      </w:r>
      <w:r>
        <w:rPr>
          <w:rFonts w:ascii="Times New Roman" w:eastAsia="Times New Roman" w:hAnsi="Times New Roman" w:cs="Times New Roman"/>
        </w:rPr>
        <w:t xml:space="preserve">r LC gradient from 5% to 25% or 5% to 35% acetonitrile, respectively, over 120 min and a flowrate of </w:t>
      </w:r>
      <w:r>
        <w:rPr>
          <w:rFonts w:ascii="Times New Roman" w:eastAsia="Times New Roman" w:hAnsi="Times New Roman" w:cs="Times New Roman"/>
          <w:color w:val="000000" w:themeColor="text1"/>
        </w:rPr>
        <w:t xml:space="preserve">300 </w:t>
      </w:r>
      <w:proofErr w:type="spellStart"/>
      <w:r>
        <w:rPr>
          <w:rFonts w:ascii="Times New Roman" w:eastAsia="Times New Roman" w:hAnsi="Times New Roman" w:cs="Times New Roman"/>
          <w:color w:val="000000" w:themeColor="text1"/>
        </w:rPr>
        <w:t>nL</w:t>
      </w:r>
      <w:proofErr w:type="spellEnd"/>
      <w:r>
        <w:rPr>
          <w:rFonts w:ascii="Times New Roman" w:eastAsia="Times New Roman" w:hAnsi="Times New Roman" w:cs="Times New Roman"/>
        </w:rPr>
        <w:t>/min and the column was heated to 50°C.</w:t>
      </w:r>
    </w:p>
    <w:p w:rsidR="00E50334" w:rsidRDefault="00457502">
      <w:pPr>
        <w:pStyle w:val="NoSpacing"/>
        <w:spacing w:line="360" w:lineRule="auto"/>
        <w:jc w:val="both"/>
      </w:pPr>
      <w:r>
        <w:rPr>
          <w:rFonts w:ascii="Times New Roman" w:hAnsi="Times New Roman" w:cs="Times New Roman"/>
          <w:sz w:val="24"/>
          <w:szCs w:val="24"/>
        </w:rPr>
        <w:t xml:space="preserve">For DDA measurement on the </w:t>
      </w:r>
      <w:proofErr w:type="spellStart"/>
      <w:r>
        <w:rPr>
          <w:rFonts w:ascii="Times New Roman" w:hAnsi="Times New Roman" w:cs="Times New Roman"/>
          <w:sz w:val="24"/>
          <w:szCs w:val="24"/>
        </w:rPr>
        <w:t>Orbitrap</w:t>
      </w:r>
      <w:proofErr w:type="spellEnd"/>
      <w:r>
        <w:rPr>
          <w:rFonts w:ascii="Times New Roman" w:hAnsi="Times New Roman" w:cs="Times New Roman"/>
          <w:sz w:val="24"/>
          <w:szCs w:val="24"/>
        </w:rPr>
        <w:t xml:space="preserve"> Q </w:t>
      </w:r>
      <w:proofErr w:type="spellStart"/>
      <w:r>
        <w:rPr>
          <w:rFonts w:ascii="Times New Roman" w:hAnsi="Times New Roman" w:cs="Times New Roman"/>
          <w:sz w:val="24"/>
          <w:szCs w:val="24"/>
        </w:rPr>
        <w:t>Exactive</w:t>
      </w:r>
      <w:proofErr w:type="spellEnd"/>
      <w:r>
        <w:rPr>
          <w:rFonts w:ascii="Times New Roman" w:hAnsi="Times New Roman" w:cs="Times New Roman"/>
          <w:sz w:val="24"/>
          <w:szCs w:val="24"/>
        </w:rPr>
        <w:t xml:space="preserve"> Plus, MS1 scans were acquired over a mass range of 350-1500 m/</w:t>
      </w:r>
      <w:r>
        <w:rPr>
          <w:rFonts w:ascii="Times New Roman" w:hAnsi="Times New Roman" w:cs="Times New Roman"/>
          <w:sz w:val="24"/>
          <w:szCs w:val="24"/>
        </w:rPr>
        <w:t xml:space="preserve">z with a resolution of 70,000. The 20 most intense precursors that exceeded </w:t>
      </w:r>
      <w:r>
        <w:rPr>
          <w:rFonts w:ascii="Times New Roman" w:hAnsi="Times New Roman" w:cs="Times New Roman"/>
          <w:color w:val="000000" w:themeColor="text1"/>
          <w:sz w:val="24"/>
          <w:szCs w:val="24"/>
        </w:rPr>
        <w:t>1300 i</w:t>
      </w:r>
      <w:r>
        <w:rPr>
          <w:rFonts w:ascii="Times New Roman" w:hAnsi="Times New Roman" w:cs="Times New Roman"/>
          <w:sz w:val="24"/>
          <w:szCs w:val="24"/>
        </w:rPr>
        <w:t xml:space="preserve">on counts were selected for collision induced dissociation and the corresponding MS2 spectra were acquired at a resolution of </w:t>
      </w:r>
      <w:r>
        <w:rPr>
          <w:rFonts w:ascii="Times New Roman" w:hAnsi="Times New Roman" w:cs="Times New Roman"/>
          <w:color w:val="000000" w:themeColor="text1"/>
          <w:sz w:val="24"/>
          <w:szCs w:val="24"/>
        </w:rPr>
        <w:t xml:space="preserve">35000, collected for maximally 55 </w:t>
      </w:r>
      <w:proofErr w:type="spellStart"/>
      <w:r>
        <w:rPr>
          <w:rFonts w:ascii="Times New Roman" w:hAnsi="Times New Roman" w:cs="Times New Roman"/>
          <w:color w:val="000000" w:themeColor="text1"/>
          <w:sz w:val="24"/>
          <w:szCs w:val="24"/>
        </w:rPr>
        <w:t>ms.</w:t>
      </w:r>
      <w:proofErr w:type="spellEnd"/>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All multip</w:t>
      </w:r>
      <w:r>
        <w:rPr>
          <w:rFonts w:ascii="Times New Roman" w:hAnsi="Times New Roman" w:cs="Times New Roman"/>
          <w:sz w:val="24"/>
          <w:szCs w:val="24"/>
        </w:rPr>
        <w:t>ly charged ions were used to trigger MS-MS scans followed by a dynamic exclusion for 30 s. Singly charged precursor ions and ions of undefinable charged states were excluded from fragmentation.</w:t>
      </w:r>
    </w:p>
    <w:p w:rsidR="00E50334" w:rsidRDefault="00457502">
      <w:pPr>
        <w:pStyle w:val="NoSpacing"/>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For DIA measurements </w:t>
      </w:r>
      <w:r>
        <w:rPr>
          <w:rFonts w:ascii="Times New Roman" w:hAnsi="Times New Roman" w:cs="Times New Roman"/>
          <w:color w:val="000000" w:themeColor="text1"/>
          <w:sz w:val="24"/>
          <w:szCs w:val="24"/>
        </w:rPr>
        <w:t xml:space="preserve">20 variable-width DIA isolation windows were recursively acquired. The DIA isolation setup included a 1 m/z overlap between windows, as described in Piazza et al. 2018. DIA-MS2 spectra were acquired at a resolution of 17500 with a fixed first mass of 150 </w:t>
      </w:r>
      <w:r>
        <w:rPr>
          <w:rFonts w:ascii="Times New Roman" w:hAnsi="Times New Roman" w:cs="Times New Roman"/>
          <w:color w:val="000000" w:themeColor="text1"/>
          <w:sz w:val="24"/>
          <w:szCs w:val="24"/>
        </w:rPr>
        <w:t>m/z and an AGC target of 1 x 10</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 To mimic DDA fragmentation, normalized collision energy was 25, calculated based on the doubly charged center m/z of the DIA window. Maximum injection times were automatically chosen to maximize parallelization resulting i</w:t>
      </w:r>
      <w:r>
        <w:rPr>
          <w:rFonts w:ascii="Times New Roman" w:hAnsi="Times New Roman" w:cs="Times New Roman"/>
          <w:color w:val="000000" w:themeColor="text1"/>
          <w:sz w:val="24"/>
          <w:szCs w:val="24"/>
        </w:rPr>
        <w:t>n a total duty cycle of approximately 3 s. A survey MS1 scan from 350 to 1500 m/z at a resolution of 70,000, with AGC target of 3 x 10</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 xml:space="preserve"> or 120 </w:t>
      </w:r>
      <w:proofErr w:type="spellStart"/>
      <w:r>
        <w:rPr>
          <w:rFonts w:ascii="Times New Roman" w:hAnsi="Times New Roman" w:cs="Times New Roman"/>
          <w:color w:val="000000" w:themeColor="text1"/>
          <w:sz w:val="24"/>
          <w:szCs w:val="24"/>
        </w:rPr>
        <w:t>ms</w:t>
      </w:r>
      <w:proofErr w:type="spellEnd"/>
      <w:r>
        <w:rPr>
          <w:rFonts w:ascii="Times New Roman" w:hAnsi="Times New Roman" w:cs="Times New Roman"/>
          <w:color w:val="000000" w:themeColor="text1"/>
          <w:sz w:val="24"/>
          <w:szCs w:val="24"/>
        </w:rPr>
        <w:t xml:space="preserve"> injection time was acquired in between the acquisitions of the full DIA isolation window sets. </w:t>
      </w:r>
    </w:p>
    <w:p w:rsidR="00E50334" w:rsidRDefault="00457502">
      <w:pPr>
        <w:pStyle w:val="NoSpacing"/>
        <w:spacing w:line="360" w:lineRule="auto"/>
        <w:jc w:val="both"/>
      </w:pPr>
      <w:r w:rsidRPr="00457502">
        <w:rPr>
          <w:rFonts w:ascii="Times New Roman" w:hAnsi="Times New Roman" w:cs="Times New Roman"/>
          <w:i/>
          <w:sz w:val="24"/>
          <w:szCs w:val="24"/>
        </w:rPr>
        <w:t>In vitro</w:t>
      </w:r>
      <w:r>
        <w:rPr>
          <w:rFonts w:ascii="Times New Roman" w:hAnsi="Times New Roman" w:cs="Times New Roman"/>
          <w:sz w:val="24"/>
          <w:szCs w:val="24"/>
        </w:rPr>
        <w:t xml:space="preserve">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-M</w:t>
      </w:r>
      <w:r>
        <w:rPr>
          <w:rFonts w:ascii="Times New Roman" w:hAnsi="Times New Roman" w:cs="Times New Roman"/>
          <w:sz w:val="24"/>
          <w:szCs w:val="24"/>
        </w:rPr>
        <w:t>S experiments were acquired with</w:t>
      </w:r>
      <w:r>
        <w:rPr>
          <w:rFonts w:ascii="Times New Roman" w:hAnsi="Times New Roman" w:cs="Times New Roman"/>
          <w:color w:val="000000" w:themeColor="text1"/>
          <w:sz w:val="24"/>
          <w:szCs w:val="24"/>
        </w:rPr>
        <w:t xml:space="preserve"> an </w:t>
      </w:r>
      <w:bookmarkStart w:id="1" w:name="__DdeLink__10801_2118445581"/>
      <w:proofErr w:type="spellStart"/>
      <w:r>
        <w:rPr>
          <w:rFonts w:ascii="Times New Roman" w:hAnsi="Times New Roman" w:cs="Times New Roman"/>
          <w:sz w:val="24"/>
          <w:szCs w:val="24"/>
        </w:rPr>
        <w:t>Orbitrap</w:t>
      </w:r>
      <w:proofErr w:type="spellEnd"/>
      <w:r>
        <w:rPr>
          <w:rFonts w:ascii="Times New Roman" w:hAnsi="Times New Roman" w:cs="Times New Roman"/>
          <w:sz w:val="24"/>
          <w:szCs w:val="24"/>
        </w:rPr>
        <w:t xml:space="preserve"> Fusion </w:t>
      </w:r>
      <w:proofErr w:type="spellStart"/>
      <w:r>
        <w:rPr>
          <w:rFonts w:ascii="Times New Roman" w:hAnsi="Times New Roman" w:cs="Times New Roman"/>
          <w:sz w:val="24"/>
          <w:szCs w:val="24"/>
        </w:rPr>
        <w:t>tribrid</w:t>
      </w:r>
      <w:proofErr w:type="spellEnd"/>
      <w:r>
        <w:rPr>
          <w:rFonts w:ascii="Times New Roman" w:hAnsi="Times New Roman" w:cs="Times New Roman"/>
          <w:sz w:val="24"/>
          <w:szCs w:val="24"/>
        </w:rPr>
        <w:t xml:space="preserve"> mass spectrometer</w:t>
      </w:r>
      <w:bookmarkEnd w:id="1"/>
      <w:r>
        <w:rPr>
          <w:rFonts w:ascii="Times New Roman" w:hAnsi="Times New Roman" w:cs="Times New Roman"/>
          <w:sz w:val="24"/>
          <w:szCs w:val="24"/>
        </w:rPr>
        <w:t>. For DDA measurements, MS1 spectra were acquired from 300 to 1500 m/z at a resolution of 120,000. Survey spectra were scheduled for execution at least every 3 s, with the embedde</w:t>
      </w:r>
      <w:r>
        <w:rPr>
          <w:rFonts w:ascii="Times New Roman" w:hAnsi="Times New Roman" w:cs="Times New Roman"/>
          <w:sz w:val="24"/>
          <w:szCs w:val="24"/>
        </w:rPr>
        <w:t xml:space="preserve">d control system determining the number of MS/MS acquisitions executed during this period. Precursors were selected for higher-energy collision dissociation and the corresponding MS2 spectra were acquired at a resolution of </w:t>
      </w:r>
      <w:r>
        <w:rPr>
          <w:rFonts w:ascii="Times New Roman" w:hAnsi="Times New Roman" w:cs="Times New Roman"/>
          <w:color w:val="000000" w:themeColor="text1"/>
          <w:sz w:val="24"/>
          <w:szCs w:val="24"/>
        </w:rPr>
        <w:t xml:space="preserve">30,000, collected for maximally </w:t>
      </w:r>
      <w:r>
        <w:rPr>
          <w:rFonts w:ascii="Times New Roman" w:hAnsi="Times New Roman" w:cs="Times New Roman"/>
          <w:color w:val="000000" w:themeColor="text1"/>
          <w:sz w:val="24"/>
          <w:szCs w:val="24"/>
        </w:rPr>
        <w:t xml:space="preserve">54 </w:t>
      </w:r>
      <w:proofErr w:type="spellStart"/>
      <w:r>
        <w:rPr>
          <w:rFonts w:ascii="Times New Roman" w:hAnsi="Times New Roman" w:cs="Times New Roman"/>
          <w:color w:val="000000" w:themeColor="text1"/>
          <w:sz w:val="24"/>
          <w:szCs w:val="24"/>
        </w:rPr>
        <w:t>ms.</w:t>
      </w:r>
      <w:proofErr w:type="spellEnd"/>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All multiply charged ions were used to trigger MS-MS scans followed by a dynamic exclusion for 25 s. Singly charged precursor ions and ions of undefinable charged states were excluded from fragmentation.</w:t>
      </w:r>
    </w:p>
    <w:p w:rsidR="00E50334" w:rsidRDefault="00457502">
      <w:pPr>
        <w:pStyle w:val="NoSpacing"/>
        <w:spacing w:line="360" w:lineRule="auto"/>
        <w:jc w:val="both"/>
      </w:pPr>
      <w:r>
        <w:rPr>
          <w:rFonts w:ascii="Times New Roman" w:hAnsi="Times New Roman" w:cs="Times New Roman"/>
          <w:color w:val="000000" w:themeColor="text1"/>
          <w:sz w:val="24"/>
          <w:szCs w:val="24"/>
        </w:rPr>
        <w:t xml:space="preserve">The DIA acquisition method for the samples </w:t>
      </w:r>
      <w:r>
        <w:rPr>
          <w:rFonts w:ascii="Times New Roman" w:hAnsi="Times New Roman" w:cs="Times New Roman"/>
          <w:color w:val="000000" w:themeColor="text1"/>
          <w:sz w:val="24"/>
          <w:szCs w:val="24"/>
        </w:rPr>
        <w:t xml:space="preserve">acquired on the </w:t>
      </w:r>
      <w:proofErr w:type="spellStart"/>
      <w:r>
        <w:rPr>
          <w:rFonts w:ascii="Times New Roman" w:hAnsi="Times New Roman" w:cs="Times New Roman"/>
          <w:color w:val="000000" w:themeColor="text1"/>
          <w:sz w:val="24"/>
          <w:szCs w:val="24"/>
        </w:rPr>
        <w:t>Orbitrap</w:t>
      </w:r>
      <w:proofErr w:type="spellEnd"/>
      <w:r>
        <w:rPr>
          <w:rFonts w:ascii="Times New Roman" w:hAnsi="Times New Roman" w:cs="Times New Roman"/>
          <w:color w:val="000000" w:themeColor="text1"/>
          <w:sz w:val="24"/>
          <w:szCs w:val="24"/>
        </w:rPr>
        <w:t xml:space="preserve"> Fusion consisted of a survey MS1 scan from 300 to 1500 m/z at a resolution of 120,000, with AGC target of 4 x 10</w:t>
      </w:r>
      <w:r>
        <w:rPr>
          <w:rFonts w:ascii="Times New Roman" w:hAnsi="Times New Roman" w:cs="Times New Roman"/>
          <w:color w:val="000000" w:themeColor="text1"/>
          <w:sz w:val="24"/>
          <w:szCs w:val="24"/>
          <w:vertAlign w:val="superscript"/>
        </w:rPr>
        <w:t>5</w:t>
      </w:r>
      <w:r>
        <w:rPr>
          <w:rFonts w:ascii="Times New Roman" w:hAnsi="Times New Roman" w:cs="Times New Roman"/>
          <w:color w:val="000000" w:themeColor="text1"/>
          <w:sz w:val="24"/>
          <w:szCs w:val="24"/>
        </w:rPr>
        <w:t xml:space="preserve"> or 50 </w:t>
      </w:r>
      <w:proofErr w:type="spellStart"/>
      <w:r>
        <w:rPr>
          <w:rFonts w:ascii="Times New Roman" w:hAnsi="Times New Roman" w:cs="Times New Roman"/>
          <w:color w:val="000000" w:themeColor="text1"/>
          <w:sz w:val="24"/>
          <w:szCs w:val="24"/>
        </w:rPr>
        <w:t>ms</w:t>
      </w:r>
      <w:proofErr w:type="spellEnd"/>
      <w:r>
        <w:rPr>
          <w:rFonts w:ascii="Times New Roman" w:hAnsi="Times New Roman" w:cs="Times New Roman"/>
          <w:color w:val="000000" w:themeColor="text1"/>
          <w:sz w:val="24"/>
          <w:szCs w:val="24"/>
        </w:rPr>
        <w:t xml:space="preserve"> injection time, followed by the acquisition of 20 variable-width DIA isolation windows. The DIA isolation se</w:t>
      </w:r>
      <w:r>
        <w:rPr>
          <w:rFonts w:ascii="Times New Roman" w:hAnsi="Times New Roman" w:cs="Times New Roman"/>
          <w:color w:val="000000" w:themeColor="text1"/>
          <w:sz w:val="24"/>
          <w:szCs w:val="24"/>
        </w:rPr>
        <w:t>tup included a 1 m/z overlap between windows.</w:t>
      </w:r>
      <w:r>
        <w:rPr>
          <w:rFonts w:ascii="Times New Roman" w:hAnsi="Times New Roman" w:cs="Times New Roman"/>
          <w:strike/>
          <w:color w:val="000000" w:themeColor="text1"/>
          <w:sz w:val="24"/>
          <w:szCs w:val="24"/>
        </w:rPr>
        <w:t xml:space="preserve"> </w:t>
      </w:r>
      <w:r>
        <w:rPr>
          <w:rFonts w:ascii="Times New Roman" w:hAnsi="Times New Roman" w:cs="Times New Roman"/>
          <w:color w:val="000000" w:themeColor="text1"/>
          <w:sz w:val="24"/>
          <w:szCs w:val="24"/>
        </w:rPr>
        <w:t>DIA-MS2 spectra were acquired at a resolution of 30,000 with a fixed first mass of 150 m/z and an AGC target of 5 x 10</w:t>
      </w:r>
      <w:r>
        <w:rPr>
          <w:rFonts w:ascii="Times New Roman" w:hAnsi="Times New Roman" w:cs="Times New Roman"/>
          <w:color w:val="000000" w:themeColor="text1"/>
          <w:sz w:val="24"/>
          <w:szCs w:val="24"/>
          <w:vertAlign w:val="superscript"/>
        </w:rPr>
        <w:t>4</w:t>
      </w:r>
      <w:r>
        <w:rPr>
          <w:rFonts w:ascii="Times New Roman" w:hAnsi="Times New Roman" w:cs="Times New Roman"/>
          <w:color w:val="000000" w:themeColor="text1"/>
          <w:sz w:val="24"/>
          <w:szCs w:val="24"/>
        </w:rPr>
        <w:t>. To mimic DDA fragmentation, normalized collision energy was 28, calculated based on the d</w:t>
      </w:r>
      <w:r>
        <w:rPr>
          <w:rFonts w:ascii="Times New Roman" w:hAnsi="Times New Roman" w:cs="Times New Roman"/>
          <w:color w:val="000000" w:themeColor="text1"/>
          <w:sz w:val="24"/>
          <w:szCs w:val="24"/>
        </w:rPr>
        <w:t xml:space="preserve">oubly charged center m/z of the DIA </w:t>
      </w:r>
      <w:r>
        <w:rPr>
          <w:rFonts w:ascii="Times New Roman" w:hAnsi="Times New Roman" w:cs="Times New Roman"/>
          <w:color w:val="000000" w:themeColor="text1"/>
          <w:sz w:val="24"/>
          <w:szCs w:val="24"/>
        </w:rPr>
        <w:lastRenderedPageBreak/>
        <w:t>window. Maximum injection times were automatically chosen to maximize parallelization resulting in a total duty cycle of approximately 3 s.</w:t>
      </w:r>
    </w:p>
    <w:p w:rsidR="00E50334" w:rsidRDefault="00E50334">
      <w:pPr>
        <w:pStyle w:val="NoSpacing"/>
        <w:spacing w:line="360" w:lineRule="auto"/>
        <w:jc w:val="both"/>
        <w:rPr>
          <w:rFonts w:ascii="Times New Roman" w:hAnsi="Times New Roman" w:cs="Times New Roman"/>
          <w:sz w:val="24"/>
          <w:szCs w:val="24"/>
        </w:rPr>
      </w:pPr>
    </w:p>
    <w:p w:rsidR="00E50334" w:rsidRDefault="00457502">
      <w:pPr>
        <w:pStyle w:val="NoSpacing"/>
        <w:spacing w:line="360" w:lineRule="auto"/>
        <w:jc w:val="both"/>
      </w:pPr>
      <w:r>
        <w:rPr>
          <w:rFonts w:ascii="Times New Roman" w:hAnsi="Times New Roman" w:cs="Times New Roman"/>
          <w:b/>
          <w:sz w:val="24"/>
          <w:szCs w:val="24"/>
        </w:rPr>
        <w:t>Peptide and protein identification and spectral library generation</w:t>
      </w:r>
    </w:p>
    <w:p w:rsidR="00E50334" w:rsidRDefault="00457502">
      <w:pPr>
        <w:pStyle w:val="Default"/>
        <w:spacing w:line="360" w:lineRule="auto"/>
        <w:jc w:val="both"/>
      </w:pPr>
      <w:r>
        <w:rPr>
          <w:rFonts w:ascii="Times New Roman" w:hAnsi="Times New Roman" w:cs="Times New Roman"/>
        </w:rPr>
        <w:t>The collecte</w:t>
      </w:r>
      <w:r>
        <w:rPr>
          <w:rFonts w:ascii="Times New Roman" w:hAnsi="Times New Roman" w:cs="Times New Roman"/>
        </w:rPr>
        <w:t xml:space="preserve">d DDA spectra were searched against the </w:t>
      </w:r>
      <w:r>
        <w:rPr>
          <w:rFonts w:ascii="Times New Roman" w:hAnsi="Times New Roman" w:cs="Times New Roman"/>
          <w:i/>
        </w:rPr>
        <w:t>E. coli</w:t>
      </w:r>
      <w:r>
        <w:rPr>
          <w:rFonts w:ascii="Times New Roman" w:hAnsi="Times New Roman" w:cs="Times New Roman"/>
        </w:rPr>
        <w:t xml:space="preserve"> (strain K12) </w:t>
      </w:r>
      <w:proofErr w:type="spellStart"/>
      <w:r>
        <w:rPr>
          <w:rFonts w:ascii="Times New Roman" w:hAnsi="Times New Roman" w:cs="Times New Roman"/>
        </w:rPr>
        <w:t>Uniprot</w:t>
      </w:r>
      <w:proofErr w:type="spellEnd"/>
      <w:r>
        <w:rPr>
          <w:rFonts w:ascii="Times New Roman" w:hAnsi="Times New Roman" w:cs="Times New Roman"/>
        </w:rPr>
        <w:t xml:space="preserve"> </w:t>
      </w:r>
      <w:proofErr w:type="spellStart"/>
      <w:r>
        <w:rPr>
          <w:rFonts w:ascii="Times New Roman" w:hAnsi="Times New Roman" w:cs="Times New Roman"/>
        </w:rPr>
        <w:t>fasta</w:t>
      </w:r>
      <w:proofErr w:type="spellEnd"/>
      <w:r>
        <w:rPr>
          <w:rFonts w:ascii="Times New Roman" w:hAnsi="Times New Roman" w:cs="Times New Roman"/>
        </w:rPr>
        <w:t xml:space="preserve"> database (version October 2017) using the SEQUEST HT® database search engine (</w:t>
      </w:r>
      <w:proofErr w:type="spellStart"/>
      <w:r>
        <w:rPr>
          <w:rFonts w:ascii="Times New Roman" w:hAnsi="Times New Roman" w:cs="Times New Roman"/>
        </w:rPr>
        <w:t>Thermo</w:t>
      </w:r>
      <w:proofErr w:type="spellEnd"/>
      <w:r>
        <w:rPr>
          <w:rFonts w:ascii="Times New Roman" w:hAnsi="Times New Roman" w:cs="Times New Roman"/>
        </w:rPr>
        <w:t xml:space="preserve"> Fisher Scientific). Up to two missed cleavages were allowed, cleavage of KP and RP peptide bonds</w:t>
      </w:r>
      <w:r>
        <w:rPr>
          <w:rFonts w:ascii="Times New Roman" w:hAnsi="Times New Roman" w:cs="Times New Roman"/>
        </w:rPr>
        <w:t xml:space="preserve"> were excluded. For </w:t>
      </w:r>
      <w:proofErr w:type="spellStart"/>
      <w:r>
        <w:rPr>
          <w:rFonts w:ascii="Times New Roman" w:hAnsi="Times New Roman" w:cs="Times New Roman"/>
        </w:rPr>
        <w:t>LiP</w:t>
      </w:r>
      <w:proofErr w:type="spellEnd"/>
      <w:r>
        <w:rPr>
          <w:rFonts w:ascii="Times New Roman" w:hAnsi="Times New Roman" w:cs="Times New Roman"/>
        </w:rPr>
        <w:t xml:space="preserve"> samples a semi-specific tryptic digestion rule type was applied. Cysteine </w:t>
      </w:r>
      <w:proofErr w:type="spellStart"/>
      <w:r>
        <w:rPr>
          <w:rFonts w:ascii="Times New Roman" w:hAnsi="Times New Roman" w:cs="Times New Roman"/>
        </w:rPr>
        <w:t>carbamidomethylation</w:t>
      </w:r>
      <w:proofErr w:type="spellEnd"/>
      <w:r>
        <w:rPr>
          <w:rFonts w:ascii="Times New Roman" w:hAnsi="Times New Roman" w:cs="Times New Roman"/>
        </w:rPr>
        <w:t xml:space="preserve"> (+57.0214 Da) and methionine oxidation (+15.99492) were allowed as fixed and variable modifications, respectively. </w:t>
      </w:r>
      <w:r>
        <w:rPr>
          <w:rFonts w:ascii="Times New Roman" w:hAnsi="Times New Roman" w:cs="Times New Roman"/>
          <w:color w:val="auto"/>
        </w:rPr>
        <w:t xml:space="preserve">In case of </w:t>
      </w:r>
      <w:proofErr w:type="spellStart"/>
      <w:r>
        <w:rPr>
          <w:rFonts w:ascii="Times New Roman" w:hAnsi="Times New Roman" w:cs="Times New Roman"/>
          <w:color w:val="auto"/>
        </w:rPr>
        <w:t>phosphopept</w:t>
      </w:r>
      <w:r>
        <w:rPr>
          <w:rFonts w:ascii="Times New Roman" w:hAnsi="Times New Roman" w:cs="Times New Roman"/>
          <w:color w:val="auto"/>
        </w:rPr>
        <w:t>ide</w:t>
      </w:r>
      <w:proofErr w:type="spellEnd"/>
      <w:r>
        <w:rPr>
          <w:rFonts w:ascii="Times New Roman" w:hAnsi="Times New Roman" w:cs="Times New Roman"/>
          <w:color w:val="auto"/>
        </w:rPr>
        <w:t xml:space="preserve"> search, the phosphorylation of </w:t>
      </w:r>
      <w:proofErr w:type="spellStart"/>
      <w:r>
        <w:rPr>
          <w:rFonts w:ascii="Times New Roman" w:hAnsi="Times New Roman" w:cs="Times New Roman"/>
          <w:color w:val="auto"/>
        </w:rPr>
        <w:t>serines</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threonines</w:t>
      </w:r>
      <w:proofErr w:type="spellEnd"/>
      <w:r>
        <w:rPr>
          <w:rFonts w:ascii="Times New Roman" w:hAnsi="Times New Roman" w:cs="Times New Roman"/>
          <w:color w:val="auto"/>
        </w:rPr>
        <w:t xml:space="preserve"> and </w:t>
      </w:r>
      <w:proofErr w:type="spellStart"/>
      <w:r>
        <w:rPr>
          <w:rFonts w:ascii="Times New Roman" w:hAnsi="Times New Roman" w:cs="Times New Roman"/>
          <w:color w:val="auto"/>
        </w:rPr>
        <w:t>tyrosines</w:t>
      </w:r>
      <w:proofErr w:type="spellEnd"/>
      <w:r>
        <w:rPr>
          <w:rFonts w:ascii="Times New Roman" w:hAnsi="Times New Roman" w:cs="Times New Roman"/>
          <w:color w:val="auto"/>
        </w:rPr>
        <w:t xml:space="preserve"> (+79.966 Da)</w:t>
      </w:r>
      <w:r>
        <w:rPr>
          <w:rFonts w:ascii="Times New Roman" w:hAnsi="Times New Roman" w:cs="Times New Roman"/>
          <w:color w:val="000000" w:themeColor="text1"/>
        </w:rPr>
        <w:t xml:space="preserve"> </w:t>
      </w:r>
      <w:r>
        <w:rPr>
          <w:rFonts w:ascii="Times New Roman" w:hAnsi="Times New Roman" w:cs="Times New Roman"/>
          <w:color w:val="auto"/>
        </w:rPr>
        <w:t>was defined as a variable modification</w:t>
      </w:r>
      <w:r>
        <w:rPr>
          <w:rFonts w:ascii="Times New Roman" w:hAnsi="Times New Roman" w:cs="Times New Roman"/>
        </w:rPr>
        <w:t>. Monoisotopic peptide tolerance was set to 10 ppm, and fragment mass tolerance was set to 0.02 Da. The identified proteins were filtere</w:t>
      </w:r>
      <w:r>
        <w:rPr>
          <w:rFonts w:ascii="Times New Roman" w:hAnsi="Times New Roman" w:cs="Times New Roman"/>
        </w:rPr>
        <w:t xml:space="preserve">d using the high peptide confidence setting in </w:t>
      </w:r>
      <w:proofErr w:type="spellStart"/>
      <w:r>
        <w:rPr>
          <w:rFonts w:ascii="Times New Roman" w:hAnsi="Times New Roman" w:cs="Times New Roman"/>
        </w:rPr>
        <w:t>Proteom</w:t>
      </w:r>
      <w:proofErr w:type="spellEnd"/>
      <w:r>
        <w:rPr>
          <w:rFonts w:ascii="Times New Roman" w:hAnsi="Times New Roman" w:cs="Times New Roman"/>
        </w:rPr>
        <w:t xml:space="preserve"> Discoverer (version 2.2, </w:t>
      </w:r>
      <w:proofErr w:type="spellStart"/>
      <w:r>
        <w:rPr>
          <w:rFonts w:ascii="Times New Roman" w:hAnsi="Times New Roman" w:cs="Times New Roman"/>
        </w:rPr>
        <w:t>Thermo</w:t>
      </w:r>
      <w:proofErr w:type="spellEnd"/>
      <w:r>
        <w:rPr>
          <w:rFonts w:ascii="Times New Roman" w:hAnsi="Times New Roman" w:cs="Times New Roman"/>
        </w:rPr>
        <w:t xml:space="preserve"> Fisher Scientific), which correspond to a filter for 1% FDR on peptide level. </w:t>
      </w:r>
    </w:p>
    <w:p w:rsidR="00E50334" w:rsidRDefault="00457502">
      <w:pPr>
        <w:pStyle w:val="Default"/>
        <w:spacing w:line="360" w:lineRule="auto"/>
        <w:jc w:val="both"/>
      </w:pPr>
      <w:r>
        <w:rPr>
          <w:rFonts w:ascii="Times New Roman" w:hAnsi="Times New Roman" w:cs="Times New Roman"/>
        </w:rPr>
        <w:t>DDA spectra were searched with Proteome Discoverer 2.2 as described above and the software</w:t>
      </w:r>
      <w:r>
        <w:rPr>
          <w:rFonts w:ascii="Times New Roman" w:hAnsi="Times New Roman" w:cs="Times New Roman"/>
        </w:rPr>
        <w:t xml:space="preserve"> </w:t>
      </w:r>
      <w:proofErr w:type="spellStart"/>
      <w:r>
        <w:rPr>
          <w:rFonts w:ascii="Times New Roman" w:hAnsi="Times New Roman" w:cs="Times New Roman"/>
        </w:rPr>
        <w:t>Spectronaut</w:t>
      </w:r>
      <w:proofErr w:type="spell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Biognosys</w:t>
      </w:r>
      <w:proofErr w:type="spellEnd"/>
      <w:r>
        <w:rPr>
          <w:rFonts w:ascii="Times New Roman" w:hAnsi="Times New Roman" w:cs="Times New Roman"/>
        </w:rPr>
        <w:t xml:space="preserve"> AG, </w:t>
      </w:r>
      <w:r>
        <w:rPr>
          <w:rFonts w:ascii="Times New Roman" w:hAnsi="Times New Roman" w:cs="Times New Roman"/>
        </w:rPr>
        <w:t>version 13</w:t>
      </w:r>
      <w:r>
        <w:rPr>
          <w:rFonts w:ascii="Times New Roman" w:hAnsi="Times New Roman" w:cs="Times New Roman"/>
        </w:rPr>
        <w:t xml:space="preserve">) was used for spectral library generation. The spectral libraries contained normalized retention time </w:t>
      </w:r>
      <w:proofErr w:type="spellStart"/>
      <w:r>
        <w:rPr>
          <w:rFonts w:ascii="Times New Roman" w:hAnsi="Times New Roman" w:cs="Times New Roman"/>
        </w:rPr>
        <w:t>iRT</w:t>
      </w:r>
      <w:proofErr w:type="spellEnd"/>
      <w:r>
        <w:rPr>
          <w:rFonts w:ascii="Times New Roman" w:hAnsi="Times New Roman" w:cs="Times New Roman"/>
        </w:rPr>
        <w:t xml:space="preserve"> values for all peptides.</w:t>
      </w:r>
    </w:p>
    <w:p w:rsidR="00E50334" w:rsidRDefault="00E50334">
      <w:pPr>
        <w:pStyle w:val="Default"/>
        <w:spacing w:line="360" w:lineRule="auto"/>
        <w:jc w:val="both"/>
        <w:rPr>
          <w:rFonts w:ascii="Times New Roman" w:hAnsi="Times New Roman" w:cs="Times New Roman"/>
        </w:rPr>
      </w:pPr>
    </w:p>
    <w:p w:rsidR="00E50334" w:rsidRDefault="00457502">
      <w:pPr>
        <w:pStyle w:val="NoSpacing"/>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LiP</w:t>
      </w:r>
      <w:proofErr w:type="spellEnd"/>
      <w:r>
        <w:rPr>
          <w:rFonts w:ascii="Times New Roman" w:hAnsi="Times New Roman" w:cs="Times New Roman"/>
          <w:b/>
          <w:sz w:val="24"/>
          <w:szCs w:val="24"/>
        </w:rPr>
        <w:t>-MS data analysis: peptide quantification and statistical analysis</w:t>
      </w:r>
    </w:p>
    <w:p w:rsidR="00E50334" w:rsidRDefault="00457502">
      <w:pPr>
        <w:pStyle w:val="NoSpacing"/>
        <w:spacing w:line="360" w:lineRule="auto"/>
        <w:jc w:val="both"/>
      </w:pPr>
      <w:r>
        <w:rPr>
          <w:rFonts w:ascii="Times New Roman" w:hAnsi="Times New Roman" w:cs="Times New Roman"/>
          <w:sz w:val="24"/>
          <w:szCs w:val="24"/>
        </w:rPr>
        <w:t>Targeted data e</w:t>
      </w:r>
      <w:r>
        <w:rPr>
          <w:rFonts w:ascii="Times New Roman" w:hAnsi="Times New Roman" w:cs="Times New Roman"/>
          <w:sz w:val="24"/>
          <w:szCs w:val="24"/>
        </w:rPr>
        <w:t xml:space="preserve">xtraction of DIA-MS acquisitions was performed with </w:t>
      </w:r>
      <w:proofErr w:type="spellStart"/>
      <w:r>
        <w:rPr>
          <w:rFonts w:ascii="Times New Roman" w:hAnsi="Times New Roman" w:cs="Times New Roman"/>
          <w:sz w:val="24"/>
          <w:szCs w:val="24"/>
        </w:rPr>
        <w:t>Spectronaut</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Biognosys</w:t>
      </w:r>
      <w:proofErr w:type="spellEnd"/>
      <w:r>
        <w:rPr>
          <w:rFonts w:ascii="Times New Roman" w:hAnsi="Times New Roman" w:cs="Times New Roman"/>
          <w:sz w:val="24"/>
          <w:szCs w:val="24"/>
        </w:rPr>
        <w:t xml:space="preserve"> AG, version 13</w:t>
      </w:r>
      <w:r>
        <w:rPr>
          <w:rFonts w:ascii="Times New Roman" w:hAnsi="Times New Roman" w:cs="Times New Roman"/>
          <w:sz w:val="24"/>
          <w:szCs w:val="24"/>
        </w:rPr>
        <w:t>) with default settings, using spectral libraries generated as described above. Briefly, the dynamic mass tolerance strategy was applied to calculate the ideal mass to</w:t>
      </w:r>
      <w:r>
        <w:rPr>
          <w:rFonts w:ascii="Times New Roman" w:hAnsi="Times New Roman" w:cs="Times New Roman"/>
          <w:sz w:val="24"/>
          <w:szCs w:val="24"/>
        </w:rPr>
        <w:t xml:space="preserve">lerances for data extraction and no correction factor was applied (correction factor = 1). The local (non-linear) regression method was used for </w:t>
      </w:r>
      <w:proofErr w:type="spellStart"/>
      <w:r>
        <w:rPr>
          <w:rFonts w:ascii="Times New Roman" w:hAnsi="Times New Roman" w:cs="Times New Roman"/>
          <w:sz w:val="24"/>
          <w:szCs w:val="24"/>
        </w:rPr>
        <w:t>iRT</w:t>
      </w:r>
      <w:proofErr w:type="spellEnd"/>
      <w:r>
        <w:rPr>
          <w:rFonts w:ascii="Times New Roman" w:hAnsi="Times New Roman" w:cs="Times New Roman"/>
          <w:sz w:val="24"/>
          <w:szCs w:val="24"/>
        </w:rPr>
        <w:t xml:space="preserve"> calibration using the </w:t>
      </w:r>
      <w:proofErr w:type="spellStart"/>
      <w:r>
        <w:rPr>
          <w:rFonts w:ascii="Times New Roman" w:hAnsi="Times New Roman" w:cs="Times New Roman"/>
          <w:sz w:val="24"/>
          <w:szCs w:val="24"/>
        </w:rPr>
        <w:t>iRT</w:t>
      </w:r>
      <w:proofErr w:type="spellEnd"/>
      <w:r>
        <w:rPr>
          <w:rFonts w:ascii="Times New Roman" w:hAnsi="Times New Roman" w:cs="Times New Roman"/>
          <w:sz w:val="24"/>
          <w:szCs w:val="24"/>
        </w:rPr>
        <w:t xml:space="preserve"> kit peptides. The mutated decoy method was used to generate label-free decoys. In</w:t>
      </w:r>
      <w:r>
        <w:rPr>
          <w:rFonts w:ascii="Times New Roman" w:hAnsi="Times New Roman" w:cs="Times New Roman"/>
          <w:sz w:val="24"/>
          <w:szCs w:val="24"/>
        </w:rPr>
        <w:t xml:space="preserve">terference correction was enabled to exclude fragment ions with interferences from quantification across all runs but keeping at least three fragments for quantification. In the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samples only fully and semi tryptic peptides that were uniquely present in</w:t>
      </w:r>
      <w:r>
        <w:rPr>
          <w:rFonts w:ascii="Times New Roman" w:hAnsi="Times New Roman" w:cs="Times New Roman"/>
          <w:sz w:val="24"/>
          <w:szCs w:val="24"/>
        </w:rPr>
        <w:t xml:space="preserve"> the sequence of one protein of the database (</w:t>
      </w:r>
      <w:proofErr w:type="spellStart"/>
      <w:r>
        <w:rPr>
          <w:rFonts w:ascii="Times New Roman" w:hAnsi="Times New Roman" w:cs="Times New Roman"/>
          <w:sz w:val="24"/>
          <w:szCs w:val="24"/>
        </w:rPr>
        <w:t>proteotypic</w:t>
      </w:r>
      <w:proofErr w:type="spellEnd"/>
      <w:r>
        <w:rPr>
          <w:rFonts w:ascii="Times New Roman" w:hAnsi="Times New Roman" w:cs="Times New Roman"/>
          <w:sz w:val="24"/>
          <w:szCs w:val="24"/>
        </w:rPr>
        <w:t xml:space="preserve"> peptides) were used for quantification while in control samples only fully tryptic </w:t>
      </w:r>
      <w:proofErr w:type="spellStart"/>
      <w:r>
        <w:rPr>
          <w:rFonts w:ascii="Times New Roman" w:hAnsi="Times New Roman" w:cs="Times New Roman"/>
          <w:sz w:val="24"/>
          <w:szCs w:val="24"/>
        </w:rPr>
        <w:t>proteotypic</w:t>
      </w:r>
      <w:proofErr w:type="spellEnd"/>
      <w:r>
        <w:rPr>
          <w:rFonts w:ascii="Times New Roman" w:hAnsi="Times New Roman" w:cs="Times New Roman"/>
          <w:sz w:val="24"/>
          <w:szCs w:val="24"/>
        </w:rPr>
        <w:t xml:space="preserve"> peptides were used for protein quantity. The false discovery rate (FDR) was estimated with the </w:t>
      </w:r>
      <w:proofErr w:type="spellStart"/>
      <w:r>
        <w:rPr>
          <w:rFonts w:ascii="Times New Roman" w:hAnsi="Times New Roman" w:cs="Times New Roman"/>
          <w:sz w:val="24"/>
          <w:szCs w:val="24"/>
        </w:rPr>
        <w:t>mProphet</w:t>
      </w:r>
      <w:proofErr w:type="spellEnd"/>
      <w:r>
        <w:rPr>
          <w:rFonts w:ascii="Times New Roman" w:hAnsi="Times New Roman" w:cs="Times New Roman"/>
          <w:sz w:val="24"/>
          <w:szCs w:val="24"/>
        </w:rPr>
        <w:t xml:space="preserve"> approach (Reiter et al., 2011) and set to 1 % on peptide and protein level. Protein inference was performed using the implemented </w:t>
      </w:r>
      <w:proofErr w:type="spellStart"/>
      <w:r>
        <w:rPr>
          <w:rFonts w:ascii="Times New Roman" w:hAnsi="Times New Roman" w:cs="Times New Roman"/>
          <w:sz w:val="24"/>
          <w:szCs w:val="24"/>
        </w:rPr>
        <w:t>IDPicker</w:t>
      </w:r>
      <w:proofErr w:type="spellEnd"/>
      <w:r>
        <w:rPr>
          <w:rFonts w:ascii="Times New Roman" w:hAnsi="Times New Roman" w:cs="Times New Roman"/>
          <w:sz w:val="24"/>
          <w:szCs w:val="24"/>
        </w:rPr>
        <w:t xml:space="preserve"> algorithm to define protein groups (Zhang et al. 2007). Comparison analysis of protein (control samples) and peptide</w:t>
      </w:r>
      <w:r>
        <w:rPr>
          <w:rFonts w:ascii="Times New Roman" w:hAnsi="Times New Roman" w:cs="Times New Roman"/>
          <w:sz w:val="24"/>
          <w:szCs w:val="24"/>
        </w:rPr>
        <w:t xml:space="preserve">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samples) levels was performed with </w:t>
      </w: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MSstats</w:t>
      </w:r>
      <w:proofErr w:type="spellEnd"/>
      <w:r>
        <w:rPr>
          <w:rFonts w:ascii="Times New Roman" w:hAnsi="Times New Roman" w:cs="Times New Roman"/>
          <w:sz w:val="24"/>
          <w:szCs w:val="24"/>
        </w:rPr>
        <w:t xml:space="preserve"> package (Choi et al. 2014). </w:t>
      </w:r>
      <w:proofErr w:type="spellStart"/>
      <w:r>
        <w:rPr>
          <w:rFonts w:ascii="Times New Roman" w:hAnsi="Times New Roman" w:cs="Times New Roman"/>
          <w:sz w:val="24"/>
          <w:szCs w:val="24"/>
        </w:rPr>
        <w:t>Spectronaut</w:t>
      </w:r>
      <w:proofErr w:type="spellEnd"/>
      <w:r>
        <w:rPr>
          <w:rFonts w:ascii="Times New Roman" w:hAnsi="Times New Roman" w:cs="Times New Roman"/>
          <w:sz w:val="24"/>
          <w:szCs w:val="24"/>
        </w:rPr>
        <w:t xml:space="preserve"> normalized peak areas were used as intensity values. Data were then processed with the “</w:t>
      </w:r>
      <w:proofErr w:type="spellStart"/>
      <w:r>
        <w:rPr>
          <w:rFonts w:ascii="Times New Roman" w:hAnsi="Times New Roman" w:cs="Times New Roman"/>
          <w:sz w:val="24"/>
          <w:szCs w:val="24"/>
        </w:rPr>
        <w:t>dataProcess</w:t>
      </w:r>
      <w:proofErr w:type="spellEnd"/>
      <w:r>
        <w:rPr>
          <w:rFonts w:ascii="Times New Roman" w:hAnsi="Times New Roman" w:cs="Times New Roman"/>
          <w:sz w:val="24"/>
          <w:szCs w:val="24"/>
        </w:rPr>
        <w:t>” function which includes logarithm transformation with base 2 o</w:t>
      </w:r>
      <w:r>
        <w:rPr>
          <w:rFonts w:ascii="Times New Roman" w:hAnsi="Times New Roman" w:cs="Times New Roman"/>
          <w:sz w:val="24"/>
          <w:szCs w:val="24"/>
        </w:rPr>
        <w:t>f intensities, median normalization, feature selection (all fragment ions in the dataset were selected) and imputation of missing values by AFT (accelerated failure time model). The “</w:t>
      </w:r>
      <w:proofErr w:type="spellStart"/>
      <w:r>
        <w:rPr>
          <w:rFonts w:ascii="Times New Roman" w:hAnsi="Times New Roman" w:cs="Times New Roman"/>
          <w:sz w:val="24"/>
          <w:szCs w:val="24"/>
        </w:rPr>
        <w:t>groupComparison</w:t>
      </w:r>
      <w:proofErr w:type="spellEnd"/>
      <w:r>
        <w:rPr>
          <w:rFonts w:ascii="Times New Roman" w:hAnsi="Times New Roman" w:cs="Times New Roman"/>
          <w:sz w:val="24"/>
          <w:szCs w:val="24"/>
        </w:rPr>
        <w:t>”</w:t>
      </w:r>
      <w:r>
        <w:rPr>
          <w:rFonts w:ascii="Times New Roman" w:hAnsi="Times New Roman" w:cs="Times New Roman"/>
          <w:sz w:val="24"/>
          <w:szCs w:val="24"/>
        </w:rPr>
        <w:t xml:space="preserve"> function using linear mixed-effects model was finally used</w:t>
      </w:r>
      <w:r>
        <w:rPr>
          <w:rFonts w:ascii="Times New Roman" w:hAnsi="Times New Roman" w:cs="Times New Roman"/>
          <w:sz w:val="24"/>
          <w:szCs w:val="24"/>
        </w:rPr>
        <w:t xml:space="preserve"> to compare peptide and protein abundances between conditions. For each conditional comparison, MS stats provides model-based estimates of fold changes as well as p-values that are adjusted for multiple testing (q-values) using the </w:t>
      </w:r>
      <w:proofErr w:type="spellStart"/>
      <w:r>
        <w:rPr>
          <w:rFonts w:ascii="Times New Roman" w:hAnsi="Times New Roman" w:cs="Times New Roman"/>
          <w:sz w:val="24"/>
          <w:szCs w:val="24"/>
        </w:rPr>
        <w:t>Benjamini</w:t>
      </w:r>
      <w:proofErr w:type="spellEnd"/>
      <w:r>
        <w:rPr>
          <w:rFonts w:ascii="Times New Roman" w:hAnsi="Times New Roman" w:cs="Times New Roman"/>
          <w:sz w:val="24"/>
          <w:szCs w:val="24"/>
        </w:rPr>
        <w:t>-Hochberg metho</w:t>
      </w:r>
      <w:r>
        <w:rPr>
          <w:rFonts w:ascii="Times New Roman" w:hAnsi="Times New Roman" w:cs="Times New Roman"/>
          <w:sz w:val="24"/>
          <w:szCs w:val="24"/>
        </w:rPr>
        <w:t>d (</w:t>
      </w:r>
      <w:proofErr w:type="spellStart"/>
      <w:r>
        <w:rPr>
          <w:rFonts w:ascii="Times New Roman" w:hAnsi="Times New Roman" w:cs="Times New Roman"/>
          <w:sz w:val="24"/>
          <w:szCs w:val="24"/>
        </w:rPr>
        <w:t>Benjamini</w:t>
      </w:r>
      <w:proofErr w:type="spellEnd"/>
      <w:r>
        <w:rPr>
          <w:rFonts w:ascii="Times New Roman" w:hAnsi="Times New Roman" w:cs="Times New Roman"/>
          <w:sz w:val="24"/>
          <w:szCs w:val="24"/>
        </w:rPr>
        <w:t xml:space="preserve"> and Hochberg, 1995). Significant protein abundance changes were used to correct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-peptide abundance changes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samples) by dividing peptide-level abundance ratios by the significant abundance ratio of the respective protein. For proteins t</w:t>
      </w:r>
      <w:r>
        <w:rPr>
          <w:rFonts w:ascii="Times New Roman" w:hAnsi="Times New Roman" w:cs="Times New Roman"/>
          <w:sz w:val="24"/>
          <w:szCs w:val="24"/>
        </w:rPr>
        <w:t xml:space="preserve">hat did not significantly change abundance, a normalization factor of 1 was used (i.e., no correction). In the </w:t>
      </w:r>
      <w:r>
        <w:rPr>
          <w:rFonts w:ascii="Times New Roman" w:hAnsi="Times New Roman" w:cs="Times New Roman"/>
          <w:i/>
          <w:sz w:val="24"/>
          <w:szCs w:val="24"/>
        </w:rPr>
        <w:t>E. coli</w:t>
      </w:r>
      <w:r>
        <w:rPr>
          <w:rFonts w:ascii="Times New Roman" w:hAnsi="Times New Roman" w:cs="Times New Roman"/>
          <w:sz w:val="24"/>
          <w:szCs w:val="24"/>
        </w:rPr>
        <w:t xml:space="preserve"> dataset, generated by exposing cells to the long-term metabolic perturbation which largely altered protein and peptide abundance levels, </w:t>
      </w:r>
      <w:r>
        <w:rPr>
          <w:rFonts w:ascii="Times New Roman" w:hAnsi="Times New Roman" w:cs="Times New Roman"/>
          <w:sz w:val="24"/>
          <w:szCs w:val="24"/>
        </w:rPr>
        <w:t>we used stringent cutoffs (|log</w:t>
      </w:r>
      <w:r>
        <w:rPr>
          <w:rFonts w:ascii="Times New Roman" w:hAnsi="Times New Roman" w:cs="Times New Roman"/>
          <w:sz w:val="24"/>
          <w:szCs w:val="24"/>
          <w:vertAlign w:val="subscript"/>
        </w:rPr>
        <w:t>2</w:t>
      </w:r>
      <w:r>
        <w:rPr>
          <w:rFonts w:ascii="Times New Roman" w:hAnsi="Times New Roman" w:cs="Times New Roman"/>
          <w:sz w:val="24"/>
          <w:szCs w:val="24"/>
        </w:rPr>
        <w:t xml:space="preserve">FC| &gt;2, q-value &lt; 0.05) to select for significant changes. In the </w:t>
      </w:r>
      <w:r>
        <w:rPr>
          <w:rFonts w:ascii="Times New Roman" w:hAnsi="Times New Roman" w:cs="Times New Roman"/>
          <w:i/>
          <w:sz w:val="24"/>
          <w:szCs w:val="24"/>
        </w:rPr>
        <w:t>S. cerevisiae</w:t>
      </w:r>
      <w:r>
        <w:rPr>
          <w:rFonts w:ascii="Times New Roman" w:hAnsi="Times New Roman" w:cs="Times New Roman"/>
          <w:sz w:val="24"/>
          <w:szCs w:val="24"/>
        </w:rPr>
        <w:t xml:space="preserve"> datasets in contrast, where few proteins changed abundance due to the short perturbation time, the following cutoffs were applied: |log</w:t>
      </w:r>
      <w:r>
        <w:rPr>
          <w:rFonts w:ascii="Times New Roman" w:hAnsi="Times New Roman" w:cs="Times New Roman"/>
          <w:sz w:val="24"/>
          <w:szCs w:val="24"/>
          <w:vertAlign w:val="subscript"/>
        </w:rPr>
        <w:t>2</w:t>
      </w:r>
      <w:r>
        <w:rPr>
          <w:rFonts w:ascii="Times New Roman" w:hAnsi="Times New Roman" w:cs="Times New Roman"/>
          <w:sz w:val="24"/>
          <w:szCs w:val="24"/>
        </w:rPr>
        <w:t xml:space="preserve">FC| &gt;1, q-value &lt; 0.05). </w:t>
      </w:r>
    </w:p>
    <w:p w:rsidR="00E50334" w:rsidRDefault="00E50334">
      <w:pPr>
        <w:pStyle w:val="NoSpacing"/>
        <w:spacing w:line="360" w:lineRule="auto"/>
        <w:jc w:val="both"/>
        <w:rPr>
          <w:rFonts w:ascii="Times New Roman" w:hAnsi="Times New Roman" w:cs="Times New Roman"/>
          <w:sz w:val="24"/>
          <w:szCs w:val="24"/>
        </w:rPr>
      </w:pPr>
    </w:p>
    <w:p w:rsidR="00E50334" w:rsidRDefault="00457502">
      <w:pPr>
        <w:pStyle w:val="NoSpacing"/>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Phosphopeptide</w:t>
      </w:r>
      <w:proofErr w:type="spellEnd"/>
      <w:r>
        <w:rPr>
          <w:rFonts w:ascii="Times New Roman" w:hAnsi="Times New Roman" w:cs="Times New Roman"/>
          <w:b/>
          <w:sz w:val="24"/>
          <w:szCs w:val="24"/>
        </w:rPr>
        <w:t xml:space="preserve"> quantification and statistical analysis</w:t>
      </w:r>
    </w:p>
    <w:p w:rsidR="00E50334" w:rsidRDefault="00457502">
      <w:pPr>
        <w:pStyle w:val="HTMLPreformatted"/>
        <w:spacing w:line="360" w:lineRule="auto"/>
        <w:jc w:val="both"/>
      </w:pPr>
      <w:r>
        <w:rPr>
          <w:rFonts w:ascii="Times New Roman" w:eastAsiaTheme="minorHAnsi" w:hAnsi="Times New Roman" w:cs="Times New Roman"/>
          <w:sz w:val="24"/>
          <w:szCs w:val="24"/>
        </w:rPr>
        <w:t xml:space="preserve">DDA data relative to </w:t>
      </w:r>
      <w:proofErr w:type="spellStart"/>
      <w:r>
        <w:rPr>
          <w:rFonts w:ascii="Times New Roman" w:eastAsiaTheme="minorHAnsi" w:hAnsi="Times New Roman" w:cs="Times New Roman"/>
          <w:sz w:val="24"/>
          <w:szCs w:val="24"/>
        </w:rPr>
        <w:t>phosphopeptide</w:t>
      </w:r>
      <w:proofErr w:type="spellEnd"/>
      <w:r>
        <w:rPr>
          <w:rFonts w:ascii="Times New Roman" w:eastAsiaTheme="minorHAnsi" w:hAnsi="Times New Roman" w:cs="Times New Roman"/>
          <w:sz w:val="24"/>
          <w:szCs w:val="24"/>
        </w:rPr>
        <w:t xml:space="preserve">-enriched samples were </w:t>
      </w:r>
      <w:proofErr w:type="spellStart"/>
      <w:r>
        <w:rPr>
          <w:rFonts w:ascii="Times New Roman" w:eastAsiaTheme="minorHAnsi" w:hAnsi="Times New Roman" w:cs="Times New Roman"/>
          <w:sz w:val="24"/>
          <w:szCs w:val="24"/>
        </w:rPr>
        <w:t>analysed</w:t>
      </w:r>
      <w:proofErr w:type="spellEnd"/>
      <w:r>
        <w:rPr>
          <w:rFonts w:ascii="Times New Roman" w:eastAsiaTheme="minorHAnsi" w:hAnsi="Times New Roman" w:cs="Times New Roman"/>
          <w:sz w:val="24"/>
          <w:szCs w:val="24"/>
        </w:rPr>
        <w:t xml:space="preserve"> with </w:t>
      </w:r>
      <w:proofErr w:type="spellStart"/>
      <w:r>
        <w:rPr>
          <w:rFonts w:ascii="Times New Roman" w:eastAsiaTheme="minorHAnsi" w:hAnsi="Times New Roman" w:cs="Times New Roman"/>
          <w:sz w:val="24"/>
          <w:szCs w:val="24"/>
        </w:rPr>
        <w:t>Progenesis</w:t>
      </w:r>
      <w:proofErr w:type="spellEnd"/>
      <w:r>
        <w:rPr>
          <w:rFonts w:ascii="Times New Roman" w:eastAsiaTheme="minorHAnsi" w:hAnsi="Times New Roman" w:cs="Times New Roman"/>
          <w:sz w:val="24"/>
          <w:szCs w:val="24"/>
        </w:rPr>
        <w:t xml:space="preserve"> QI (Nonlinear Dynamics, version 2.0). Raw LC-MS/MS files were imported into </w:t>
      </w:r>
      <w:proofErr w:type="spellStart"/>
      <w:r>
        <w:rPr>
          <w:rFonts w:ascii="Times New Roman" w:eastAsiaTheme="minorHAnsi" w:hAnsi="Times New Roman" w:cs="Times New Roman"/>
          <w:sz w:val="24"/>
          <w:szCs w:val="24"/>
        </w:rPr>
        <w:t>Progenesis</w:t>
      </w:r>
      <w:proofErr w:type="spellEnd"/>
      <w:r>
        <w:rPr>
          <w:rFonts w:ascii="Times New Roman" w:eastAsiaTheme="minorHAnsi" w:hAnsi="Times New Roman" w:cs="Times New Roman"/>
          <w:sz w:val="24"/>
          <w:szCs w:val="24"/>
        </w:rPr>
        <w:t xml:space="preserve"> for </w:t>
      </w:r>
      <w:r>
        <w:rPr>
          <w:rFonts w:ascii="Times New Roman" w:eastAsiaTheme="minorHAnsi" w:hAnsi="Times New Roman" w:cs="Times New Roman"/>
          <w:sz w:val="24"/>
          <w:szCs w:val="24"/>
        </w:rPr>
        <w:t>MS1 feature alignment using the automatic alignment algorithm followed by manual revision and adjustment of the aligned chromatograms. Peak picking was then performed setting the maximum ions charge to 5. Peptide ion abundances were normalized using an aut</w:t>
      </w:r>
      <w:r>
        <w:rPr>
          <w:rFonts w:ascii="Times New Roman" w:eastAsiaTheme="minorHAnsi" w:hAnsi="Times New Roman" w:cs="Times New Roman"/>
          <w:sz w:val="24"/>
          <w:szCs w:val="24"/>
        </w:rPr>
        <w:t xml:space="preserve">omatically selected run as </w:t>
      </w:r>
      <w:proofErr w:type="spellStart"/>
      <w:r>
        <w:rPr>
          <w:rFonts w:ascii="Times New Roman" w:eastAsiaTheme="minorHAnsi" w:hAnsi="Times New Roman" w:cs="Times New Roman"/>
          <w:sz w:val="24"/>
          <w:szCs w:val="24"/>
        </w:rPr>
        <w:t>normalisation</w:t>
      </w:r>
      <w:proofErr w:type="spellEnd"/>
      <w:r>
        <w:rPr>
          <w:rFonts w:ascii="Times New Roman" w:eastAsiaTheme="minorHAnsi" w:hAnsi="Times New Roman" w:cs="Times New Roman"/>
          <w:sz w:val="24"/>
          <w:szCs w:val="24"/>
        </w:rPr>
        <w:t xml:space="preserve"> reference to allow comparisons across the different samples. An analysis of variance (ANOVA) was applied to all peptide ions. MS/MS spectra were exported in </w:t>
      </w:r>
      <w:proofErr w:type="gramStart"/>
      <w:r>
        <w:rPr>
          <w:rFonts w:ascii="Times New Roman" w:eastAsiaTheme="minorHAnsi" w:hAnsi="Times New Roman" w:cs="Times New Roman"/>
          <w:sz w:val="24"/>
          <w:szCs w:val="24"/>
        </w:rPr>
        <w:t>the .</w:t>
      </w:r>
      <w:proofErr w:type="spellStart"/>
      <w:r>
        <w:rPr>
          <w:rFonts w:ascii="Times New Roman" w:eastAsiaTheme="minorHAnsi" w:hAnsi="Times New Roman" w:cs="Times New Roman"/>
          <w:sz w:val="24"/>
          <w:szCs w:val="24"/>
        </w:rPr>
        <w:t>mgf</w:t>
      </w:r>
      <w:proofErr w:type="spellEnd"/>
      <w:proofErr w:type="gramEnd"/>
      <w:r>
        <w:rPr>
          <w:rFonts w:ascii="Times New Roman" w:eastAsiaTheme="minorHAnsi" w:hAnsi="Times New Roman" w:cs="Times New Roman"/>
          <w:sz w:val="24"/>
          <w:szCs w:val="24"/>
        </w:rPr>
        <w:t xml:space="preserve"> format and searched against a yeast database usin</w:t>
      </w:r>
      <w:r>
        <w:rPr>
          <w:rFonts w:ascii="Times New Roman" w:eastAsiaTheme="minorHAnsi" w:hAnsi="Times New Roman" w:cs="Times New Roman"/>
          <w:sz w:val="24"/>
          <w:szCs w:val="24"/>
        </w:rPr>
        <w:t>g Proteome Discoverer (</w:t>
      </w:r>
      <w:proofErr w:type="spellStart"/>
      <w:r>
        <w:rPr>
          <w:rFonts w:ascii="Times New Roman" w:hAnsi="Times New Roman" w:cs="Times New Roman"/>
          <w:sz w:val="24"/>
          <w:szCs w:val="24"/>
        </w:rPr>
        <w:t>Thermo</w:t>
      </w:r>
      <w:proofErr w:type="spellEnd"/>
      <w:r>
        <w:rPr>
          <w:rFonts w:ascii="Times New Roman" w:hAnsi="Times New Roman" w:cs="Times New Roman"/>
          <w:sz w:val="24"/>
          <w:szCs w:val="24"/>
        </w:rPr>
        <w:t xml:space="preserve"> Fisher Scientific, </w:t>
      </w:r>
      <w:r>
        <w:rPr>
          <w:rFonts w:ascii="Times New Roman" w:hAnsi="Times New Roman" w:cs="Times New Roman"/>
          <w:sz w:val="24"/>
          <w:szCs w:val="24"/>
        </w:rPr>
        <w:t>version 2.2</w:t>
      </w:r>
      <w:r>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as described before. The resulted </w:t>
      </w:r>
      <w:proofErr w:type="spellStart"/>
      <w:r>
        <w:rPr>
          <w:rFonts w:ascii="Times New Roman" w:eastAsiaTheme="minorHAnsi" w:hAnsi="Times New Roman" w:cs="Times New Roman"/>
          <w:sz w:val="24"/>
          <w:szCs w:val="24"/>
        </w:rPr>
        <w:t>pepXML</w:t>
      </w:r>
      <w:proofErr w:type="spellEnd"/>
      <w:r>
        <w:rPr>
          <w:rFonts w:ascii="Times New Roman" w:eastAsiaTheme="minorHAnsi" w:hAnsi="Times New Roman" w:cs="Times New Roman"/>
          <w:sz w:val="24"/>
          <w:szCs w:val="24"/>
        </w:rPr>
        <w:t xml:space="preserve"> files containing peptides identified in the search were filtered with a false discovery rate (FDR) of 1% and imported into </w:t>
      </w:r>
      <w:proofErr w:type="spellStart"/>
      <w:r>
        <w:rPr>
          <w:rFonts w:ascii="Times New Roman" w:eastAsiaTheme="minorHAnsi" w:hAnsi="Times New Roman" w:cs="Times New Roman"/>
          <w:sz w:val="24"/>
          <w:szCs w:val="24"/>
        </w:rPr>
        <w:t>Progenesis</w:t>
      </w:r>
      <w:proofErr w:type="spellEnd"/>
      <w:r>
        <w:rPr>
          <w:rFonts w:ascii="Times New Roman" w:eastAsiaTheme="minorHAnsi" w:hAnsi="Times New Roman" w:cs="Times New Roman"/>
          <w:sz w:val="24"/>
          <w:szCs w:val="24"/>
        </w:rPr>
        <w:t>. Peptide identific</w:t>
      </w:r>
      <w:r>
        <w:rPr>
          <w:rFonts w:ascii="Times New Roman" w:eastAsiaTheme="minorHAnsi" w:hAnsi="Times New Roman" w:cs="Times New Roman"/>
          <w:sz w:val="24"/>
          <w:szCs w:val="24"/>
        </w:rPr>
        <w:t>ations from MS/MS spectra were mapped to the corresponding peptide ions detected in MS1 spectra, according to their accurate m/z and retention time and areas under the extracted ion chromatograms. The list of quantified peptide was exported in the .csv for</w:t>
      </w:r>
      <w:r>
        <w:rPr>
          <w:rFonts w:ascii="Times New Roman" w:eastAsiaTheme="minorHAnsi" w:hAnsi="Times New Roman" w:cs="Times New Roman"/>
          <w:sz w:val="24"/>
          <w:szCs w:val="24"/>
        </w:rPr>
        <w:t xml:space="preserve">mat. The R-framework based analysis tool </w:t>
      </w:r>
      <w:proofErr w:type="spellStart"/>
      <w:r>
        <w:rPr>
          <w:rFonts w:ascii="Times New Roman" w:eastAsiaTheme="minorHAnsi" w:hAnsi="Times New Roman" w:cs="Times New Roman"/>
          <w:sz w:val="24"/>
          <w:szCs w:val="24"/>
        </w:rPr>
        <w:t>SafeQuant</w:t>
      </w:r>
      <w:proofErr w:type="spellEnd"/>
      <w:r>
        <w:rPr>
          <w:rFonts w:ascii="Times New Roman" w:eastAsiaTheme="minorHAnsi" w:hAnsi="Times New Roman" w:cs="Times New Roman"/>
          <w:sz w:val="24"/>
          <w:szCs w:val="24"/>
        </w:rPr>
        <w:t xml:space="preserve"> (version 2.3.1) was used for statistical validation of differentially expressed </w:t>
      </w:r>
      <w:proofErr w:type="spellStart"/>
      <w:r>
        <w:rPr>
          <w:rFonts w:ascii="Times New Roman" w:eastAsiaTheme="minorHAnsi" w:hAnsi="Times New Roman" w:cs="Times New Roman"/>
          <w:sz w:val="24"/>
          <w:szCs w:val="24"/>
        </w:rPr>
        <w:t>phosphopeptides</w:t>
      </w:r>
      <w:proofErr w:type="spellEnd"/>
      <w:r>
        <w:rPr>
          <w:rFonts w:ascii="Times New Roman" w:eastAsiaTheme="minorHAnsi" w:hAnsi="Times New Roman" w:cs="Times New Roman"/>
          <w:sz w:val="24"/>
          <w:szCs w:val="24"/>
        </w:rPr>
        <w:t xml:space="preserve"> during osmotic stress. Peptide abundance values were used for statistical testing of differentially abundant </w:t>
      </w:r>
      <w:proofErr w:type="spellStart"/>
      <w:r>
        <w:rPr>
          <w:rFonts w:ascii="Times New Roman" w:eastAsiaTheme="minorHAnsi" w:hAnsi="Times New Roman" w:cs="Times New Roman"/>
          <w:sz w:val="24"/>
          <w:szCs w:val="24"/>
        </w:rPr>
        <w:t>phospho</w:t>
      </w:r>
      <w:proofErr w:type="spellEnd"/>
      <w:r>
        <w:rPr>
          <w:rFonts w:ascii="Times New Roman" w:eastAsiaTheme="minorHAnsi" w:hAnsi="Times New Roman" w:cs="Times New Roman"/>
          <w:sz w:val="24"/>
          <w:szCs w:val="24"/>
        </w:rPr>
        <w:t>-peptides using an empirical Bayes moderated t-</w:t>
      </w:r>
      <w:r>
        <w:rPr>
          <w:rFonts w:ascii="Times New Roman" w:eastAsiaTheme="minorHAnsi" w:hAnsi="Times New Roman" w:cs="Times New Roman"/>
          <w:sz w:val="24"/>
          <w:szCs w:val="24"/>
        </w:rPr>
        <w:lastRenderedPageBreak/>
        <w:t xml:space="preserve">test as implemented in the R/Bioconductor </w:t>
      </w:r>
      <w:proofErr w:type="spellStart"/>
      <w:r>
        <w:rPr>
          <w:rFonts w:ascii="Times New Roman" w:eastAsiaTheme="minorHAnsi" w:hAnsi="Times New Roman" w:cs="Times New Roman"/>
          <w:sz w:val="24"/>
          <w:szCs w:val="24"/>
        </w:rPr>
        <w:t>limma</w:t>
      </w:r>
      <w:proofErr w:type="spellEnd"/>
      <w:r>
        <w:rPr>
          <w:rFonts w:ascii="Times New Roman" w:eastAsiaTheme="minorHAnsi" w:hAnsi="Times New Roman" w:cs="Times New Roman"/>
          <w:sz w:val="24"/>
          <w:szCs w:val="24"/>
        </w:rPr>
        <w:t xml:space="preserve"> package (Smyth et al., 2004). Resulting p-values were finally adjusted by multiple testing using the Benjamin-Hochberg method (</w:t>
      </w:r>
      <w:proofErr w:type="spellStart"/>
      <w:r>
        <w:rPr>
          <w:rFonts w:ascii="Times New Roman" w:eastAsiaTheme="minorHAnsi" w:hAnsi="Times New Roman" w:cs="Times New Roman"/>
          <w:sz w:val="24"/>
          <w:szCs w:val="24"/>
        </w:rPr>
        <w:t>Benjamini</w:t>
      </w:r>
      <w:proofErr w:type="spellEnd"/>
      <w:r>
        <w:rPr>
          <w:rFonts w:ascii="Times New Roman" w:eastAsiaTheme="minorHAnsi" w:hAnsi="Times New Roman" w:cs="Times New Roman"/>
          <w:sz w:val="24"/>
          <w:szCs w:val="24"/>
        </w:rPr>
        <w:t xml:space="preserve"> and Hochberg, 199</w:t>
      </w:r>
      <w:r>
        <w:rPr>
          <w:rFonts w:ascii="Times New Roman" w:eastAsiaTheme="minorHAnsi" w:hAnsi="Times New Roman" w:cs="Times New Roman"/>
          <w:sz w:val="24"/>
          <w:szCs w:val="24"/>
        </w:rPr>
        <w:t>5). The output of this statistical analysis was filtered using the following cutoffs: q-value &lt; 0.05 and |log</w:t>
      </w:r>
      <w:r>
        <w:rPr>
          <w:rFonts w:ascii="Times New Roman" w:eastAsiaTheme="minorHAnsi" w:hAnsi="Times New Roman" w:cs="Times New Roman"/>
          <w:sz w:val="24"/>
          <w:szCs w:val="24"/>
          <w:vertAlign w:val="subscript"/>
        </w:rPr>
        <w:t>2</w:t>
      </w:r>
      <w:r>
        <w:rPr>
          <w:rFonts w:ascii="Times New Roman" w:eastAsiaTheme="minorHAnsi" w:hAnsi="Times New Roman" w:cs="Times New Roman"/>
          <w:sz w:val="24"/>
          <w:szCs w:val="24"/>
        </w:rPr>
        <w:t xml:space="preserve">FC|&gt;1. Moreover, </w:t>
      </w:r>
      <w:proofErr w:type="spellStart"/>
      <w:r>
        <w:rPr>
          <w:rFonts w:ascii="Times New Roman" w:eastAsiaTheme="minorHAnsi" w:hAnsi="Times New Roman" w:cs="Times New Roman"/>
          <w:sz w:val="24"/>
          <w:szCs w:val="24"/>
        </w:rPr>
        <w:t>phosphopeptides</w:t>
      </w:r>
      <w:proofErr w:type="spellEnd"/>
      <w:r>
        <w:rPr>
          <w:rFonts w:ascii="Times New Roman" w:eastAsiaTheme="minorHAnsi" w:hAnsi="Times New Roman" w:cs="Times New Roman"/>
          <w:sz w:val="24"/>
          <w:szCs w:val="24"/>
        </w:rPr>
        <w:t xml:space="preserve"> mapping to proteins for which we detected a significant change in abundance during osmotic stress (q-value &lt; 0.05</w:t>
      </w:r>
      <w:r>
        <w:rPr>
          <w:rFonts w:ascii="Times New Roman" w:eastAsiaTheme="minorHAnsi" w:hAnsi="Times New Roman" w:cs="Times New Roman"/>
          <w:sz w:val="24"/>
          <w:szCs w:val="24"/>
        </w:rPr>
        <w:t xml:space="preserve"> and |log</w:t>
      </w:r>
      <w:r>
        <w:rPr>
          <w:rFonts w:ascii="Times New Roman" w:eastAsiaTheme="minorHAnsi" w:hAnsi="Times New Roman" w:cs="Times New Roman"/>
          <w:sz w:val="24"/>
          <w:szCs w:val="24"/>
          <w:vertAlign w:val="subscript"/>
        </w:rPr>
        <w:t>2</w:t>
      </w:r>
      <w:r>
        <w:rPr>
          <w:rFonts w:ascii="Times New Roman" w:eastAsiaTheme="minorHAnsi" w:hAnsi="Times New Roman" w:cs="Times New Roman"/>
          <w:sz w:val="24"/>
          <w:szCs w:val="24"/>
        </w:rPr>
        <w:t xml:space="preserve">FC|&gt;1) were excluded from the analysis. Phosphorylation site abundances were calculated grouping peptides reporting the same </w:t>
      </w:r>
      <w:proofErr w:type="spellStart"/>
      <w:r>
        <w:rPr>
          <w:rFonts w:ascii="Times New Roman" w:eastAsiaTheme="minorHAnsi" w:hAnsi="Times New Roman" w:cs="Times New Roman"/>
          <w:sz w:val="24"/>
          <w:szCs w:val="24"/>
        </w:rPr>
        <w:t>phospho</w:t>
      </w:r>
      <w:proofErr w:type="spellEnd"/>
      <w:r>
        <w:rPr>
          <w:rFonts w:ascii="Times New Roman" w:eastAsiaTheme="minorHAnsi" w:hAnsi="Times New Roman" w:cs="Times New Roman"/>
          <w:sz w:val="24"/>
          <w:szCs w:val="24"/>
        </w:rPr>
        <w:t xml:space="preserve"> modification and calculating fold change as the mean of all the peptide fold changes relative to the same modific</w:t>
      </w:r>
      <w:r>
        <w:rPr>
          <w:rFonts w:ascii="Times New Roman" w:eastAsiaTheme="minorHAnsi" w:hAnsi="Times New Roman" w:cs="Times New Roman"/>
          <w:sz w:val="24"/>
          <w:szCs w:val="24"/>
        </w:rPr>
        <w:t>ation. p-sites with a coefficient of variation (</w:t>
      </w:r>
      <w:hyperlink r:id="rId5" w:tgtFrame="Standard deviation">
        <w:r>
          <w:rPr>
            <w:rStyle w:val="ListLabel1"/>
          </w:rPr>
          <w:t>standard deviation</w:t>
        </w:r>
      </w:hyperlink>
      <w:r>
        <w:rPr>
          <w:rStyle w:val="ListLabel1"/>
        </w:rPr>
        <w:t xml:space="preserve"> </w:t>
      </w:r>
      <w:r>
        <w:rPr>
          <w:rFonts w:ascii="Times New Roman" w:eastAsiaTheme="minorHAnsi" w:hAnsi="Times New Roman" w:cs="Times New Roman"/>
          <w:sz w:val="24"/>
          <w:szCs w:val="24"/>
        </w:rPr>
        <w:t xml:space="preserve">to the </w:t>
      </w:r>
      <w:hyperlink r:id="rId6" w:tgtFrame="Mean">
        <w:r>
          <w:rPr>
            <w:rStyle w:val="ListLabel1"/>
          </w:rPr>
          <w:t>mean</w:t>
        </w:r>
      </w:hyperlink>
      <w:r>
        <w:rPr>
          <w:rFonts w:ascii="Times New Roman" w:eastAsiaTheme="minorHAnsi" w:hAnsi="Times New Roman" w:cs="Times New Roman"/>
          <w:sz w:val="24"/>
          <w:szCs w:val="24"/>
        </w:rPr>
        <w:t>) higher than 0.2 were</w:t>
      </w:r>
      <w:r>
        <w:rPr>
          <w:rFonts w:ascii="Times New Roman" w:eastAsiaTheme="minorHAnsi" w:hAnsi="Times New Roman" w:cs="Times New Roman"/>
          <w:sz w:val="24"/>
          <w:szCs w:val="24"/>
        </w:rPr>
        <w:t xml:space="preserve"> filtered out. To statistically assess the combination of the </w:t>
      </w:r>
      <w:proofErr w:type="spellStart"/>
      <w:r>
        <w:rPr>
          <w:rFonts w:ascii="Times New Roman" w:eastAsiaTheme="minorHAnsi" w:hAnsi="Times New Roman" w:cs="Times New Roman"/>
          <w:sz w:val="24"/>
          <w:szCs w:val="24"/>
        </w:rPr>
        <w:t>qvalues</w:t>
      </w:r>
      <w:proofErr w:type="spellEnd"/>
      <w:r>
        <w:rPr>
          <w:rFonts w:ascii="Times New Roman" w:eastAsiaTheme="minorHAnsi" w:hAnsi="Times New Roman" w:cs="Times New Roman"/>
          <w:sz w:val="24"/>
          <w:szCs w:val="24"/>
        </w:rPr>
        <w:t>, a Fisher's combined probability test has been applied to combine q-values using the “</w:t>
      </w:r>
      <w:proofErr w:type="spellStart"/>
      <w:r>
        <w:rPr>
          <w:rFonts w:ascii="Times New Roman" w:eastAsiaTheme="minorHAnsi" w:hAnsi="Times New Roman" w:cs="Times New Roman"/>
          <w:sz w:val="24"/>
          <w:szCs w:val="24"/>
        </w:rPr>
        <w:t>combine_pvalues</w:t>
      </w:r>
      <w:proofErr w:type="spellEnd"/>
      <w:r>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function of the </w:t>
      </w:r>
      <w:r>
        <w:rPr>
          <w:rFonts w:ascii="Times New Roman" w:hAnsi="Times New Roman" w:cs="Times New Roman"/>
          <w:sz w:val="24"/>
          <w:szCs w:val="24"/>
        </w:rPr>
        <w:t xml:space="preserve">open-source python-based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library</w:t>
      </w:r>
      <w:r>
        <w:rPr>
          <w:rFonts w:ascii="Times New Roman" w:eastAsiaTheme="minorHAnsi" w:hAnsi="Times New Roman" w:cs="Times New Roman"/>
          <w:sz w:val="24"/>
          <w:szCs w:val="24"/>
        </w:rPr>
        <w:t xml:space="preserve">. </w:t>
      </w:r>
    </w:p>
    <w:p w:rsidR="00E50334" w:rsidRDefault="00E50334">
      <w:pPr>
        <w:pStyle w:val="Default"/>
        <w:spacing w:line="360" w:lineRule="auto"/>
        <w:jc w:val="both"/>
        <w:rPr>
          <w:rFonts w:ascii="Times New Roman" w:hAnsi="Times New Roman" w:cs="Times New Roman"/>
        </w:rPr>
      </w:pPr>
    </w:p>
    <w:p w:rsidR="00E50334" w:rsidRDefault="00457502">
      <w:pPr>
        <w:spacing w:line="360" w:lineRule="auto"/>
        <w:rPr>
          <w:rFonts w:ascii="Times New Roman" w:hAnsi="Times New Roman" w:cs="Times New Roman"/>
          <w:sz w:val="24"/>
          <w:szCs w:val="24"/>
        </w:rPr>
      </w:pPr>
      <w:r>
        <w:rPr>
          <w:rFonts w:ascii="Times New Roman" w:eastAsia="Times New Roman" w:hAnsi="Times New Roman" w:cs="Times New Roman"/>
          <w:b/>
          <w:sz w:val="24"/>
          <w:szCs w:val="24"/>
        </w:rPr>
        <w:t>Gene Ontology Enrichment An</w:t>
      </w:r>
      <w:r>
        <w:rPr>
          <w:rFonts w:ascii="Times New Roman" w:eastAsia="Times New Roman" w:hAnsi="Times New Roman" w:cs="Times New Roman"/>
          <w:b/>
          <w:sz w:val="24"/>
          <w:szCs w:val="24"/>
        </w:rPr>
        <w:t>alysis</w:t>
      </w:r>
    </w:p>
    <w:p w:rsidR="00E50334" w:rsidRDefault="0045750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 ontology (GO) enrichment analysis was performed using the GOATOOLS python-based library (Klopfenstein et al., 2018). The background set correspond to all </w:t>
      </w:r>
      <w:r>
        <w:rPr>
          <w:rFonts w:ascii="Times New Roman" w:hAnsi="Times New Roman" w:cs="Times New Roman"/>
          <w:i/>
          <w:sz w:val="24"/>
          <w:szCs w:val="24"/>
        </w:rPr>
        <w:t>E. coli</w:t>
      </w:r>
      <w:r>
        <w:rPr>
          <w:rFonts w:ascii="Times New Roman" w:hAnsi="Times New Roman" w:cs="Times New Roman"/>
          <w:sz w:val="24"/>
          <w:szCs w:val="24"/>
        </w:rPr>
        <w:t xml:space="preserve">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reviewed proteome, downloaded on August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2018) or </w:t>
      </w:r>
      <w:r>
        <w:rPr>
          <w:rFonts w:ascii="Times New Roman" w:hAnsi="Times New Roman" w:cs="Times New Roman"/>
          <w:i/>
          <w:sz w:val="24"/>
          <w:szCs w:val="24"/>
        </w:rPr>
        <w:t>S. cerevisiae</w:t>
      </w:r>
      <w:r>
        <w:rPr>
          <w:rFonts w:ascii="Times New Roman" w:hAnsi="Times New Roman" w:cs="Times New Roman"/>
          <w:sz w:val="24"/>
          <w:szCs w:val="24"/>
        </w:rPr>
        <w:t xml:space="preserve"> </w:t>
      </w:r>
      <w:r>
        <w:rPr>
          <w:rFonts w:ascii="Times New Roman" w:hAnsi="Times New Roman" w:cs="Times New Roman"/>
          <w:sz w:val="24"/>
          <w:szCs w:val="24"/>
        </w:rPr>
        <w:t>(NCBI protein table, downloaded on June 12</w:t>
      </w:r>
      <w:r>
        <w:rPr>
          <w:rFonts w:ascii="Times New Roman" w:hAnsi="Times New Roman" w:cs="Times New Roman"/>
          <w:sz w:val="24"/>
          <w:szCs w:val="24"/>
          <w:vertAlign w:val="superscript"/>
        </w:rPr>
        <w:t>th</w:t>
      </w:r>
      <w:r>
        <w:rPr>
          <w:rFonts w:ascii="Times New Roman" w:hAnsi="Times New Roman" w:cs="Times New Roman"/>
          <w:sz w:val="24"/>
          <w:szCs w:val="24"/>
        </w:rPr>
        <w:t>, 2018) proteins. Proteins significantly changing at abundance or structural levels were selected using the cutoffs reported in the “Peptide and protein identification, quantification and statistical analysis” se</w:t>
      </w:r>
      <w:r>
        <w:rPr>
          <w:rFonts w:ascii="Times New Roman" w:hAnsi="Times New Roman" w:cs="Times New Roman"/>
          <w:sz w:val="24"/>
          <w:szCs w:val="24"/>
        </w:rPr>
        <w:t>ssion.  The option "propagate counts" was set to “False” to avoid propagating the annotations of a gene from the assigned GO category to all parent GO terms. The p-values were calculated using Fisher's exact test and then adjusted for multiple testing usin</w:t>
      </w:r>
      <w:r>
        <w:rPr>
          <w:rFonts w:ascii="Times New Roman" w:hAnsi="Times New Roman" w:cs="Times New Roman"/>
          <w:sz w:val="24"/>
          <w:szCs w:val="24"/>
        </w:rPr>
        <w:t>g the Benjamin-Hochberg correction method (</w:t>
      </w:r>
      <w:proofErr w:type="spellStart"/>
      <w:r>
        <w:rPr>
          <w:rFonts w:ascii="Times New Roman" w:hAnsi="Times New Roman" w:cs="Times New Roman"/>
          <w:sz w:val="24"/>
          <w:szCs w:val="24"/>
        </w:rPr>
        <w:t>Benjamini</w:t>
      </w:r>
      <w:proofErr w:type="spellEnd"/>
      <w:r>
        <w:rPr>
          <w:rFonts w:ascii="Times New Roman" w:hAnsi="Times New Roman" w:cs="Times New Roman"/>
          <w:sz w:val="24"/>
          <w:szCs w:val="24"/>
        </w:rPr>
        <w:t xml:space="preserve"> and Hochberg, 1995). We next calculated the specificity of the enriched GO terms by computing their information content as follow: IC = −log (frequency), where frequency is the number of genes annotated </w:t>
      </w:r>
      <w:r>
        <w:rPr>
          <w:rFonts w:ascii="Times New Roman" w:hAnsi="Times New Roman" w:cs="Times New Roman"/>
          <w:sz w:val="24"/>
          <w:szCs w:val="24"/>
        </w:rPr>
        <w:t>to the current GO term divided by the total number of associations between genes and GO terms in the full branch. The semantic similarity between all the enriched GO terms was then calculated as the inverse of the semantic distance (number of branches sepa</w:t>
      </w:r>
      <w:r>
        <w:rPr>
          <w:rFonts w:ascii="Times New Roman" w:hAnsi="Times New Roman" w:cs="Times New Roman"/>
          <w:sz w:val="24"/>
          <w:szCs w:val="24"/>
        </w:rPr>
        <w:t>rating the terms). The IC and semantic similarity values were finally used to filter the list of GO enriched categories selecting the more informative GO term (highest IC) among pairs of terms showing a semantic similarity higher than 0.5. To visualize the</w:t>
      </w:r>
      <w:r>
        <w:rPr>
          <w:rFonts w:ascii="Times New Roman" w:hAnsi="Times New Roman" w:cs="Times New Roman"/>
          <w:sz w:val="24"/>
          <w:szCs w:val="24"/>
        </w:rPr>
        <w:t xml:space="preserve"> results of the functional enrichment analysis, GO terms with a number of associated genes bigger than 500 were excluded to reduce the complexity and the redundancy of the plot but preserve the biological outcome. </w:t>
      </w:r>
    </w:p>
    <w:p w:rsidR="00E50334" w:rsidRDefault="00E50334">
      <w:pPr>
        <w:spacing w:line="360" w:lineRule="auto"/>
        <w:jc w:val="both"/>
        <w:rPr>
          <w:rFonts w:ascii="Times New Roman" w:hAnsi="Times New Roman" w:cs="Times New Roman"/>
          <w:sz w:val="24"/>
          <w:szCs w:val="24"/>
        </w:rPr>
      </w:pPr>
    </w:p>
    <w:p w:rsidR="00E50334" w:rsidRDefault="0045750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Curve fitting with linear and </w:t>
      </w:r>
      <w:proofErr w:type="spellStart"/>
      <w:r>
        <w:rPr>
          <w:rFonts w:ascii="Times New Roman" w:hAnsi="Times New Roman" w:cs="Times New Roman"/>
          <w:b/>
          <w:sz w:val="24"/>
          <w:szCs w:val="24"/>
        </w:rPr>
        <w:t>non linear</w:t>
      </w:r>
      <w:proofErr w:type="spellEnd"/>
      <w:r>
        <w:rPr>
          <w:rFonts w:ascii="Times New Roman" w:hAnsi="Times New Roman" w:cs="Times New Roman"/>
          <w:b/>
          <w:sz w:val="24"/>
          <w:szCs w:val="24"/>
        </w:rPr>
        <w:t xml:space="preserve"> regression</w:t>
      </w:r>
    </w:p>
    <w:p w:rsidR="00E50334" w:rsidRDefault="00457502">
      <w:pPr>
        <w:spacing w:line="360" w:lineRule="auto"/>
        <w:jc w:val="both"/>
      </w:pPr>
      <w:r>
        <w:rPr>
          <w:rFonts w:ascii="Times New Roman" w:hAnsi="Times New Roman" w:cs="Times New Roman"/>
          <w:sz w:val="24"/>
          <w:szCs w:val="24"/>
        </w:rPr>
        <w:t xml:space="preserve">A linear regression analysis was performed to investigate the relationship between metabolic fluxes and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peptide changes for all enzymes of the CCM for which 13C-based metabolic fluxes were measured by </w:t>
      </w:r>
      <w:proofErr w:type="spellStart"/>
      <w:r>
        <w:rPr>
          <w:rFonts w:ascii="Times New Roman" w:hAnsi="Times New Roman" w:cs="Times New Roman"/>
          <w:sz w:val="24"/>
          <w:szCs w:val="24"/>
        </w:rPr>
        <w:t>Gerosa</w:t>
      </w:r>
      <w:proofErr w:type="spellEnd"/>
      <w:r>
        <w:rPr>
          <w:rFonts w:ascii="Times New Roman" w:hAnsi="Times New Roman" w:cs="Times New Roman"/>
          <w:sz w:val="24"/>
          <w:szCs w:val="24"/>
        </w:rPr>
        <w:t xml:space="preserve"> and collaborators (</w:t>
      </w:r>
      <w:proofErr w:type="spellStart"/>
      <w:r>
        <w:rPr>
          <w:rFonts w:ascii="Times New Roman" w:hAnsi="Times New Roman" w:cs="Times New Roman"/>
          <w:sz w:val="24"/>
          <w:szCs w:val="24"/>
        </w:rPr>
        <w:t>Gerosa</w:t>
      </w:r>
      <w:proofErr w:type="spellEnd"/>
      <w:r>
        <w:rPr>
          <w:rFonts w:ascii="Times New Roman" w:hAnsi="Times New Roman" w:cs="Times New Roman"/>
          <w:sz w:val="24"/>
          <w:szCs w:val="24"/>
        </w:rPr>
        <w:t xml:space="preserve"> et al.</w:t>
      </w:r>
      <w:r>
        <w:rPr>
          <w:rFonts w:ascii="Times New Roman" w:hAnsi="Times New Roman" w:cs="Times New Roman"/>
          <w:sz w:val="24"/>
          <w:szCs w:val="24"/>
        </w:rPr>
        <w:t xml:space="preserve">, 2015). First, we converted the estimated absolute fluxes to logarithmic fold changes, comparing each of the seven growth conditions to glucose, the carbon source we used as reference in the proteomics analysis. To identify significantly changing fluxes, </w:t>
      </w:r>
      <w:r>
        <w:rPr>
          <w:rFonts w:ascii="Times New Roman" w:hAnsi="Times New Roman" w:cs="Times New Roman"/>
          <w:sz w:val="24"/>
          <w:szCs w:val="24"/>
        </w:rPr>
        <w:t>absolute fluxes and their standard deviations were used to perform a t-test comparing each condition to glucose. A cutoff of 0.05 was applied to p-values adjusted for multiple testing (</w:t>
      </w:r>
      <w:proofErr w:type="spellStart"/>
      <w:r>
        <w:rPr>
          <w:rFonts w:ascii="Times New Roman" w:hAnsi="Times New Roman" w:cs="Times New Roman"/>
          <w:sz w:val="24"/>
          <w:szCs w:val="24"/>
        </w:rPr>
        <w:t>Benjamini</w:t>
      </w:r>
      <w:proofErr w:type="spellEnd"/>
      <w:r>
        <w:rPr>
          <w:rFonts w:ascii="Times New Roman" w:hAnsi="Times New Roman" w:cs="Times New Roman"/>
          <w:sz w:val="24"/>
          <w:szCs w:val="24"/>
        </w:rPr>
        <w:t xml:space="preserve"> and Hochberg, 1995).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-MS data were used for the regression</w:t>
      </w:r>
      <w:r>
        <w:rPr>
          <w:rFonts w:ascii="Times New Roman" w:hAnsi="Times New Roman" w:cs="Times New Roman"/>
          <w:sz w:val="24"/>
          <w:szCs w:val="24"/>
        </w:rPr>
        <w:t xml:space="preserve"> analysis if q-value &lt; 0.05 and |log</w:t>
      </w:r>
      <w:r>
        <w:rPr>
          <w:rFonts w:ascii="Times New Roman" w:hAnsi="Times New Roman" w:cs="Times New Roman"/>
          <w:sz w:val="24"/>
          <w:szCs w:val="24"/>
          <w:vertAlign w:val="subscript"/>
        </w:rPr>
        <w:t>2</w:t>
      </w:r>
      <w:r>
        <w:rPr>
          <w:rFonts w:ascii="Times New Roman" w:hAnsi="Times New Roman" w:cs="Times New Roman"/>
          <w:sz w:val="24"/>
          <w:szCs w:val="24"/>
        </w:rPr>
        <w:t>FC| &gt; 1 in at least 4 conditions. A least-squares regression analysis was performed with the “</w:t>
      </w:r>
      <w:proofErr w:type="spellStart"/>
      <w:proofErr w:type="gramStart"/>
      <w:r>
        <w:rPr>
          <w:rFonts w:ascii="Times New Roman" w:hAnsi="Times New Roman" w:cs="Times New Roman"/>
          <w:sz w:val="24"/>
          <w:szCs w:val="24"/>
        </w:rPr>
        <w:t>stats.linregress</w:t>
      </w:r>
      <w:proofErr w:type="spellEnd"/>
      <w:proofErr w:type="gramEnd"/>
      <w:r>
        <w:rPr>
          <w:rFonts w:ascii="Times New Roman" w:hAnsi="Times New Roman" w:cs="Times New Roman"/>
          <w:sz w:val="24"/>
          <w:szCs w:val="24"/>
        </w:rPr>
        <w:t xml:space="preserve">” function of the open-source python-based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library. The Wald test was finally applied to calculate the </w:t>
      </w:r>
      <w:r>
        <w:rPr>
          <w:rFonts w:ascii="Times New Roman" w:hAnsi="Times New Roman" w:cs="Times New Roman"/>
          <w:sz w:val="24"/>
          <w:szCs w:val="24"/>
        </w:rPr>
        <w:t>p-value for a hypothesis test whose null hypothesis is that the slope is zero. Calculated p-values were then adjusted for multiple test correction using the using the Benjamin-Hochberg correction method (</w:t>
      </w:r>
      <w:proofErr w:type="spellStart"/>
      <w:r>
        <w:rPr>
          <w:rFonts w:ascii="Times New Roman" w:hAnsi="Times New Roman" w:cs="Times New Roman"/>
          <w:sz w:val="24"/>
          <w:szCs w:val="24"/>
        </w:rPr>
        <w:t>Benjamini</w:t>
      </w:r>
      <w:proofErr w:type="spellEnd"/>
      <w:r>
        <w:rPr>
          <w:rFonts w:ascii="Times New Roman" w:hAnsi="Times New Roman" w:cs="Times New Roman"/>
          <w:sz w:val="24"/>
          <w:szCs w:val="24"/>
        </w:rPr>
        <w:t xml:space="preserve"> and Hochberg, 1995). Regression models wer</w:t>
      </w:r>
      <w:r>
        <w:rPr>
          <w:rFonts w:ascii="Times New Roman" w:hAnsi="Times New Roman" w:cs="Times New Roman"/>
          <w:sz w:val="24"/>
          <w:szCs w:val="24"/>
        </w:rPr>
        <w:t xml:space="preserve">e selected using a cutoff of 0.05 for the adjusted p-value and 0.7 for R-squared. </w:t>
      </w:r>
    </w:p>
    <w:p w:rsidR="00E50334" w:rsidRDefault="00457502">
      <w:pPr>
        <w:spacing w:line="360" w:lineRule="auto"/>
        <w:jc w:val="both"/>
      </w:pPr>
      <w:r>
        <w:rPr>
          <w:rFonts w:ascii="Times New Roman" w:hAnsi="Times New Roman" w:cs="Times New Roman"/>
          <w:sz w:val="24"/>
          <w:szCs w:val="24"/>
        </w:rPr>
        <w:t>The same analysis was repeated to investigate the relationship between protein structural changes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fold-changes) and the concentration of 26 metabolites (Table 8) known </w:t>
      </w:r>
      <w:r>
        <w:rPr>
          <w:rFonts w:ascii="Times New Roman" w:hAnsi="Times New Roman" w:cs="Times New Roman"/>
          <w:sz w:val="24"/>
          <w:szCs w:val="24"/>
        </w:rPr>
        <w:t xml:space="preserve">to regulate the CCM. Measurements of metabolites concentration over the 8 growth conditions was previously reported in </w:t>
      </w:r>
      <w:proofErr w:type="spellStart"/>
      <w:r>
        <w:rPr>
          <w:rFonts w:ascii="Times New Roman" w:hAnsi="Times New Roman" w:cs="Times New Roman"/>
          <w:sz w:val="24"/>
          <w:szCs w:val="24"/>
        </w:rPr>
        <w:t>Gerosa</w:t>
      </w:r>
      <w:proofErr w:type="spellEnd"/>
      <w:r>
        <w:rPr>
          <w:rFonts w:ascii="Times New Roman" w:hAnsi="Times New Roman" w:cs="Times New Roman"/>
          <w:sz w:val="24"/>
          <w:szCs w:val="24"/>
        </w:rPr>
        <w:t xml:space="preserve"> et al., 2015. For the regression analysis ratios to glucose were used. Peptides showing a linearity with metabolite concentrations</w:t>
      </w:r>
      <w:r>
        <w:rPr>
          <w:rFonts w:ascii="Times New Roman" w:hAnsi="Times New Roman" w:cs="Times New Roman"/>
          <w:sz w:val="24"/>
          <w:szCs w:val="24"/>
        </w:rPr>
        <w:t xml:space="preserve"> where finally classified as “known” if the metabolite-protein (to which the peptide map) was reported in the </w:t>
      </w:r>
      <w:proofErr w:type="spellStart"/>
      <w:r>
        <w:rPr>
          <w:rFonts w:ascii="Times New Roman" w:hAnsi="Times New Roman" w:cs="Times New Roman"/>
          <w:sz w:val="24"/>
          <w:szCs w:val="24"/>
        </w:rPr>
        <w:t>EcoCyc</w:t>
      </w:r>
      <w:proofErr w:type="spellEnd"/>
      <w:r>
        <w:rPr>
          <w:rFonts w:ascii="Times New Roman" w:hAnsi="Times New Roman" w:cs="Times New Roman"/>
          <w:sz w:val="24"/>
          <w:szCs w:val="24"/>
        </w:rPr>
        <w:t xml:space="preserve"> database (https://ecocyc.org/) or in the BRENDA database (</w:t>
      </w:r>
      <w:r>
        <w:rPr>
          <w:rStyle w:val="InternetLink"/>
          <w:rFonts w:ascii="Times New Roman" w:hAnsi="Times New Roman" w:cs="Times New Roman"/>
          <w:sz w:val="24"/>
          <w:szCs w:val="24"/>
        </w:rPr>
        <w:t>http://www.brenda-enzymes.org/</w:t>
      </w:r>
      <w:r>
        <w:rPr>
          <w:rFonts w:ascii="Times New Roman" w:hAnsi="Times New Roman" w:cs="Times New Roman"/>
          <w:sz w:val="24"/>
          <w:szCs w:val="24"/>
        </w:rPr>
        <w:t>). Moreover, we reported if the same interaction wa</w:t>
      </w:r>
      <w:r>
        <w:rPr>
          <w:rFonts w:ascii="Times New Roman" w:hAnsi="Times New Roman" w:cs="Times New Roman"/>
          <w:sz w:val="24"/>
          <w:szCs w:val="24"/>
        </w:rPr>
        <w:t xml:space="preserve">s identified through the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-SMAP approach (Piazza et al., 2018) and/or ligand-detected NMR (</w:t>
      </w:r>
      <w:proofErr w:type="spellStart"/>
      <w:r>
        <w:rPr>
          <w:rFonts w:ascii="Times New Roman" w:hAnsi="Times New Roman" w:cs="Times New Roman"/>
          <w:sz w:val="24"/>
          <w:szCs w:val="24"/>
        </w:rPr>
        <w:t>Diether</w:t>
      </w:r>
      <w:proofErr w:type="spellEnd"/>
      <w:r>
        <w:rPr>
          <w:rFonts w:ascii="Times New Roman" w:hAnsi="Times New Roman" w:cs="Times New Roman"/>
          <w:sz w:val="24"/>
          <w:szCs w:val="24"/>
        </w:rPr>
        <w:t xml:space="preserve"> et al., 2019). Concentration-dependent structural effect curves for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peptides identified in the in vitro experiment were generated by plotting peptide a</w:t>
      </w:r>
      <w:r>
        <w:rPr>
          <w:rFonts w:ascii="Times New Roman" w:hAnsi="Times New Roman" w:cs="Times New Roman"/>
          <w:sz w:val="24"/>
          <w:szCs w:val="24"/>
        </w:rPr>
        <w:t>bundance changes (log</w:t>
      </w:r>
      <w:r>
        <w:rPr>
          <w:rFonts w:ascii="Times New Roman" w:hAnsi="Times New Roman" w:cs="Times New Roman"/>
          <w:sz w:val="24"/>
          <w:szCs w:val="24"/>
          <w:vertAlign w:val="subscript"/>
        </w:rPr>
        <w:t>2</w:t>
      </w:r>
      <w:r>
        <w:rPr>
          <w:rFonts w:ascii="Times New Roman" w:hAnsi="Times New Roman" w:cs="Times New Roman"/>
          <w:sz w:val="24"/>
          <w:szCs w:val="24"/>
        </w:rPr>
        <w:t>FC) over the substrate concentration range.</w:t>
      </w:r>
      <w:r>
        <w:rPr>
          <w:rFonts w:ascii="Helvetica" w:hAnsi="Helvetica"/>
          <w:color w:val="505050"/>
          <w:sz w:val="27"/>
          <w:szCs w:val="27"/>
          <w:shd w:val="clear" w:color="auto" w:fill="FFFFFF"/>
        </w:rPr>
        <w:t xml:space="preserve"> </w:t>
      </w:r>
      <w:r>
        <w:rPr>
          <w:rFonts w:ascii="Times New Roman" w:hAnsi="Times New Roman" w:cs="Times New Roman"/>
          <w:sz w:val="24"/>
          <w:szCs w:val="24"/>
        </w:rPr>
        <w:t xml:space="preserve">To investigate if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peptides followed a dose-response curve we selected peptides significantly changing (|log</w:t>
      </w:r>
      <w:r>
        <w:rPr>
          <w:rFonts w:ascii="Times New Roman" w:hAnsi="Times New Roman" w:cs="Times New Roman"/>
          <w:sz w:val="24"/>
          <w:szCs w:val="24"/>
          <w:vertAlign w:val="subscript"/>
        </w:rPr>
        <w:t>2</w:t>
      </w:r>
      <w:r>
        <w:rPr>
          <w:rFonts w:ascii="Times New Roman" w:hAnsi="Times New Roman" w:cs="Times New Roman"/>
          <w:sz w:val="24"/>
          <w:szCs w:val="24"/>
        </w:rPr>
        <w:t xml:space="preserve">FC| &gt;2, q-value &lt; 0.01) over at least 4 substrate concentrations. We then fit </w:t>
      </w:r>
      <w:r>
        <w:rPr>
          <w:rFonts w:ascii="Times New Roman" w:hAnsi="Times New Roman" w:cs="Times New Roman"/>
          <w:sz w:val="24"/>
          <w:szCs w:val="24"/>
        </w:rPr>
        <w:t>a higher-order polynomial regression using the “</w:t>
      </w:r>
      <w:proofErr w:type="spellStart"/>
      <w:proofErr w:type="gramStart"/>
      <w:r>
        <w:rPr>
          <w:rFonts w:ascii="Times New Roman" w:hAnsi="Times New Roman" w:cs="Times New Roman"/>
          <w:sz w:val="24"/>
          <w:szCs w:val="24"/>
        </w:rPr>
        <w:t>stats.linregress</w:t>
      </w:r>
      <w:proofErr w:type="spellEnd"/>
      <w:proofErr w:type="gramEnd"/>
      <w:r>
        <w:rPr>
          <w:rFonts w:ascii="Times New Roman" w:hAnsi="Times New Roman" w:cs="Times New Roman"/>
          <w:sz w:val="24"/>
          <w:szCs w:val="24"/>
        </w:rPr>
        <w:t xml:space="preserve">” function of the open-source python-based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library with the parameter “order” set to 2 and select peptides following a hyperbolic curve. The lower limit of the peptide abundance change w</w:t>
      </w:r>
      <w:r>
        <w:rPr>
          <w:rFonts w:ascii="Times New Roman" w:hAnsi="Times New Roman" w:cs="Times New Roman"/>
          <w:sz w:val="24"/>
          <w:szCs w:val="24"/>
        </w:rPr>
        <w:t>as set to zero to allow proper fitting.</w:t>
      </w:r>
    </w:p>
    <w:p w:rsidR="00E50334" w:rsidRDefault="00E50334">
      <w:pPr>
        <w:spacing w:line="360" w:lineRule="auto"/>
        <w:jc w:val="both"/>
        <w:rPr>
          <w:rFonts w:ascii="Times New Roman" w:hAnsi="Times New Roman" w:cs="Times New Roman"/>
          <w:sz w:val="24"/>
          <w:szCs w:val="24"/>
        </w:rPr>
      </w:pPr>
    </w:p>
    <w:p w:rsidR="00E50334" w:rsidRDefault="0045750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Enrichment analysis of chaperone proteins and aggregators</w:t>
      </w:r>
    </w:p>
    <w:p w:rsidR="00E50334" w:rsidRDefault="00457502">
      <w:pPr>
        <w:spacing w:line="360" w:lineRule="auto"/>
        <w:jc w:val="both"/>
      </w:pPr>
      <w:r>
        <w:rPr>
          <w:rFonts w:ascii="Times New Roman" w:hAnsi="Times New Roman" w:cs="Times New Roman"/>
          <w:sz w:val="24"/>
          <w:szCs w:val="24"/>
        </w:rPr>
        <w:t xml:space="preserve">We tested if chaperones proteins were over-represented in the </w:t>
      </w:r>
      <w:r>
        <w:rPr>
          <w:rFonts w:ascii="Times New Roman" w:hAnsi="Times New Roman" w:cs="Times New Roman"/>
          <w:i/>
          <w:sz w:val="24"/>
          <w:szCs w:val="24"/>
        </w:rPr>
        <w:t>S. cerevisiae</w:t>
      </w:r>
      <w:r>
        <w:rPr>
          <w:rFonts w:ascii="Times New Roman" w:hAnsi="Times New Roman" w:cs="Times New Roman"/>
          <w:sz w:val="24"/>
          <w:szCs w:val="24"/>
        </w:rPr>
        <w:t xml:space="preserve"> datasets by performing a Fisher’s exact test using the “</w:t>
      </w:r>
      <w:proofErr w:type="spellStart"/>
      <w:r>
        <w:rPr>
          <w:rFonts w:ascii="Times New Roman" w:hAnsi="Times New Roman" w:cs="Times New Roman"/>
          <w:sz w:val="24"/>
          <w:szCs w:val="24"/>
        </w:rPr>
        <w:t>fisher_exact</w:t>
      </w:r>
      <w:proofErr w:type="spellEnd"/>
      <w:r>
        <w:rPr>
          <w:rFonts w:ascii="Times New Roman" w:hAnsi="Times New Roman" w:cs="Times New Roman"/>
          <w:sz w:val="24"/>
          <w:szCs w:val="24"/>
        </w:rPr>
        <w:t>” function of</w:t>
      </w:r>
      <w:r>
        <w:rPr>
          <w:rFonts w:ascii="Times New Roman" w:hAnsi="Times New Roman" w:cs="Times New Roman"/>
          <w:sz w:val="24"/>
          <w:szCs w:val="24"/>
        </w:rPr>
        <w:t xml:space="preserve"> the open-source python-based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library, with the alternative parameter set to “greater”. The list of 63 yeast chaperones reported in Gong et al., 2009 was used as reference set. The same analysis was repeated to test for the enrichment of aggregating </w:t>
      </w:r>
      <w:r>
        <w:rPr>
          <w:rFonts w:ascii="Times New Roman" w:hAnsi="Times New Roman" w:cs="Times New Roman"/>
          <w:sz w:val="24"/>
          <w:szCs w:val="24"/>
        </w:rPr>
        <w:t xml:space="preserve">or misfolded proteins in the heat shock dataset. The reference list of proteins aggregating or </w:t>
      </w:r>
      <w:proofErr w:type="spellStart"/>
      <w:r>
        <w:rPr>
          <w:rFonts w:ascii="Times New Roman" w:hAnsi="Times New Roman" w:cs="Times New Roman"/>
          <w:sz w:val="24"/>
          <w:szCs w:val="24"/>
        </w:rPr>
        <w:t>misfolding</w:t>
      </w:r>
      <w:proofErr w:type="spellEnd"/>
      <w:r>
        <w:rPr>
          <w:rFonts w:ascii="Times New Roman" w:hAnsi="Times New Roman" w:cs="Times New Roman"/>
          <w:sz w:val="24"/>
          <w:szCs w:val="24"/>
        </w:rPr>
        <w:t xml:space="preserve"> during heat shock was obtained from Wallace et al. We defined as “aggregator” or “misfolded” a protein which was </w:t>
      </w:r>
      <w:proofErr w:type="spellStart"/>
      <w:r>
        <w:rPr>
          <w:rFonts w:ascii="Times New Roman" w:hAnsi="Times New Roman" w:cs="Times New Roman"/>
          <w:sz w:val="24"/>
          <w:szCs w:val="24"/>
        </w:rPr>
        <w:t>pelletable</w:t>
      </w:r>
      <w:proofErr w:type="spellEnd"/>
      <w:r>
        <w:rPr>
          <w:rFonts w:ascii="Times New Roman" w:hAnsi="Times New Roman" w:cs="Times New Roman"/>
          <w:sz w:val="24"/>
          <w:szCs w:val="24"/>
        </w:rPr>
        <w:t xml:space="preserve"> after heat shock (Wallace </w:t>
      </w:r>
      <w:r>
        <w:rPr>
          <w:rFonts w:ascii="Times New Roman" w:hAnsi="Times New Roman" w:cs="Times New Roman"/>
          <w:sz w:val="24"/>
          <w:szCs w:val="24"/>
        </w:rPr>
        <w:t xml:space="preserve">et al., 2015). We finally assess the presence of chaperone-client relationships between the two groups of enriched proteins, chaperones and aggregators/misfolded proteins, using the list of yeast chaperone physical interactors retrieved from the </w:t>
      </w:r>
      <w:proofErr w:type="spellStart"/>
      <w:r>
        <w:rPr>
          <w:rFonts w:ascii="Times New Roman" w:hAnsi="Times New Roman" w:cs="Times New Roman"/>
          <w:sz w:val="24"/>
          <w:szCs w:val="24"/>
        </w:rPr>
        <w:t>BioGRID</w:t>
      </w:r>
      <w:proofErr w:type="spellEnd"/>
      <w:r>
        <w:rPr>
          <w:rFonts w:ascii="Times New Roman" w:hAnsi="Times New Roman" w:cs="Times New Roman"/>
          <w:sz w:val="24"/>
          <w:szCs w:val="24"/>
        </w:rPr>
        <w:t xml:space="preserve"> da</w:t>
      </w:r>
      <w:r>
        <w:rPr>
          <w:rFonts w:ascii="Times New Roman" w:hAnsi="Times New Roman" w:cs="Times New Roman"/>
          <w:sz w:val="24"/>
          <w:szCs w:val="24"/>
        </w:rPr>
        <w:t xml:space="preserve">tabase (v3.5, </w:t>
      </w:r>
      <w:hyperlink r:id="rId7">
        <w:r>
          <w:rPr>
            <w:rStyle w:val="InternetLink"/>
            <w:rFonts w:ascii="Times New Roman" w:hAnsi="Times New Roman" w:cs="Times New Roman"/>
            <w:sz w:val="24"/>
            <w:szCs w:val="24"/>
          </w:rPr>
          <w:t>https://thebiogrid.org/</w:t>
        </w:r>
      </w:hyperlink>
      <w:r>
        <w:rPr>
          <w:rFonts w:ascii="Times New Roman" w:hAnsi="Times New Roman" w:cs="Times New Roman"/>
          <w:sz w:val="24"/>
          <w:szCs w:val="24"/>
        </w:rPr>
        <w:t xml:space="preserve">). We restricted the analysis to those interactions detected either by “affinity capture-MS” or by “affinity capture-western” experimental methods and performed the enrichment </w:t>
      </w:r>
      <w:r>
        <w:rPr>
          <w:rFonts w:ascii="Times New Roman" w:hAnsi="Times New Roman" w:cs="Times New Roman"/>
          <w:sz w:val="24"/>
          <w:szCs w:val="24"/>
        </w:rPr>
        <w:t>analysis as described above.</w:t>
      </w:r>
    </w:p>
    <w:p w:rsidR="00E50334" w:rsidRDefault="00E50334">
      <w:pPr>
        <w:spacing w:line="360" w:lineRule="auto"/>
        <w:jc w:val="both"/>
        <w:rPr>
          <w:rFonts w:ascii="Times New Roman" w:hAnsi="Times New Roman" w:cs="Times New Roman"/>
          <w:b/>
          <w:sz w:val="24"/>
          <w:szCs w:val="24"/>
        </w:rPr>
      </w:pPr>
    </w:p>
    <w:p w:rsidR="00E50334" w:rsidRDefault="00457502">
      <w:pPr>
        <w:spacing w:line="360" w:lineRule="auto"/>
        <w:jc w:val="both"/>
        <w:rPr>
          <w:rFonts w:ascii="Times New Roman" w:hAnsi="Times New Roman" w:cs="Times New Roman"/>
          <w:b/>
          <w:sz w:val="24"/>
          <w:szCs w:val="24"/>
        </w:rPr>
      </w:pPr>
      <w:r>
        <w:rPr>
          <w:rFonts w:ascii="Times New Roman" w:hAnsi="Times New Roman" w:cs="Times New Roman"/>
          <w:b/>
          <w:sz w:val="24"/>
          <w:szCs w:val="24"/>
        </w:rPr>
        <w:t>3D analysis of protein structural alterations</w:t>
      </w:r>
    </w:p>
    <w:p w:rsidR="00E50334" w:rsidRDefault="00457502">
      <w:pPr>
        <w:spacing w:line="360" w:lineRule="auto"/>
        <w:jc w:val="both"/>
      </w:pPr>
      <w:r>
        <w:rPr>
          <w:rFonts w:ascii="Times New Roman" w:hAnsi="Times New Roman" w:cs="Times New Roman"/>
          <w:sz w:val="24"/>
          <w:szCs w:val="24"/>
        </w:rPr>
        <w:t xml:space="preserve">Selected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peptides from the different experiments were mapped to representative protein</w:t>
      </w:r>
      <w:r>
        <w:rPr>
          <w:rFonts w:ascii="Times New Roman" w:hAnsi="Times New Roman" w:cs="Times New Roman"/>
          <w:sz w:val="24"/>
          <w:szCs w:val="24"/>
        </w:rPr>
        <w:t xml:space="preserve"> structures to investigate which regions of the different proteins (e.g. active site, allosteric site) were affected by the structural alterations. Structures </w:t>
      </w:r>
      <w:proofErr w:type="gramStart"/>
      <w:r>
        <w:rPr>
          <w:rFonts w:ascii="Times New Roman" w:hAnsi="Times New Roman" w:cs="Times New Roman"/>
          <w:sz w:val="24"/>
          <w:szCs w:val="24"/>
        </w:rPr>
        <w:t xml:space="preserve">of  </w:t>
      </w:r>
      <w:proofErr w:type="spellStart"/>
      <w:r>
        <w:rPr>
          <w:rFonts w:ascii="Times New Roman" w:hAnsi="Times New Roman" w:cs="Times New Roman"/>
          <w:sz w:val="24"/>
          <w:szCs w:val="24"/>
        </w:rPr>
        <w:t>ho</w:t>
      </w:r>
      <w:r>
        <w:rPr>
          <w:rFonts w:ascii="Times New Roman" w:hAnsi="Times New Roman" w:cs="Times New Roman"/>
          <w:sz w:val="24"/>
          <w:szCs w:val="24"/>
        </w:rPr>
        <w:t>locomplexes</w:t>
      </w:r>
      <w:proofErr w:type="spellEnd"/>
      <w:proofErr w:type="gramEnd"/>
      <w:r>
        <w:rPr>
          <w:rFonts w:ascii="Times New Roman" w:hAnsi="Times New Roman" w:cs="Times New Roman"/>
          <w:sz w:val="24"/>
          <w:szCs w:val="24"/>
        </w:rPr>
        <w:t xml:space="preserve"> between protein and ligands were selected to position allosteric and active sites. For the yeast data dataset when only the </w:t>
      </w:r>
      <w:proofErr w:type="spellStart"/>
      <w:r>
        <w:rPr>
          <w:rFonts w:ascii="Times New Roman" w:hAnsi="Times New Roman" w:cs="Times New Roman"/>
          <w:sz w:val="24"/>
          <w:szCs w:val="24"/>
        </w:rPr>
        <w:t>apo</w:t>
      </w:r>
      <w:proofErr w:type="spellEnd"/>
      <w:r>
        <w:rPr>
          <w:rFonts w:ascii="Times New Roman" w:hAnsi="Times New Roman" w:cs="Times New Roman"/>
          <w:sz w:val="24"/>
          <w:szCs w:val="24"/>
        </w:rPr>
        <w:t xml:space="preserve">- version of a protein was available homology models were built using </w:t>
      </w:r>
      <w:proofErr w:type="spellStart"/>
      <w:r>
        <w:rPr>
          <w:rFonts w:ascii="Times New Roman" w:hAnsi="Times New Roman" w:cs="Times New Roman"/>
          <w:sz w:val="24"/>
          <w:szCs w:val="24"/>
        </w:rPr>
        <w:t>holocomplexes</w:t>
      </w:r>
      <w:proofErr w:type="spellEnd"/>
      <w:r>
        <w:rPr>
          <w:rFonts w:ascii="Times New Roman" w:hAnsi="Times New Roman" w:cs="Times New Roman"/>
          <w:sz w:val="24"/>
          <w:szCs w:val="24"/>
        </w:rPr>
        <w:t xml:space="preserve"> from homologous proteins that hav</w:t>
      </w:r>
      <w:r>
        <w:rPr>
          <w:rFonts w:ascii="Times New Roman" w:hAnsi="Times New Roman" w:cs="Times New Roman"/>
          <w:sz w:val="24"/>
          <w:szCs w:val="24"/>
        </w:rPr>
        <w:t xml:space="preserve">e </w:t>
      </w:r>
      <w:r>
        <w:rPr>
          <w:rFonts w:ascii="Times New Roman" w:hAnsi="Times New Roman" w:cs="Times New Roman"/>
          <w:sz w:val="24"/>
          <w:szCs w:val="24"/>
        </w:rPr>
        <w:t xml:space="preserve">protein sequence similarity higher or equal to 30%. For those cases where experimental data was not available, we use the predicted active site residues as annotated in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for positioning metabolite binding. Using a custom-made </w:t>
      </w:r>
      <w:proofErr w:type="spellStart"/>
      <w:r>
        <w:rPr>
          <w:rFonts w:ascii="Times New Roman" w:hAnsi="Times New Roman" w:cs="Times New Roman"/>
          <w:sz w:val="24"/>
          <w:szCs w:val="24"/>
        </w:rPr>
        <w:t>PyMOL</w:t>
      </w:r>
      <w:proofErr w:type="spellEnd"/>
      <w:r>
        <w:rPr>
          <w:rFonts w:ascii="Times New Roman" w:hAnsi="Times New Roman" w:cs="Times New Roman"/>
          <w:sz w:val="24"/>
          <w:szCs w:val="24"/>
        </w:rPr>
        <w:t>-Python script,</w:t>
      </w:r>
      <w:r>
        <w:rPr>
          <w:rFonts w:ascii="Times New Roman" w:hAnsi="Times New Roman" w:cs="Times New Roman"/>
          <w:sz w:val="24"/>
          <w:szCs w:val="24"/>
        </w:rPr>
        <w:t xml:space="preserve"> we measured the minimal Euclidean distance in angstroms (Å) between all the atoms of the </w:t>
      </w:r>
      <w:proofErr w:type="spellStart"/>
      <w:r>
        <w:rPr>
          <w:rFonts w:ascii="Times New Roman" w:hAnsi="Times New Roman" w:cs="Times New Roman"/>
          <w:sz w:val="24"/>
          <w:szCs w:val="24"/>
        </w:rPr>
        <w:t>LiP</w:t>
      </w:r>
      <w:proofErr w:type="spellEnd"/>
      <w:r>
        <w:rPr>
          <w:rFonts w:ascii="Times New Roman" w:hAnsi="Times New Roman" w:cs="Times New Roman"/>
          <w:sz w:val="24"/>
          <w:szCs w:val="24"/>
        </w:rPr>
        <w:t xml:space="preserve"> peptide and those of the substrate or allosteric regulator, if present, or alternatively all the atoms of the peptide or amino acid defining the predicted active </w:t>
      </w:r>
      <w:r>
        <w:rPr>
          <w:rFonts w:ascii="Times New Roman" w:hAnsi="Times New Roman" w:cs="Times New Roman"/>
          <w:sz w:val="24"/>
          <w:szCs w:val="24"/>
        </w:rPr>
        <w:t xml:space="preserve">site (as reported in the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database). A peptide was assigned to a known functional site if the measured minimal distance was less than 6.4 Å, based on a previous study (Piazza et al., 2018). </w:t>
      </w:r>
    </w:p>
    <w:p w:rsidR="00E50334" w:rsidRDefault="00E50334">
      <w:pPr>
        <w:spacing w:line="360" w:lineRule="auto"/>
        <w:jc w:val="both"/>
        <w:rPr>
          <w:rFonts w:ascii="Times New Roman" w:hAnsi="Times New Roman" w:cs="Times New Roman"/>
          <w:b/>
          <w:sz w:val="24"/>
          <w:szCs w:val="24"/>
        </w:rPr>
      </w:pPr>
    </w:p>
    <w:p w:rsidR="00E50334" w:rsidRDefault="00457502">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 visualization and processing</w:t>
      </w:r>
    </w:p>
    <w:p w:rsidR="00E50334" w:rsidRDefault="004575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 visualization, exp</w:t>
      </w:r>
      <w:r>
        <w:rPr>
          <w:rFonts w:ascii="Times New Roman" w:hAnsi="Times New Roman" w:cs="Times New Roman"/>
          <w:sz w:val="24"/>
          <w:szCs w:val="24"/>
        </w:rPr>
        <w:t xml:space="preserve">loratory data analysis and processing were performed using Python (version 2.7 and 3.0) and the Python </w:t>
      </w:r>
      <w:proofErr w:type="gramStart"/>
      <w:r>
        <w:rPr>
          <w:rFonts w:ascii="Times New Roman" w:hAnsi="Times New Roman" w:cs="Times New Roman"/>
          <w:sz w:val="24"/>
          <w:szCs w:val="24"/>
        </w:rPr>
        <w:t>library</w:t>
      </w:r>
      <w:proofErr w:type="gramEnd"/>
      <w:r>
        <w:rPr>
          <w:rFonts w:ascii="Times New Roman" w:hAnsi="Times New Roman" w:cs="Times New Roman"/>
          <w:sz w:val="24"/>
          <w:szCs w:val="24"/>
        </w:rPr>
        <w:t xml:space="preserve"> Pandas (version 0.18.1). Heat-map diagrams, bar plots and regression model plots were created using the python data visualization library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(version 0.9.0).</w:t>
      </w:r>
    </w:p>
    <w:p w:rsidR="00E50334" w:rsidRDefault="00E50334">
      <w:pPr>
        <w:spacing w:line="360" w:lineRule="auto"/>
      </w:pPr>
    </w:p>
    <w:sectPr w:rsidR="00E50334">
      <w:pgSz w:w="12240" w:h="15840"/>
      <w:pgMar w:top="1417" w:right="1134" w:bottom="1134" w:left="1134"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334"/>
    <w:rsid w:val="00457502"/>
    <w:rsid w:val="00E503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28E2"/>
  <w15:docId w15:val="{333A4879-CFAC-48C7-BAB0-E327DF3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824"/>
    <w:pPr>
      <w:spacing w:after="160" w:line="259" w:lineRule="auto"/>
    </w:pPr>
  </w:style>
  <w:style w:type="paragraph" w:styleId="Heading4">
    <w:name w:val="heading 4"/>
    <w:basedOn w:val="Normal"/>
    <w:link w:val="Heading4Char"/>
    <w:uiPriority w:val="9"/>
    <w:qFormat/>
    <w:rsid w:val="00C00731"/>
    <w:pPr>
      <w:spacing w:beforeAutospacing="1"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0F6824"/>
    <w:rPr>
      <w:sz w:val="16"/>
      <w:szCs w:val="16"/>
    </w:rPr>
  </w:style>
  <w:style w:type="character" w:customStyle="1" w:styleId="CommentTextChar">
    <w:name w:val="Comment Text Char"/>
    <w:basedOn w:val="DefaultParagraphFont"/>
    <w:link w:val="CommentText"/>
    <w:uiPriority w:val="99"/>
    <w:qFormat/>
    <w:rsid w:val="000F6824"/>
    <w:rPr>
      <w:sz w:val="20"/>
      <w:szCs w:val="20"/>
      <w:lang w:val="de-CH"/>
    </w:rPr>
  </w:style>
  <w:style w:type="character" w:customStyle="1" w:styleId="BalloonTextChar">
    <w:name w:val="Balloon Text Char"/>
    <w:basedOn w:val="DefaultParagraphFont"/>
    <w:link w:val="BalloonText"/>
    <w:uiPriority w:val="99"/>
    <w:semiHidden/>
    <w:qFormat/>
    <w:rsid w:val="000F6824"/>
    <w:rPr>
      <w:rFonts w:ascii="Segoe UI" w:hAnsi="Segoe UI" w:cs="Segoe UI"/>
      <w:sz w:val="18"/>
      <w:szCs w:val="18"/>
      <w:lang w:val="de-CH"/>
    </w:rPr>
  </w:style>
  <w:style w:type="character" w:customStyle="1" w:styleId="InternetLink">
    <w:name w:val="Internet Link"/>
    <w:basedOn w:val="DefaultParagraphFont"/>
    <w:uiPriority w:val="99"/>
    <w:unhideWhenUsed/>
    <w:rsid w:val="000F6824"/>
    <w:rPr>
      <w:color w:val="0563C1" w:themeColor="hyperlink"/>
      <w:u w:val="single"/>
    </w:rPr>
  </w:style>
  <w:style w:type="character" w:customStyle="1" w:styleId="CommentSubjectChar">
    <w:name w:val="Comment Subject Char"/>
    <w:basedOn w:val="CommentTextChar"/>
    <w:link w:val="CommentSubject"/>
    <w:uiPriority w:val="99"/>
    <w:semiHidden/>
    <w:qFormat/>
    <w:rsid w:val="00FC5A2C"/>
    <w:rPr>
      <w:b/>
      <w:bCs/>
      <w:sz w:val="20"/>
      <w:szCs w:val="20"/>
      <w:lang w:val="de-CH"/>
    </w:rPr>
  </w:style>
  <w:style w:type="character" w:styleId="PlaceholderText">
    <w:name w:val="Placeholder Text"/>
    <w:basedOn w:val="DefaultParagraphFont"/>
    <w:uiPriority w:val="99"/>
    <w:semiHidden/>
    <w:qFormat/>
    <w:rsid w:val="0030758D"/>
    <w:rPr>
      <w:color w:val="808080"/>
    </w:rPr>
  </w:style>
  <w:style w:type="character" w:customStyle="1" w:styleId="Heading4Char">
    <w:name w:val="Heading 4 Char"/>
    <w:basedOn w:val="DefaultParagraphFont"/>
    <w:link w:val="Heading4"/>
    <w:uiPriority w:val="9"/>
    <w:qFormat/>
    <w:rsid w:val="00C00731"/>
    <w:rPr>
      <w:rFonts w:ascii="Times New Roman" w:eastAsia="Times New Roman" w:hAnsi="Times New Roman" w:cs="Times New Roman"/>
      <w:b/>
      <w:bCs/>
      <w:sz w:val="24"/>
      <w:szCs w:val="24"/>
    </w:rPr>
  </w:style>
  <w:style w:type="character" w:customStyle="1" w:styleId="topsub">
    <w:name w:val="top__sub"/>
    <w:basedOn w:val="DefaultParagraphFont"/>
    <w:qFormat/>
    <w:rsid w:val="00C00731"/>
  </w:style>
  <w:style w:type="character" w:customStyle="1" w:styleId="toptext">
    <w:name w:val="top__text"/>
    <w:basedOn w:val="DefaultParagraphFont"/>
    <w:qFormat/>
    <w:rsid w:val="00C00731"/>
  </w:style>
  <w:style w:type="character" w:customStyle="1" w:styleId="HTMLPreformattedChar">
    <w:name w:val="HTML Preformatted Char"/>
    <w:basedOn w:val="DefaultParagraphFont"/>
    <w:link w:val="HTMLPreformatted"/>
    <w:uiPriority w:val="99"/>
    <w:qFormat/>
    <w:rsid w:val="00D4198C"/>
    <w:rPr>
      <w:rFonts w:ascii="Courier New" w:eastAsia="Times New Roman" w:hAnsi="Courier New" w:cs="Courier New"/>
      <w:sz w:val="20"/>
      <w:szCs w:val="20"/>
    </w:rPr>
  </w:style>
  <w:style w:type="character" w:customStyle="1" w:styleId="mwe-math-mathml-inline">
    <w:name w:val="mwe-math-mathml-inline"/>
    <w:basedOn w:val="DefaultParagraphFont"/>
    <w:qFormat/>
    <w:rsid w:val="00C25BAA"/>
  </w:style>
  <w:style w:type="character" w:customStyle="1" w:styleId="ListLabel1">
    <w:name w:val="ListLabel 1"/>
    <w:qFormat/>
    <w:rPr>
      <w:rFonts w:ascii="Times New Roman" w:eastAsiaTheme="minorHAnsi" w:hAnsi="Times New Roman" w:cs="Times New Roman"/>
      <w:sz w:val="24"/>
      <w:szCs w:val="24"/>
    </w:rPr>
  </w:style>
  <w:style w:type="character" w:customStyle="1" w:styleId="ListLabel2">
    <w:name w:val="ListLabel 2"/>
    <w:qFormat/>
    <w:rPr>
      <w:rFonts w:ascii="Times New Roman" w:hAnsi="Times New Roman" w:cs="Times New Roman"/>
      <w:sz w:val="24"/>
      <w:szCs w:val="24"/>
    </w:rPr>
  </w:style>
  <w:style w:type="character" w:customStyle="1" w:styleId="ListLabel4">
    <w:name w:val="ListLabel 4"/>
    <w:qFormat/>
    <w:rPr>
      <w:rFonts w:ascii="Times New Roman" w:hAnsi="Times New Roman" w:cs="Times New Roman"/>
      <w:sz w:val="24"/>
      <w:szCs w:val="24"/>
    </w:rPr>
  </w:style>
  <w:style w:type="character" w:customStyle="1" w:styleId="ListLabel5">
    <w:name w:val="ListLabel 5"/>
    <w:qFormat/>
  </w:style>
  <w:style w:type="character" w:customStyle="1" w:styleId="ListLabel6">
    <w:name w:val="ListLabel 6"/>
    <w:qFormat/>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0F6824"/>
    <w:pPr>
      <w:spacing w:line="240" w:lineRule="auto"/>
    </w:pPr>
    <w:rPr>
      <w:sz w:val="20"/>
      <w:szCs w:val="20"/>
    </w:rPr>
  </w:style>
  <w:style w:type="paragraph" w:styleId="BalloonText">
    <w:name w:val="Balloon Text"/>
    <w:basedOn w:val="Normal"/>
    <w:link w:val="BalloonTextChar"/>
    <w:uiPriority w:val="99"/>
    <w:semiHidden/>
    <w:unhideWhenUsed/>
    <w:qFormat/>
    <w:rsid w:val="000F6824"/>
    <w:pPr>
      <w:spacing w:after="0" w:line="240" w:lineRule="auto"/>
    </w:pPr>
    <w:rPr>
      <w:rFonts w:ascii="Segoe UI" w:hAnsi="Segoe UI" w:cs="Segoe UI"/>
      <w:sz w:val="18"/>
      <w:szCs w:val="18"/>
    </w:rPr>
  </w:style>
  <w:style w:type="paragraph" w:styleId="NoSpacing">
    <w:name w:val="No Spacing"/>
    <w:uiPriority w:val="1"/>
    <w:qFormat/>
    <w:rsid w:val="000F6824"/>
  </w:style>
  <w:style w:type="paragraph" w:customStyle="1" w:styleId="Standard">
    <w:name w:val="Standard"/>
    <w:qFormat/>
    <w:rsid w:val="000F6824"/>
    <w:pPr>
      <w:suppressAutoHyphens/>
    </w:pPr>
    <w:rPr>
      <w:rFonts w:ascii="Liberation Serif" w:eastAsia="Noto Sans CJK SC Regular" w:hAnsi="Liberation Serif" w:cs="Lohit Devanagari"/>
      <w:kern w:val="2"/>
      <w:sz w:val="24"/>
      <w:szCs w:val="24"/>
      <w:lang w:eastAsia="zh-CN" w:bidi="hi-IN"/>
    </w:rPr>
  </w:style>
  <w:style w:type="paragraph" w:styleId="CommentSubject">
    <w:name w:val="annotation subject"/>
    <w:basedOn w:val="CommentText"/>
    <w:link w:val="CommentSubjectChar"/>
    <w:uiPriority w:val="99"/>
    <w:semiHidden/>
    <w:unhideWhenUsed/>
    <w:qFormat/>
    <w:rsid w:val="00FC5A2C"/>
    <w:rPr>
      <w:b/>
      <w:bCs/>
    </w:rPr>
  </w:style>
  <w:style w:type="paragraph" w:styleId="Revision">
    <w:name w:val="Revision"/>
    <w:uiPriority w:val="99"/>
    <w:semiHidden/>
    <w:qFormat/>
    <w:rsid w:val="00FC1A4D"/>
  </w:style>
  <w:style w:type="paragraph" w:customStyle="1" w:styleId="Default">
    <w:name w:val="Default"/>
    <w:qFormat/>
    <w:rsid w:val="00347587"/>
    <w:pPr>
      <w:suppressAutoHyphens/>
    </w:pPr>
    <w:rPr>
      <w:rFonts w:ascii="Arial" w:eastAsia="Calibri" w:hAnsi="Arial" w:cs="Arial"/>
      <w:color w:val="000000"/>
      <w:sz w:val="24"/>
      <w:szCs w:val="24"/>
      <w:lang w:val="en-GB"/>
    </w:rPr>
  </w:style>
  <w:style w:type="paragraph" w:styleId="HTMLPreformatted">
    <w:name w:val="HTML Preformatted"/>
    <w:basedOn w:val="Normal"/>
    <w:link w:val="HTMLPreformattedChar"/>
    <w:uiPriority w:val="99"/>
    <w:unhideWhenUsed/>
    <w:qFormat/>
    <w:rsid w:val="00D4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5F413A"/>
    <w:pPr>
      <w:ind w:left="720"/>
      <w:contextualSpacing/>
    </w:pPr>
  </w:style>
  <w:style w:type="table" w:styleId="TableGrid">
    <w:name w:val="Table Grid"/>
    <w:basedOn w:val="TableNormal"/>
    <w:uiPriority w:val="39"/>
    <w:rsid w:val="000F682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biogrid.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Mean" TargetMode="External"/><Relationship Id="rId5" Type="http://schemas.openxmlformats.org/officeDocument/2006/relationships/hyperlink" Target="https://en.wikipedia.org/wiki/Standard_dev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0B428-6338-442E-95D9-506CFCCC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4296</Words>
  <Characters>24489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Cappelletti</dc:creator>
  <dc:description/>
  <cp:lastModifiedBy>Valentina Cappelletti</cp:lastModifiedBy>
  <cp:revision>2</cp:revision>
  <dcterms:created xsi:type="dcterms:W3CDTF">2019-12-17T21:47:00Z</dcterms:created>
  <dcterms:modified xsi:type="dcterms:W3CDTF">2019-12-17T21:47:00Z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