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0F5A67"/>
          <w:sz w:val="52"/>
        </w:rPr>
        <w:t>AL WATEEN / SERVICE 360</w:t>
      </w:r>
    </w:p>
    <w:p>
      <w:r>
        <w:rPr>
          <w:color w:val="5B6573"/>
          <w:sz w:val="28"/>
        </w:rPr>
        <w:t>ASP.NET Core API Specification</w:t>
      </w:r>
    </w:p>
    <w:p>
      <w:r>
        <w:rPr>
          <w:sz w:val="18"/>
        </w:rPr>
        <w:t>Internal Technical Design  |  Version 1.1  |  12 September 2026</w:t>
      </w:r>
    </w:p>
    <w:p>
      <w:r>
        <w:rPr>
          <w:i/>
          <w:color w:val="5B6573"/>
          <w:sz w:val="18"/>
        </w:rPr>
        <w:t>Reference basis: Al Wateen PRD, reviewed Services 360 Developer Guide material, and the approved shared SQL/.NET/Angular/OutSystems architecture.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AF3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0F5A67"/>
              </w:rPr>
              <w:t xml:space="preserve">Scope boundary  </w:t>
            </w:r>
            <w:r>
              <w:t>This document defines our internal ASP.NET Core REST API used by OutSystems and Angular. It does not invent Service 360 endpoint names, tokens, ApplicationObject_V1 payloads or ServiceLifecycle operations. Those remain TBC until confirmed by the Service 360 team.</w:t>
            </w:r>
          </w:p>
        </w:tc>
      </w:tr>
    </w:tbl>
    <w:p/>
    <w:p>
      <w:pPr>
        <w:pStyle w:val="Heading1"/>
        <w:keepNext/>
      </w:pPr>
      <w:r>
        <w:t>1. Evidence Classification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Marker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Underlying business operation, field, decision or process is explicitly required by the Al Wateen PRD.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CONFIRMED FROM DEVELOPER GUIDE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Platform concept is established by the reviewed Services 360 guide material.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Our route, method, DTO, error code, pagination or implementation contract.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TBC WITH SERVICE 360 / BUSINESS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Identity, external transport, exact lifecycle/output/document contract, lookup ownership or other unresolved dependency.</w:t>
            </w:r>
          </w:p>
        </w:tc>
      </w:tr>
    </w:tbl>
    <w:p/>
    <w:p>
      <w:pPr>
        <w:pStyle w:val="Heading1"/>
        <w:keepNext/>
      </w:pPr>
      <w:r>
        <w:t>2. API Boundary and Security Model</w:t>
      </w:r>
    </w:p>
    <w:p>
      <w:pPr>
        <w:pStyle w:val="ListBullet"/>
        <w:spacing w:after="40"/>
      </w:pPr>
      <w:r>
        <w:t>OutSystems and Angular call the ASP.NET Core API; neither client connects directly to SQL Server.</w:t>
      </w:r>
    </w:p>
    <w:p>
      <w:pPr>
        <w:pStyle w:val="ListBullet"/>
        <w:spacing w:after="40"/>
      </w:pPr>
      <w:r>
        <w:t>Authentication/authorization mechanism is intentionally not specified as fact until Service 360 confirms the identity/claims model. The API must nevertheless enforce authentication, role/policy authorization and resource ownership server-side once confirmed.</w:t>
      </w:r>
    </w:p>
    <w:p>
      <w:pPr>
        <w:pStyle w:val="ListBullet"/>
        <w:spacing w:after="40"/>
      </w:pPr>
      <w:r>
        <w:t>Expose PublicId (GUID) rather than sequential database IDs to clients. Authorization must never rely on identifier obscurity alone.</w:t>
      </w:r>
    </w:p>
    <w:p>
      <w:pPr>
        <w:pStyle w:val="ListBullet"/>
        <w:spacing w:after="40"/>
      </w:pPr>
      <w:r>
        <w:t>Use HTTPS only. Restrict CORS to approved origins/environments and never expose secrets to Angular/browser code.</w:t>
      </w:r>
    </w:p>
    <w:p>
      <w:pPr>
        <w:pStyle w:val="ListBullet"/>
        <w:spacing w:after="40"/>
      </w:pPr>
      <w:r>
        <w:t>Validate every DTO server-side. Client-side validation in Angular/OutSystems is UX only.</w:t>
      </w:r>
    </w:p>
    <w:p>
      <w:pPr>
        <w:pStyle w:val="ListBullet"/>
        <w:spacing w:after="40"/>
      </w:pPr>
      <w:r>
        <w:t>All file uploads require extension/MIME/signature checks, configured size limits and malware scanning before availability. Exact scanner/storage ownership is TBC.</w:t>
      </w:r>
    </w:p>
    <w:p>
      <w:pPr>
        <w:pStyle w:val="ListBullet"/>
        <w:spacing w:after="40"/>
      </w:pPr>
      <w:r>
        <w:t>All errors return sanitized ProblemDetails responses with correlation/trace identifiers and no stack traces, SQL details, tokens or PII payloads.</w:t>
      </w:r>
    </w:p>
    <w:p>
      <w:pPr>
        <w:pStyle w:val="Heading1"/>
        <w:keepNext/>
      </w:pPr>
      <w:r>
        <w:t>3. Common REST Standards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Standard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Base path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/api/v1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Content type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application/json; files use multipart/form-data or streamed response as defined per endpoint.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Resource IDs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Client-visible resources use PublicId uniqueidentifier.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Correlation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Accept/return X-Correlation-Id (GUID). Generate one when absent.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Idempotency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State-changing submit/resubmit/decision/output operations should accept Idempotency-Key where duplicate execution would be harmful.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Mutable application resources return ETag derived from rowversion; update operations use If-Match. 412 is returned on stale versions.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Pagination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Paged endpoints use pageNumber (&gt;=1) and pageSize; recommended default 25, hard maximum 100.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Sorting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Whitelist sortable fields; never map arbitrary client strings directly into dynamic SQL.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Filtering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Use explicit filter DTOs. Strings are trimmed and length-limited before query construction.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Date/time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ISO-8601 UTC in API payloads; database uses datetime2(3) UTC.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Error format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RFC 7807 style ProblemDetails with stable internal code and traceId.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Logging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Log operation metadata/correlation/latency only. Do not log tokens, document content or full PII request bodies.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EF Core parameterized queries, projections, AsNoTracking for read-only queries, short transactions and async I/O.</w:t>
            </w:r>
          </w:p>
        </w:tc>
      </w:tr>
    </w:tbl>
    <w:p/>
    <w:p>
      <w:pPr>
        <w:pStyle w:val="Heading1"/>
        <w:keepNext/>
      </w:pPr>
      <w:r>
        <w:t>4. Standard Error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{</w:t>
              <w:br/>
              <w:t xml:space="preserve">  "type": "urn:alwateen:problem:validation-error",</w:t>
              <w:br/>
              <w:t xml:space="preserve">  "title": "Validation failed",</w:t>
              <w:br/>
              <w:t xml:space="preserve">  "status": 400,</w:t>
              <w:br/>
              <w:t xml:space="preserve">  "code": "VALIDATION_ERROR",</w:t>
              <w:br/>
              <w:t xml:space="preserve">  "traceId": "00-...",</w:t>
              <w:br/>
              <w:t xml:space="preserve">  "errors": {</w:t>
              <w:br/>
              <w:t xml:space="preserve">    "facilityName": ["Facility name is required."]</w:t>
              <w:br/>
              <w:t xml:space="preserve">  }</w:t>
              <w:br/>
              <w:t>}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Malformed/field validation error.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Authentication missing/invalid once auth model is confirmed.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Authenticated caller lacks policy/resource permission.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Resource does not exist or is not visible to the caller.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409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Business/state conflict such as active application exists, already registered, previous rejection blocks new request, duplicate idempotency operation, or invalid transition.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412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ETag/rowversion concurrency conflict.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413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Upload exceeds configured file-size limit.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415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Unsupported media type.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422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validation fails where request is syntactically valid but cannot be processed.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429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Rate limit exceeded where gateway/API policy is enabled.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Unexpected server failure. Sanitized response only.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502/503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Confirmed downstream dependency unavailable when the operation depends on one.</w:t>
            </w:r>
          </w:p>
        </w:tc>
      </w:tr>
    </w:tbl>
    <w:p/>
    <w:p>
      <w:pPr>
        <w:pStyle w:val="Heading1"/>
        <w:keepNext/>
      </w:pPr>
      <w:r>
        <w:t>5. API Catalog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 w:val="true"/>
        </w:trPr>
        <w:tc>
          <w:tcPr>
            <w:tcW w:type="dxa" w:w="2518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2518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518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4"/>
              </w:rPr>
              <w:t>Route</w:t>
            </w:r>
          </w:p>
        </w:tc>
        <w:tc>
          <w:tcPr>
            <w:tcW w:type="dxa" w:w="2518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4"/>
              </w:rPr>
              <w:t>Consumer</w:t>
            </w:r>
          </w:p>
        </w:tc>
        <w:tc>
          <w:tcPr>
            <w:tcW w:type="dxa" w:w="2518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518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4"/>
              </w:rPr>
              <w:t>Basis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A01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/api/v1/registrations/status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OutSystems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Check facility/request eligibility using Trade License Number.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PRD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A02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/api/v1/applications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OutSystems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Create/initialize local InProgress application.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A03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/api/v1/applications/{publicId}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OutSystems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Load investor application/current state.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A04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PUT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/api/v1/applications/{publicId}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OutSystems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Update editable investor fields before submit or allowed resubmission.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A05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/api/v1/applications/{publicId}/attachments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OutSystems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Upload/replace required application document metadata/content through storage abstraction.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A06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/api/v1/applications/{publicId}/submit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OutSystems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Initial submission.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A07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/api/v1/applications/{publicId}/resubmit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OutSystems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Resubmit after Request More Information.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A08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/api/v1/applications/{publicId}/status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OutSystems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Return current investor-facing status/result metadata.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A09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/api/v1/applications/{publicId}/information-requests/open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OutSystems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Return current More Information request when present.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A10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/api/v1/lookups/medical-specialties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OutSystems / Angular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Medical Specialties lookup if our API owns/proxies it.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PRD / TBC source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A11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/api/v1/backoffice/applications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Angular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Paged work queue/search/filter.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A12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/api/v1/backoffice/applications/{publicId}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Angular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Full review detail.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A13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/api/v1/backoffice/applications/{publicId}/request-more-information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Angular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Request More Information with comments.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A14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/api/v1/backoffice/applications/{publicId}/approve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Angular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Approve application.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A15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/api/v1/backoffice/applications/{publicId}/reject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Angular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Reject application.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A16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/api/v1/backoffice/applications/{publicId}/outputs/pre-approval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Angular / system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Generate/version pre-approval PDF metadata.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A17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/api/v1/backoffice/applications/{publicId}/outputs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Angular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List output versions/share state.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A18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POST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/api/v1/backoffice/applications/{publicId}/contracts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Angular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Upload/save signed contract metadata after approval.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PRD + 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A19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/api/v1/backoffice/applications/{publicId}/history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Angular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Combined status/decision/more-info timeline.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A20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/api/v1/backoffice/dashboard/summary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Angular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Dashboard counts for work queue.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4"/>
              </w:rPr>
              <w:t>DESIGN</w:t>
            </w:r>
          </w:p>
        </w:tc>
      </w:tr>
      <w:tr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A21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GET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/api/v1/backoffice/integration-logs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Angular technical/admin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Paged operational integration diagnostics.</w:t>
            </w:r>
          </w:p>
        </w:tc>
        <w:tc>
          <w:tcPr>
            <w:tcW w:type="dxa" w:w="2518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4"/>
              </w:rPr>
              <w:t>DESIGN</w:t>
            </w:r>
          </w:p>
        </w:tc>
      </w:tr>
    </w:tbl>
    <w:p/>
    <w:p>
      <w:pPr>
        <w:pStyle w:val="Heading1"/>
        <w:keepNext/>
      </w:pPr>
      <w:r>
        <w:t>6. Detailed API Contracts</w:t>
      </w:r>
    </w:p>
    <w:p>
      <w:pPr>
        <w:pStyle w:val="Heading2"/>
        <w:keepNext/>
      </w:pPr>
      <w:r>
        <w:t>A01  Check Registration / Request Eligibility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Al Wateen uses Trade License Number to verify facility registration eligibility/status via API; already registered and previously rejected requests cannot submit another request; maximum active instance is one.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OutSystems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GET /api/v1/registrations/status?tradeLicenseNumber={value}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Return one deterministic decision used before opening/submitting a new registration request.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See common standards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Authoritative existing-registration source and whether S360 performs any duplicate check remain TBC.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tradeLicenseNumber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Query / nvarchar(50)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1..50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Trade licence number from trusted/read-only context.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"tradeLicenseNumber": "123456",</w:t>
              <w:br/>
              <w:t xml:space="preserve">  "canProceed": true,</w:t>
              <w:br/>
              <w:t xml:space="preserve">  "reasonCode": "ELIGIBLE",</w:t>
              <w:br/>
              <w:t xml:space="preserve">  "existingApplicationPublicId": null,</w:t>
              <w:br/>
              <w:t xml:space="preserve">  "registrationReferenceNumber": null</w:t>
              <w:br/>
              <w:t>}</w:t>
              <w:br/>
              <w:br/>
              <w:t>Possible reasonCode values are internal design, e.g. ELIGIBLE, ALREADY_REGISTERED, PREVIOUS_REQUEST_REJECTED, ACTIVE_APPLICATION_EXISTS.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VALIDATION_ERROR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Trade licence missing/invalid length.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NOT_ELIGIBLE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Optional alternative if the implementation chooses conflict instead of 200 decision payload; choose one convention and use it consistently.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502/503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REGISTRATION_CHECK_UNAVAILABLE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Authoritative registration dependency unavailable, if the check uses another system.</w:t>
            </w:r>
          </w:p>
        </w:tc>
      </w:tr>
    </w:tbl>
    <w:p/>
    <w:p>
      <w:pPr>
        <w:pStyle w:val="Heading2"/>
        <w:keepNext/>
      </w:pPr>
      <w:r>
        <w:t>A02  Create / Initialize Application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investor starts Al Wateen and completes the application form. Local persistence/route is internal design.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OutSystems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POST /api/v1/applications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Create an InProgress local application and return PublicId/ETag before attachment upload or save.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Accept Idempotency-Key to avoid duplicate initialization on retry.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externalApplicationId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nvarchar(100)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&lt;=100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TBC Service 360 identifier.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serviceId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Body / nvarchar(100)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&lt;=100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TBC Service 360 identifier.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tradeLicenseNumber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nvarchar(50)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&lt;=50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Read-only context.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businessNameEn / Ar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Body / nvarchar(200)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&lt;=200 each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DUL context.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issueAuthorityEn / Ar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nvarchar(150)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&lt;=150 each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DUL context.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tradeLicenseIssueDate / ExpiryDate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Body / date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Valid dates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DUL context.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addressLine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nvarchar(500)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&lt;=500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DUL context.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companyMobile / applicantMobile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Body / varchar(30)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&lt;=30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Normalize server-side.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companyEmail / applicantEmail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nvarchar(254)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&lt;=254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Validate format.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applicantNameEn / Ar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Body / nvarchar(200)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&lt;=200 each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Legal entity profile.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facilityType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code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Government | Private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PRD values.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facilityName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Body / nvarchar(200)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&lt;=200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dhaLicenseNo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nvarchar(50)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&lt;=50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numberOfBeds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Body / int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&gt;=0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labMedicalDirectorLicenseNo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nvarchar(50)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&lt;=50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medicalSpecialtyIds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Body / int[]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Non-empty; source TBC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IDs from authoritative/proxied lookup.</w:t>
            </w:r>
          </w:p>
        </w:tc>
      </w:tr>
    </w:tbl>
    <w:p/>
    <w:p>
      <w:pPr>
        <w:pStyle w:val="Heading3"/>
        <w:keepNext/>
      </w:pPr>
      <w:r>
        <w:t>Request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{</w:t>
              <w:br/>
              <w:t xml:space="preserve">  "externalApplicationId": null,</w:t>
              <w:br/>
              <w:t xml:space="preserve">  "serviceId": null,</w:t>
              <w:br/>
              <w:t xml:space="preserve">  "tradeLicense": {</w:t>
              <w:br/>
              <w:t xml:space="preserve">    "number": "123456",</w:t>
              <w:br/>
              <w:t xml:space="preserve">    "businessNameEn": "...",</w:t>
              <w:br/>
              <w:t xml:space="preserve">    "businessNameAr": "...",</w:t>
              <w:br/>
              <w:t xml:space="preserve">    "issueAuthorityEn": "...",</w:t>
              <w:br/>
              <w:t xml:space="preserve">    "issueAuthorityAr": "...",</w:t>
              <w:br/>
              <w:t xml:space="preserve">    "issueDate": "2026-01-01",</w:t>
              <w:br/>
              <w:t xml:space="preserve">    "expiryDate": "2027-01-01",</w:t>
              <w:br/>
              <w:t xml:space="preserve">    "addressLine": "...",</w:t>
              <w:br/>
              <w:t xml:space="preserve">    "companyMobile": "+971...",</w:t>
              <w:br/>
              <w:t xml:space="preserve">    "companyEmail": "..."</w:t>
              <w:br/>
              <w:t xml:space="preserve">  },</w:t>
              <w:br/>
              <w:t xml:space="preserve">  "applicant": { "nameEn": "...", "nameAr": "...", "mobile": "+971...", "email": "..." },</w:t>
              <w:br/>
              <w:t xml:space="preserve">  "facility": {</w:t>
              <w:br/>
              <w:t xml:space="preserve">    "facilityType": "Private",</w:t>
              <w:br/>
              <w:t xml:space="preserve">    "facilityName": "...",</w:t>
              <w:br/>
              <w:t xml:space="preserve">    "dhaLicenseNo": "...",</w:t>
              <w:br/>
              <w:t xml:space="preserve">    "numberOfBeds": 50,</w:t>
              <w:br/>
              <w:t xml:space="preserve">    "labMedicalDirectorLicenseNo": "...",</w:t>
              <w:br/>
              <w:t xml:space="preserve">    "medicalSpecialtyIds": [1, 2]</w:t>
              <w:br/>
              <w:t xml:space="preserve">  }</w:t>
              <w:br/>
              <w:t>}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201 Created</w:t>
              <w:br/>
              <w:t>ETag: W/"&lt;rowversion&gt;"</w:t>
              <w:br/>
              <w:t>{</w:t>
              <w:br/>
              <w:t xml:space="preserve">  "publicId": "9a45...",</w:t>
              <w:br/>
              <w:t xml:space="preserve">  "status": "InProgress",</w:t>
              <w:br/>
              <w:t xml:space="preserve">  "createdOnUtc": "2026-09-12T06:00:00Z"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VALIDATION_ERROR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Field/type/length validation.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APPLICATION_NOT_ALLOWED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Already registered, rejected previously, or another active application exists.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422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BUSINESS_RULE_FAILED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PRD/domain validation failed.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502/503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DEPENDENCY_UNAVAILABLE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Only when creation requires a confirmed downstream dependency.</w:t>
            </w:r>
          </w:p>
        </w:tc>
      </w:tr>
    </w:tbl>
    <w:p/>
    <w:p>
      <w:pPr>
        <w:pStyle w:val="Heading2"/>
        <w:keepNext/>
      </w:pPr>
      <w:r>
        <w:t>A03  Get Application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 fields; retrieval contract is internal design.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OutSystems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GET /api/v1/applications/{publicId}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Return the current application, attachment metadata, specialties and state required by investor flow.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See common standards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Client-visible application identifier.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ETag: W/"&lt;rowversion&gt;"</w:t>
              <w:br/>
              <w:t>{</w:t>
              <w:br/>
              <w:t xml:space="preserve">  "publicId": "9a45...",</w:t>
              <w:br/>
              <w:t xml:space="preserve">  "status": "Submitted",</w:t>
              <w:br/>
              <w:t xml:space="preserve">  "facility": { "facilityType": "Private", "facilityName": "...", "dhaLicenseNo": "...", "numberOfBeds": 50, "labMedicalDirectorLicenseNo": "..." },</w:t>
              <w:br/>
              <w:t xml:space="preserve">  "tradeLicense": { "number": "123456", "businessNameEn": "...", "businessNameAr": "...", "activities": [] },</w:t>
              <w:br/>
              <w:t xml:space="preserve">  "applicant": { "nameEn": "...", "nameAr": "...", "mobile": "...", "email": "..." },</w:t>
              <w:br/>
              <w:t xml:space="preserve">  "medicalSpecialties": [],</w:t>
              <w:br/>
              <w:t xml:space="preserve">  "attachments": []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404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APPLICATION_NOT_FOUND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Not found or not visible to current caller.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FORBIDDEN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Resource ownership/policy check fails after auth model is confirmed.</w:t>
            </w:r>
          </w:p>
        </w:tc>
      </w:tr>
    </w:tbl>
    <w:p/>
    <w:p>
      <w:pPr>
        <w:pStyle w:val="Heading2"/>
        <w:keepNext/>
      </w:pPr>
      <w:r>
        <w:t>A04  Update Application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investor completes the form and may update/resubmit after Request More Information. Exact post-return editable fields are TBC.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OutSystems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PUT /api/v1/applications/{publicId}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Update allowed investor-entered fields only. DUL/applicant read-only context cannot be mass-assigned from the UI.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Requires If-Match ETag for optimistic concurrency.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If-Match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Header / ETag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Current ETag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Prevents lost updates.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facilityType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code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Government | Private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facilityName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Body / nvarchar(200)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&lt;=200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dhaLicenseNo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nvarchar(50)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&lt;=50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numberOfBeds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Body / int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&gt;=0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labMedicalDirectorLicenseNo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nvarchar(50)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&lt;=50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medicalSpecialtyIds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Body / int[]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Validated IDs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3"/>
        <w:keepNext/>
      </w:pPr>
      <w:r>
        <w:t>Request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{</w:t>
              <w:br/>
              <w:t xml:space="preserve">  "facilityType": "Private",</w:t>
              <w:br/>
              <w:t xml:space="preserve">  "facilityName": "...",</w:t>
              <w:br/>
              <w:t xml:space="preserve">  "dhaLicenseNo": "...",</w:t>
              <w:br/>
              <w:t xml:space="preserve">  "numberOfBeds": 50,</w:t>
              <w:br/>
              <w:t xml:space="preserve">  "labMedicalDirectorLicenseNo": "...",</w:t>
              <w:br/>
              <w:t xml:space="preserve">  "medicalSpecialtyIds": [1,2]</w:t>
              <w:br/>
              <w:t>}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ETag: W/"&lt;new-rowversion&gt;"</w:t>
              <w:br/>
              <w:t>{ "publicId": "9a45...", "status": "InProgress", "updatedOnUtc": "..." 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VALIDATION_ERROR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Field validation.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404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APPLICATION_NOT_FOUND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INVALID_STATE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Current workflow state does not allow editing.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412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CONCURRENCY_CONFLICT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Stale ETag/rowversion.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422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FIELD_NOT_EDITABLE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Returned More Information cycle does not permit changing a requested field; exact rules TBC.</w:t>
            </w:r>
          </w:p>
        </w:tc>
      </w:tr>
    </w:tbl>
    <w:p/>
    <w:p>
      <w:pPr>
        <w:pStyle w:val="Heading2"/>
        <w:keepNext/>
      </w:pPr>
      <w:r>
        <w:t>A05  Upload / Replace Attachment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DHA License and Lab Medical Director License are required attachments. Storage/transport mechanism is TBC.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OutSystems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POST /api/v1/applications/{publicId}/attachments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Upload or replace one allowed application document through the backend document abstraction.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Replacement/versioning is server-controlled. If-Match may be required for application state.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attachmentType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Form / code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DHALicense | LabMedicalDirectorLicense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Only confirmed types until PRD changes.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file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Multipart binary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Configured size/type limits TBC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Validate signature/MIME/extension and scan for malware.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201 Created</w:t>
              <w:br/>
              <w:t>{</w:t>
              <w:br/>
              <w:t xml:space="preserve">  "attachmentPublicId": "...",</w:t>
              <w:br/>
              <w:t xml:space="preserve">  "attachmentType": "DHALicense",</w:t>
              <w:br/>
              <w:t xml:space="preserve">  "fileName": "dha-license.pdf",</w:t>
              <w:br/>
              <w:t xml:space="preserve">  "version": 2,</w:t>
              <w:br/>
              <w:t xml:space="preserve">  "scanStatus": "TBC"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INVALID_FILE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Filename/type/metadata invalid.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404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APPLICATION_NOT_FOUND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INVALID_STATE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Upload not permitted in current workflow state.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413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FILE_TOO_LARGE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Configured maximum exceeded.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415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UNSUPPORTED_MEDIA_TYPE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Type/signature not allowed.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422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MALWARE_DETECTED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If our storage pipeline owns scanning; scanner ownership TBC.</w:t>
            </w:r>
          </w:p>
        </w:tc>
      </w:tr>
    </w:tbl>
    <w:p/>
    <w:p>
      <w:pPr>
        <w:pStyle w:val="Heading2"/>
        <w:keepNext/>
      </w:pPr>
      <w:r>
        <w:t>A06  Submit Application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Manual Submission after required fields are complete; IID populates/sends registration request to Our Company Al Wateen system.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OutSystems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POST /api/v1/applications/{publicId}/submit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Validate complete application, create immutable submission event, change internal state and initiate required downstream processing.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Idempotency-Key strongly recommended. If-Match required.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How submission/lifecycle is synchronized to Service 360 remains TBC.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If-Match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Header / ETag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Current ETag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Idempotency-Key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Header / string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Recommended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&lt;=100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Deduplicate network/browser retries.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"publicId": "9a45...",</w:t>
              <w:br/>
              <w:t xml:space="preserve">  "submissionSequence": 1,</w:t>
              <w:br/>
              <w:t xml:space="preserve">  "status": "Submitted",</w:t>
              <w:br/>
              <w:t xml:space="preserve">  "submittedOnUtc": "2026-09-12T06:15:00Z"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INCOMPLETE_APPLICATION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Required fields/attachments missing.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INVALID_STATE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Not in a submittable state.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APPLICATION_NOT_ALLOWED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Already registered / previous rejection / active-instance rule blocks action.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412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CONCURRENCY_CONFLICT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422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BUSINESS_RULE_FAILED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Domain validation.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502/503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DOWNSTREAM_UNAVAILABLE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Only if confirmed submission contract requires synchronous dependency call; reliable async adapter is preferred.</w:t>
            </w:r>
          </w:p>
        </w:tc>
      </w:tr>
    </w:tbl>
    <w:p/>
    <w:p>
      <w:pPr>
        <w:pStyle w:val="Heading2"/>
        <w:keepNext/>
      </w:pPr>
      <w:r>
        <w:t>A07  Resubmit After More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investor is returned to update and resubmit after Request More Information.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OutSystems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POST /api/v1/applications/{publicId}/resubmit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Close/respond to the open InformationRequest, create a new ApplicationSubmission sequence and return application to review.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Idempotency-Key + If-Match.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If-Match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Header / ETag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Current ETag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Idempotency-Key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Header / string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Recommended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&lt;=100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"publicId": "9a45...",</w:t>
              <w:br/>
              <w:t xml:space="preserve">  "submissionSequence": 2,</w:t>
              <w:br/>
              <w:t xml:space="preserve">  "status": "Submitted",</w:t>
              <w:br/>
              <w:t xml:space="preserve">  "submittedOnUtc": "..."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NO_OPEN_INFORMATION_REQUEST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 open More Information cycle.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INVALID_STATE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INCOMPLETE_APPLICATION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Requested information/documents still incomplete.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412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CONCURRENCY_CONFLICT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2"/>
        <w:keepNext/>
      </w:pPr>
      <w:r>
        <w:t>A08  Get Investor Application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PRD confirms submitted/approved/rejected/more-info outcomes and output availability; endpoint is internal design.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OutSystems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GET /api/v1/applications/{publicId}/status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Small polling/refresh payload for investor-facing state without loading the full application.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See common standards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"publicId": "9a45...",</w:t>
              <w:br/>
              <w:t xml:space="preserve">  "status": "MoreInformationRequired",</w:t>
              <w:br/>
              <w:t xml:space="preserve">  "openInformationRequestId": "...",</w:t>
              <w:br/>
              <w:t xml:space="preserve">  "preApprovalOutputAvailable": false,</w:t>
              <w:br/>
              <w:t xml:space="preserve">  "registrationReferenceNumber": null,</w:t>
              <w:br/>
              <w:t xml:space="preserve">  "updatedOnUtc": "..."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404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APPLICATION_NOT_FOUND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FORBIDDEN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After identity model is confirmed.</w:t>
            </w:r>
          </w:p>
        </w:tc>
      </w:tr>
    </w:tbl>
    <w:p/>
    <w:p>
      <w:pPr>
        <w:pStyle w:val="Heading2"/>
        <w:keepNext/>
      </w:pPr>
      <w:r>
        <w:t>A09  Get Open Information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Request More Information includes comments and returns workflow to investor.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OutSystems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GET /api/v1/applications/{publicId}/information-requests/open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Return the current request text and workflow metadata needed for investor resubmission.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See common standards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"informationRequestId": "...",</w:t>
              <w:br/>
              <w:t xml:space="preserve">  "sequenceNo": 1,</w:t>
              <w:br/>
              <w:t xml:space="preserve">  "requestText": "Please provide ...",</w:t>
              <w:br/>
              <w:t xml:space="preserve">  "requestedOnUtc": "...",</w:t>
              <w:br/>
              <w:t xml:space="preserve">  "editableFields": null</w:t>
              <w:br/>
              <w:t>}</w:t>
              <w:br/>
              <w:br/>
              <w:t>editableFields remains null/TBC until business confirms whether only selected fields/documents or the full form can be changed.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404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NO_OPEN_INFORMATION_REQUEST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 open request for this application.</w:t>
            </w:r>
          </w:p>
        </w:tc>
      </w:tr>
    </w:tbl>
    <w:p/>
    <w:p>
      <w:pPr>
        <w:pStyle w:val="Heading2"/>
        <w:keepNext/>
      </w:pPr>
      <w:r>
        <w:t>A10  Medical Specialties Lookup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Medical Specialties is a required multi-select. Authoritative lookup source and codes are TBC.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OutSystems / Angular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GET /api/v1/lookups/medical-specialties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Return active specialties only if our API owns or proxies the authoritative lookup.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See common standards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Do not implement local ownership until master-data source is confirmed.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q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Query / nvarchar(100)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&lt;=100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Optional search when lookup is large.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pageNumber/pageSize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Query / int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1..100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Use only if lookup size justifies pagination.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"items": [ { "id": 1, "code": "TBC", "nameEn": "...", "nameAr": "..." } ]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503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LOOKUP_UNAVAILABLE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Authoritative lookup dependency unavailable if proxied.</w:t>
            </w:r>
          </w:p>
        </w:tc>
      </w:tr>
    </w:tbl>
    <w:p/>
    <w:p>
      <w:pPr>
        <w:pStyle w:val="Heading2"/>
        <w:keepNext/>
      </w:pPr>
      <w:r>
        <w:t>A11  Back-office Applications Queue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Our Company back-office manually reviews applications. Queue/search layout is internal design.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Angular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GET /api/v1/backoffice/applications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Paged work queue with safe filtering and a projection optimized for list rendering.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See common standards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pageNumber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Query / int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&gt;=1; default 1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pageSize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Query / int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1..100; default 25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status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Query / code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Whitelisted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tradeLicenseNumber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Query / nvarchar(50)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&lt;=50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Exact/prefix search.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dhaLicenseNo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Query / nvarchar(50)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&lt;=50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facilityName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Query / nvarchar(200)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&lt;=200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Prefer prefix search unless dedicated search solution introduced.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submittedFrom / submittedTo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Query / UTC date/time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range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sort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Query / code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Whitelisted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Example SubmittedOnDesc / UpdatedOnDesc.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"pageNumber": 1, "pageSize": 25, "totalCount": 121,</w:t>
              <w:br/>
              <w:t xml:space="preserve">  "items": [</w:t>
              <w:br/>
              <w:t xml:space="preserve">    { "publicId": "...", "tradeLicenseNumber": "123456", "facilityName": "...", "dhaLicenseNo": "...", "status": "Submitted", "submittedOnUtc": "...", "updatedOnUtc": "..."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INVALID_FILTER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Invalid paging/range/sort.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FORBIDDEN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Back-office policy required after auth model confirmation.</w:t>
            </w:r>
          </w:p>
        </w:tc>
      </w:tr>
    </w:tbl>
    <w:p/>
    <w:p>
      <w:pPr>
        <w:pStyle w:val="Heading2"/>
        <w:keepNext/>
      </w:pPr>
      <w:r>
        <w:t>A12  Back-office Application Review Detail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back-office validates entered information and decides Approve/Reject/Request More Information.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Angular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GET /api/v1/backoffice/applications/{publicId}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Return all review sections using bounded DTOs; documents are metadata/download references, not embedded binary.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See common standards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ETag: W/"&lt;rowversion&gt;"</w:t>
              <w:br/>
              <w:t>{</w:t>
              <w:br/>
              <w:t xml:space="preserve">  "application": { ... },</w:t>
              <w:br/>
              <w:t xml:space="preserve">  "activities": [ ... ],</w:t>
              <w:br/>
              <w:t xml:space="preserve">  "medicalSpecialties": [ ... ],</w:t>
              <w:br/>
              <w:t xml:space="preserve">  "attachments": [ ... ],</w:t>
              <w:br/>
              <w:t xml:space="preserve">  "openInformationRequest": null,</w:t>
              <w:br/>
              <w:t xml:space="preserve">  "latestDecision": null,</w:t>
              <w:br/>
              <w:t xml:space="preserve">  "outputs": [ ... ],</w:t>
              <w:br/>
              <w:t xml:space="preserve">  "contract": null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404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APPLICATION_NOT_FOUND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FORBIDDEN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Back-office policy required.</w:t>
            </w:r>
          </w:p>
        </w:tc>
      </w:tr>
    </w:tbl>
    <w:p/>
    <w:p>
      <w:pPr>
        <w:pStyle w:val="Heading2"/>
        <w:keepNext/>
      </w:pPr>
      <w:r>
        <w:t>A13  Request More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Request More Information with comments; investor is notified and workflow returns for update/resubmit. Notification transport ownership is TBC.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Angular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POST /api/v1/backoffice/applications/{publicId}/request-more-information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Record decision/event, open InformationRequest and move internal state to MoreInformationRequired.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Idempotency-Key + If-Match.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Investor email/SMS and S360 workflow-return mechanism are TBC external contracts.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If-Match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Header / ETag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Current ETag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requestText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nvarchar(2000)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1..2000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Sanitize; no secrets.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editableFields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Body / string[]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TBC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Do not activate until business confirms selective-edit behavior.</w:t>
            </w:r>
          </w:p>
        </w:tc>
      </w:tr>
    </w:tbl>
    <w:p/>
    <w:p>
      <w:pPr>
        <w:pStyle w:val="Heading3"/>
        <w:keepNext/>
      </w:pPr>
      <w:r>
        <w:t>Request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{</w:t>
              <w:br/>
              <w:t xml:space="preserve">  "requestText": "Please provide the missing ...",</w:t>
              <w:br/>
              <w:t xml:space="preserve">  "editableFields": null</w:t>
              <w:br/>
              <w:t>}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"publicId": "...",</w:t>
              <w:br/>
              <w:t xml:space="preserve">  "informationRequestId": "...",</w:t>
              <w:br/>
              <w:t xml:space="preserve">  "sequenceNo": 1,</w:t>
              <w:br/>
              <w:t xml:space="preserve">  "status": "MoreInformationRequired",</w:t>
              <w:br/>
              <w:t xml:space="preserve">  "requestedOnUtc": "..."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VALIDATION_ERROR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Request text missing/too long.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INVALID_STATE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Application is not in reviewable state.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412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CONCURRENCY_CONFLICT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2"/>
        <w:keepNext/>
      </w:pPr>
      <w:r>
        <w:t>A14  Approve Application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Approved is a valid manual decision; request moves to Purchasing Department view and IID/S360 exposes pre-approval letter after processing.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Angular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POST /api/v1/backoffice/applications/{publicId}/approve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Record Approved decision and move internal workflow into the approved/post-approval path.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Idempotency-Key + If-Match.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How Approved/lifecycle status is communicated to Service 360 is TBC.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If-Match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Header / ETag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Current ETag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comment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nvarchar(2000)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&lt;=2000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Approval-comment requirement is TBC.</w:t>
            </w:r>
          </w:p>
        </w:tc>
      </w:tr>
    </w:tbl>
    <w:p/>
    <w:p>
      <w:pPr>
        <w:pStyle w:val="Heading3"/>
        <w:keepNext/>
      </w:pPr>
      <w:r>
        <w:t>Request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{ "comment": null }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"publicId": "...",</w:t>
              <w:br/>
              <w:t xml:space="preserve">  "decision": "Approved",</w:t>
              <w:br/>
              <w:t xml:space="preserve">  "status": "Approved",</w:t>
              <w:br/>
              <w:t xml:space="preserve">  "decisionOnUtc": "..."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INVALID_STATE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Application cannot be approved from current state.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412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CONCURRENCY_CONFLICT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422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BUSINESS_RULE_FAILED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Required review conditions not satisfied.</w:t>
            </w:r>
          </w:p>
        </w:tc>
      </w:tr>
    </w:tbl>
    <w:p/>
    <w:p>
      <w:pPr>
        <w:pStyle w:val="Heading2"/>
        <w:keepNext/>
      </w:pPr>
      <w:r>
        <w:t>A15  Reject Application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Rejected is a valid manual decision; rejected requests cannot submit another request.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Angular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POST /api/v1/backoffice/applications/{publicId}/reject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Record a final Rejected decision and enforce the PRD re-application restriction.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Idempotency-Key + If-Match.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How Rejected status is synchronized to Service 360 is TBC.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If-Match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Header / ETag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Current ETag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reason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Body / nvarchar(2000)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 / TBC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&lt;=2000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Whether rejection reason is mandatory is not defined in supplied PRD.</w:t>
            </w:r>
          </w:p>
        </w:tc>
      </w:tr>
    </w:tbl>
    <w:p/>
    <w:p>
      <w:pPr>
        <w:pStyle w:val="Heading3"/>
        <w:keepNext/>
      </w:pPr>
      <w:r>
        <w:t>Request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{ "reason": "..." }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"publicId": "...",</w:t>
              <w:br/>
              <w:t xml:space="preserve">  "decision": "Rejected",</w:t>
              <w:br/>
              <w:t xml:space="preserve">  "status": "Rejected",</w:t>
              <w:br/>
              <w:t xml:space="preserve">  "decisionOnUtc": "..."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INVALID_STATE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412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CONCURRENCY_CONFLICT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REASON_REQUIRED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Use only if business later confirms mandatory rejection reason.</w:t>
            </w:r>
          </w:p>
        </w:tc>
      </w:tr>
    </w:tbl>
    <w:p/>
    <w:p>
      <w:pPr>
        <w:pStyle w:val="Heading2"/>
        <w:keepNext/>
      </w:pPr>
      <w:r>
        <w:t>A16  Generate Pre-Approval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Our Company generates the pre-approval letter PDF and shares it with DET for IID display; sample/template is to be provided later.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Angular / system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POST /api/v1/backoffice/applications/{publicId}/outputs/pre-approval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Generate/version PDF through output service and persist metadata. DET hand-off is a separate adapter concern.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Idempotency-Key. Do not generate duplicate version for the same idempotency key.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Exact PDF upload/share/acknowledgement contract is TBC.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languageMode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Body / code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TBC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PRD requires AR &amp; EN content; exact template contract TBC.</w:t>
            </w:r>
          </w:p>
        </w:tc>
      </w:tr>
    </w:tbl>
    <w:p/>
    <w:p>
      <w:pPr>
        <w:pStyle w:val="Heading3"/>
        <w:keepNext/>
      </w:pPr>
      <w:r>
        <w:t>Request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{ "languageMode": "Bilingual" }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201 Created</w:t>
              <w:br/>
              <w:t>{</w:t>
              <w:br/>
              <w:t xml:space="preserve">  "outputPublicId": "...",</w:t>
              <w:br/>
              <w:t xml:space="preserve">  "outputType": "PreApprovalLetter",</w:t>
              <w:br/>
              <w:t xml:space="preserve">  "version": 1,</w:t>
              <w:br/>
              <w:t xml:space="preserve">  "contentType": "application/pdf",</w:t>
              <w:br/>
              <w:t xml:space="preserve">  "generatedOnUtc": "...",</w:t>
              <w:br/>
              <w:t xml:space="preserve">  "sharedWithDet": false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INVALID_STATE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Generate only for approved application.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503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TEMPLATE_UNAVAILABLE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Final template/output service is not configured.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500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OUTPUT_GENERATION_FAILED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Sanitized failure.</w:t>
            </w:r>
          </w:p>
        </w:tc>
      </w:tr>
    </w:tbl>
    <w:p/>
    <w:p>
      <w:pPr>
        <w:pStyle w:val="Heading2"/>
        <w:keepNext/>
      </w:pPr>
      <w:r>
        <w:t>A17  List Service Outputs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PRD confirms output; listing/version management is internal design.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Angular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GET /api/v1/backoffice/applications/{publicId}/outputs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List PDF versions and DET share state without returning the binary in list queries.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See common standards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"items": [</w:t>
              <w:br/>
              <w:t xml:space="preserve">    { "outputPublicId": "...", "type": "PreApprovalLetter", "version": 1, "generatedOnUtc": "...", "sharedWithDet": true, "sharedOnUtc": "..."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404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APPLICATION_NOT_FOUND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2"/>
        <w:keepNext/>
      </w:pPr>
      <w:r>
        <w:t>A18  Create / Upload Post-Approval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CONFIRMED FROM PRD: Purchasing uploads signed contract with contract number, start date and end date; renewals re-upload a new contract outside IID.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Angular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POST /api/v1/backoffice/applications/{publicId}/contracts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Create next contract version and persist signed-document metadata using document abstraction.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Idempotency-Key recommended; contract versioning is transactional.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contractNumber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Form / nvarchar(100)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&lt;=100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startDate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Form / date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&lt;= endDate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endDate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Form / date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&gt;= startDate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file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Multipart binary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Configured limits TBC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Signed contract.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201 Created</w:t>
              <w:br/>
              <w:t>{</w:t>
              <w:br/>
              <w:t xml:space="preserve">  "contractPublicId": "...",</w:t>
              <w:br/>
              <w:t xml:space="preserve">  "contractNumber": "...",</w:t>
              <w:br/>
              <w:t xml:space="preserve">  "version": 1,</w:t>
              <w:br/>
              <w:t xml:space="preserve">  "isCurrent": true,</w:t>
              <w:br/>
              <w:t xml:space="preserve">  "uploadedOnUtc": "..."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VALIDATION_ERROR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Contract/date validation.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409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INVALID_STATE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Application not approved/post-approval.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413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FILE_TOO_LARGE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415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UNSUPPORTED_MEDIA_TYPE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422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MALWARE_DETECTED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If our pipeline owns scanning.</w:t>
            </w:r>
          </w:p>
        </w:tc>
      </w:tr>
    </w:tbl>
    <w:p/>
    <w:p>
      <w:pPr>
        <w:pStyle w:val="Heading2"/>
        <w:keepNext/>
      </w:pPr>
      <w:r>
        <w:t>A19  Application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PROPOSED INTERNAL DESIGN supporting auditability of confirmed decisions, More Information, submissions and outputs.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Angular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GET /api/v1/backoffice/applications/{publicId}/history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Provide paged, merged timeline projection from status history, decisions, information requests, submissions and output events.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See common standards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Path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pageNumber/pageSize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Query / int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Default 1/50; max 100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"items": [</w:t>
              <w:br/>
              <w:t xml:space="preserve">    { "eventType": "Submitted", "occurredOnUtc": "...", "actor": "...", "summary": "Application submitted"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404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APPLICATION_NOT_FOUND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2"/>
        <w:keepNext/>
      </w:pPr>
      <w:r>
        <w:t>A20  Back-office Dashboard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PROPOSED INTERNAL DESIGN. PRD requires manual processing but does not define dashboard counters.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Angular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GET /api/v1/backoffice/dashboard/summary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Return small aggregate counts only; no application bodies.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See common standards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from/to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Query / UTC date/time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Bounded range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Optional date window.</w:t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"submitted": 14,</w:t>
              <w:br/>
              <w:t xml:space="preserve">  "underReview": 5,</w:t>
              <w:br/>
              <w:t xml:space="preserve">  "moreInformationRequired": 3,</w:t>
              <w:br/>
              <w:t xml:space="preserve">  "approved": 21,</w:t>
              <w:br/>
              <w:t xml:space="preserve">  "rejected": 2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INVALID_RANGE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Invalid date range.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FORBIDDEN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Back-office policy required.</w:t>
            </w:r>
          </w:p>
        </w:tc>
      </w:tr>
    </w:tbl>
    <w:p/>
    <w:p>
      <w:pPr>
        <w:pStyle w:val="Heading2"/>
        <w:keepNext/>
      </w:pPr>
      <w:r>
        <w:t>A21  Integration Logs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Business basis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PROPOSED INTERNAL DESIGN for operational support of an integration-heavy solution.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Contract status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PROPOSED INTERNAL DESIGN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Consumer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Angular technical/admin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Method / route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GET /api/v1/backoffice/integration-logs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Paged sanitized operational diagnostics. Never return raw authorization headers or full PII payloads.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Idempotency / concurrency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See common standards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Service 360 dependency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None for the internal contract; external synchronization remains separate/TBC where stated.</w:t>
            </w:r>
          </w:p>
        </w:tc>
      </w:tr>
    </w:tbl>
    <w:p/>
    <w:p>
      <w:pPr>
        <w:pStyle w:val="Heading3"/>
        <w:keepNext/>
      </w:pPr>
      <w:r>
        <w:t>Parameters / request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Location / Type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Required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Max / rule</w:t>
            </w:r>
          </w:p>
        </w:tc>
        <w:tc>
          <w:tcPr>
            <w:tcW w:type="dxa" w:w="3021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pageNumber/pageSize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Query / int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Default 1/25; max 100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applicationPublicId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Query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correlationId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Query /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Valid GUID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integrationName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Query / varchar(80)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Whitelisted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isSuccess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Query / bool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from/to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Query / UTC date/time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Bounded range</w:t>
            </w:r>
          </w:p>
        </w:tc>
        <w:tc>
          <w:tcPr>
            <w:tcW w:type="dxa" w:w="3021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</w:r>
          </w:p>
        </w:tc>
      </w:tr>
    </w:tbl>
    <w:p/>
    <w:p>
      <w:pPr>
        <w:pStyle w:val="Heading3"/>
        <w:keepNext/>
      </w:pPr>
      <w:r>
        <w:t>Success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F4F6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Consolas" w:hAnsi="Consolas"/>
                <w:color w:val="24323A"/>
                <w:sz w:val="14"/>
              </w:rPr>
              <w:t>200 OK</w:t>
              <w:br/>
              <w:t>{</w:t>
              <w:br/>
              <w:t xml:space="preserve">  "items": [</w:t>
              <w:br/>
              <w:t xml:space="preserve">    { "correlationId": "...", "integrationName": "...", "operationName": "...", "startedOnUtc": "...", "durationMs": 240, "isSuccess": false, "httpStatusCode": 503, "errorCode": "DEPENDENCY_UNAVAILABLE"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</w:pPr>
      <w:r>
        <w:t>Validation and error behavior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HTTP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Code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Condition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400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INVALID_FILTER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403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FORBIDDEN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Restricted technical/admin policy.</w:t>
            </w:r>
          </w:p>
        </w:tc>
      </w:tr>
    </w:tbl>
    <w:p/>
    <w:p>
      <w:pPr>
        <w:pStyle w:val="Heading1"/>
        <w:keepNext/>
      </w:pPr>
      <w:r>
        <w:t>7. External Service 360 Contracts - Explicitly TBC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Contract / question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Confirmed concept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5"/>
              </w:rPr>
              <w:t>What is still required before implementation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IID/S360 -&gt; OutSystems launch context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V1 route, ServiceId, ApplicationObject_V1 concepts are present in reviewed guide material.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Exact ApplicationObject_V1 schema, user identity/claims, DUL context transport, environment values and launch parameters.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Authentication / authorization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Integration requires controlled access; exact mechanism not supplied.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Token/SSO/client identity model, claims, scopes/roles, key issuer, validation rules and API trust boundary.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EntityAPIKey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Referenced by Developer Guide material.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Whether required for Al Wateen, issuer/process, environment-specific values and permitted uses.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ServiceLifecycle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Lifecycle concept is referenced by guide and PRD defines business outcomes.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Exact API/action names, state mapping, request/response schema, retries and error behavior.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Decision synchronization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Approve/Reject/More Info outcomes are confirmed in PRD.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Who calls whom, synchronous vs asynchronous pattern, acknowledgement, retry and reconciliation.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PDF hand-off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PRD confirms Our Company shares pre-approval PDF with DET/IID.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Document endpoint/service, metadata, upload/stream method, size limits, acknowledgement and retry.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Attachments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PRD confirms required attachments.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Whether any document is sent to S360, storage service, security scan owner and retrieval contract.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Notifications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PRD assigns investor notification to IID/S360 and later DH reminders to DH system.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5"/>
              </w:rPr>
              <w:t>Technical notification APIs/events and ownership boundaries.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V1 URL registration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Guide establishes registered V1 route pattern.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5"/>
              </w:rPr>
              <w:t>Who configures each environment URL in Service Catalog and the exact URLs.</w:t>
            </w:r>
          </w:p>
        </w:tc>
      </w:tr>
    </w:tbl>
    <w:p/>
    <w:p>
      <w:pPr>
        <w:pStyle w:val="Heading1"/>
        <w:keepNext/>
      </w:pPr>
      <w:r>
        <w:t>8. Performance Requirements and Best Practices</w:t>
      </w:r>
    </w:p>
    <w:p>
      <w:pPr>
        <w:pStyle w:val="ListBullet"/>
        <w:spacing w:after="40"/>
      </w:pPr>
      <w:r>
        <w:t>All list endpoints are paginated at the server and use projection queries that match supporting indexes. Never return full application graphs in queue/dashboard calls.</w:t>
      </w:r>
    </w:p>
    <w:p>
      <w:pPr>
        <w:pStyle w:val="ListBullet"/>
        <w:spacing w:after="40"/>
      </w:pPr>
      <w:r>
        <w:t>Use AsNoTracking for read-only EF Core queries and explicit Includes/projections only when needed. Avoid generic repository patterns that hide N+1 behavior.</w:t>
      </w:r>
    </w:p>
    <w:p>
      <w:pPr>
        <w:pStyle w:val="ListBullet"/>
        <w:spacing w:after="40"/>
      </w:pPr>
      <w:r>
        <w:t>Use async I/O throughout and CancellationToken from controller to database/downstream HTTP calls.</w:t>
      </w:r>
    </w:p>
    <w:p>
      <w:pPr>
        <w:pStyle w:val="ListBullet"/>
        <w:spacing w:after="40"/>
      </w:pPr>
      <w:r>
        <w:t>Keep outbound HTTP calls outside open SQL transactions. Persist local state, then call integration adapters using reliable delivery/outbox where required.</w:t>
      </w:r>
    </w:p>
    <w:p>
      <w:pPr>
        <w:pStyle w:val="ListBullet"/>
        <w:spacing w:after="40"/>
      </w:pPr>
      <w:r>
        <w:t>Use HttpClientFactory, connection pooling, DNS-safe handlers and resilience policies appropriate to confirmed downstream SLAs. Do not invent retry counts until downstream contracts are known.</w:t>
      </w:r>
    </w:p>
    <w:p>
      <w:pPr>
        <w:pStyle w:val="ListBullet"/>
        <w:spacing w:after="40"/>
      </w:pPr>
      <w:r>
        <w:t>Stream document upload/download. Never buffer large files into application memory unnecessarily.</w:t>
      </w:r>
    </w:p>
    <w:p>
      <w:pPr>
        <w:pStyle w:val="ListBullet"/>
        <w:spacing w:after="40"/>
      </w:pPr>
      <w:r>
        <w:t>Enable response compression for suitable JSON responses at gateway/API layer; do not compress already-compressed PDFs/images unnecessarily.</w:t>
      </w:r>
    </w:p>
    <w:p>
      <w:pPr>
        <w:pStyle w:val="ListBullet"/>
        <w:spacing w:after="40"/>
      </w:pPr>
      <w:r>
        <w:t>Cache stable lookups such as Facility Type; cache Medical Specialties only after source/refresh semantics are confirmed.</w:t>
      </w:r>
    </w:p>
    <w:p>
      <w:pPr>
        <w:pStyle w:val="ListBullet"/>
        <w:spacing w:after="40"/>
      </w:pPr>
      <w:r>
        <w:t>Capture duration and correlation telemetry for database/integration operations. Define alerts from measured baselines rather than arbitrary thresholds.</w:t>
      </w:r>
    </w:p>
    <w:p>
      <w:pPr>
        <w:pStyle w:val="ListBullet"/>
        <w:spacing w:after="40"/>
      </w:pPr>
      <w:r>
        <w:t>Use rate limiting and request-body limits appropriate to each endpoint once infrastructure/security policy is confirmed.</w:t>
      </w:r>
    </w:p>
    <w:p>
      <w:pPr>
        <w:pStyle w:val="Heading1"/>
        <w:keepNext/>
      </w:pPr>
      <w:r>
        <w:t>9. Security Requirements and Best Practices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553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API design requirement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Authentication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TBC mechanism, but every non-public endpoint must require authenticated caller once contract is confirmed.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Authorization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Server-side policy/role checks plus resource ownership checks. Hiding a button in Angular/OutSystems is not authorization.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IDOR prevention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Use PublicId and verify caller ownership/permission for every application/document resource.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DTO allow-listing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Never bind EF entities directly from requests. Separate request/response DTOs prevent mass assignment of read-only DUL/applicant fields.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Validation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Use FluentValidation or equivalent server-side validation and stable error codes.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CORS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Allow only approved origins; never use wildcard credentials configuration.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Files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Sanitize names, validate MIME/signature/extension, enforce size limits, malware-scan, store outside web root and authorize every download.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Logging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No tokens, secrets, raw document contents, authorization headers or unredacted full request bodies.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Errors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No stack traces/internal SQL/paths in client response.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Headers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Apply gateway/API security headers as appropriate; browser-facing headers remain infrastructure/UI specific.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Rate limits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Apply per-client/user/endpoint policies after identity architecture is confirmed.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Secrets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Use environment secret store/key vault/site secure configuration. Never ship secrets in Angular bundles or business tables.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Least-privilege SQL identity, parameterized queries, encrypted transport/backups and reviewed migrations.</w:t>
            </w:r>
          </w:p>
        </w:tc>
      </w:tr>
      <w:tr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Audit</w:t>
            </w:r>
          </w:p>
        </w:tc>
        <w:tc>
          <w:tcPr>
            <w:tcW w:type="dxa" w:w="7553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Decision, More Information, submit/resubmit, output generation/share, contract upload and privileged support actions must be auditable.</w:t>
            </w:r>
          </w:p>
        </w:tc>
      </w:tr>
    </w:tbl>
    <w:p/>
    <w:p>
      <w:pPr>
        <w:pStyle w:val="Heading1"/>
        <w:keepNext/>
      </w:pPr>
      <w:r>
        <w:t>10. API Implementation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Build</w:t>
            </w:r>
          </w:p>
        </w:tc>
        <w:tc>
          <w:tcPr>
            <w:tcW w:type="dxa" w:w="5035"/>
            <w:shd w:fill="0F5A6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color w:val="FFFFFF"/>
                <w:sz w:val="16"/>
              </w:rPr>
              <w:t>Dependency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1 - Core internal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A02-A09 plus database repositories/services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Can start from confirmed PRD fields and internal design; leave S360 adapter interfaces unimplemented.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2 - Back office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A11-A15, A19-A20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Angular workflow; auth policy names can be placeholders/configuration until identity model confirmed.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3 - Documents/output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A05, A16-A18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Physical document storage/scanning/output template must be finalized before production.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4 - Operational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A21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  <w:vAlign w:val="top"/>
          </w:tcPr>
          <w:p>
            <w:r>
              <w:rPr>
                <w:sz w:val="16"/>
              </w:rPr>
              <w:t>Internal support access model and log retention.</w:t>
            </w:r>
          </w:p>
        </w:tc>
      </w:tr>
      <w:tr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5 - Service 360 adapter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Lifecycle/decision/PDF/launch-context integration</w:t>
            </w:r>
          </w:p>
        </w:tc>
        <w:tc>
          <w:tcPr>
            <w:tcW w:type="dxa" w:w="5035"/>
            <w:tcMar>
              <w:top w:w="60" w:type="dxa"/>
              <w:start w:w="60" w:type="dxa"/>
              <w:bottom w:w="60" w:type="dxa"/>
              <w:end w:w="60" w:type="dxa"/>
            </w:tcMar>
            <w:vAlign w:val="top"/>
          </w:tcPr>
          <w:p>
            <w:r>
              <w:rPr>
                <w:sz w:val="16"/>
              </w:rPr>
              <w:t>Blocked until official S360 contracts, identity, environment values and URL ownership are confirmed.</w:t>
            </w:r>
          </w:p>
        </w:tc>
      </w:tr>
    </w:tbl>
    <w:p/>
    <w:p>
      <w:r>
        <w:br w:type="page"/>
      </w:r>
    </w:p>
    <w:p>
      <w:pPr>
        <w:pStyle w:val="Heading1"/>
      </w:pPr>
      <w:r>
        <w:t>11. Server-Side Validation Standard</w:t>
      </w:r>
    </w:p>
    <w:p>
      <w:r>
        <w:t>The ASP.NET Core API is the authoritative validation boundary for both OutSystems and Angular. Client validation is duplicated server-side for correctness and security. Database constraints provide a final integrity layer but do not replace domain validation.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Use dedicated request DTOs and validators; never bind request JSON directly to EF Core entities.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Normalize and trim text before validation, while preserving business identifiers exactly where leading zeroes or formatting may matter.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Enforce all maximum lengths before database access so invalid requests return deterministic 400/422 responses rather than SQL truncation faults.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Validate workflow state and resource authorization for every command, regardless of which buttons are visible in the client.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Use rowversion/ETag-style optimistic concurrency for every mutable application/admin operation.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Use idempotency protection for create/submit/resubmit and any future externally retried S360 callback.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Validate file metadata and content server-side; browser MIME/extension values are advisory only.</w:t>
      </w:r>
    </w:p>
    <w:p>
      <w:pPr>
        <w:pStyle w:val="ListBullet"/>
        <w:spacing w:after="40"/>
      </w:pPr>
      <w:r>
        <w:rPr>
          <w:rFonts w:ascii="Aptos" w:hAnsi="Aptos"/>
          <w:sz w:val="19"/>
        </w:rPr>
        <w:t>Use parameterized EF Core/SqlParameter access exclusively. No dynamic SQL generated from untrusted sort/filter 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vAlign w:val="center"/>
            <w:shd w:fill="0F5A6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API</w:t>
            </w:r>
          </w:p>
        </w:tc>
        <w:tc>
          <w:tcPr>
            <w:tcW w:type="dxa" w:w="5035"/>
            <w:vAlign w:val="center"/>
            <w:shd w:fill="0F5A6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Server-side validation</w:t>
            </w:r>
          </w:p>
        </w:tc>
        <w:tc>
          <w:tcPr>
            <w:tcW w:type="dxa" w:w="5035"/>
            <w:vAlign w:val="center"/>
            <w:shd w:fill="0F5A6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Typical errors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A01 Check Registration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Trade License required &lt;=50; normalized; perform authoritative registration check; block prior Reject; block active request; compatibility ownership TBC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400/422/503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A02 Create Application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Trusted DUL/applicant context; required investor fields; FacilityType active; lengths; NumberOfBeds integer; no active/rejected request; acquire Trade License lock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400/409/422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A03 Get Application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PublicId valid; caller may access resource once authorization contract is known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400/403/404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A04 Update Application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PublicId + expected rowversion; only editable fields; lengths/types; current workflow state editable; reject mass-assignment of read-only DUL fields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400/409/422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A05 Upload Attachment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Application editable; attachment type allowed; file &gt;0; configured max size; extension/MIME/magic bytes; safe filename; storage success; scanning policy TBC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400/413/415/422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A06 Submit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All required PRD fields; 2 required attachments; &gt;=1 specialty; no active/rejected request; authoritative registered check; state=initial submit; rowversion/idempotency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409/422/503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A07 Resubmit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State=MoreInformationRequired; open info request exists; full required-field validation; allowed editable fields/documents TBC; rowversion/idempotency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409/422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A08 Status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 PublicId and resource authorization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400/403/404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A09 Open Information Request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 application; open request only; resource authorization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400/403/404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A10 Specialties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Only active lookup values; source/cache ownership TBC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200/503 if external source required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A11 Queue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pageSize 1..100; valid page/continuation; status/date filters valid; search max length; sort allow-list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A12 Review Detail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PublicId valid; back-office permission; no raw secret/document bytes in response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400/403/404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A13 Request More Information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Reviewable state; requestText required &lt;=2000; no competing final action; rowversion; authorization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409/422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A14 Approve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Reviewable state; no prior final decision; rowversion; authorization; approve-comment rule TBC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409/422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A15 Reject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Reviewable state; no prior final decision; rowversion; authorization; reject-reason mandatory rule TBC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409/422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A16 Generate Pre-Approval Output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Approved state; output type fixed; generation succeeds; PDF verified; versioning concurrency-safe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409/422/500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A17 List Outputs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Application access; pagination if list can grow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400/403/404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A18 Contract Upload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Allowed post-approval state; contractNumber required &lt;=100; start/end dates; end&gt;=start; secure file checks; current-version concurrency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409/413/415/422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A19 History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Application access; pagination/limit; sanitized comments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400/403/404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A20 Dashboard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Valid date range; authorization; no unbounded group-by dimension from client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400/403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A21 Integration Logs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Technical/admin authorization; pagination &lt;=100; safe filters; sanitized error data only</w:t>
            </w:r>
          </w:p>
        </w:tc>
        <w:tc>
          <w:tcPr>
            <w:tcW w:type="dxa" w:w="50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400/403</w:t>
            </w:r>
          </w:p>
        </w:tc>
      </w:tr>
    </w:tbl>
    <w:p>
      <w:pPr>
        <w:pStyle w:val="Heading1"/>
      </w:pPr>
      <w:r>
        <w:t>12. Stored Procedure / Data Access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06"/>
      </w:tblGrid>
      <w:tr>
        <w:tc>
          <w:tcPr>
            <w:tcW w:type="dxa" w:w="15106"/>
            <w:shd w:fill="E9F6EC"/>
          </w:tcPr>
          <w:p>
            <w:r/>
            <w:r>
              <w:rPr>
                <w:rFonts w:ascii="Aptos" w:hAnsi="Aptos"/>
                <w:b/>
                <w:sz w:val="19"/>
              </w:rPr>
              <w:t xml:space="preserve">Current decision.  </w:t>
            </w:r>
            <w:r>
              <w:rPr>
                <w:rFonts w:ascii="Aptos" w:hAnsi="Aptos"/>
                <w:sz w:val="18"/>
              </w:rPr>
              <w:t>No custom stored procedure is required for A01-A21. Use EF Core for command/query persistence, explicit database transactions for workflow commands, AsNoTracking projections for reads, and rowversion for optimistic concurrency. A02 may call SQL Server's built-in sys.sp_getapplock inside the transaction to serialize competing requests for the same Trade License Number. A11/A20 may be optimized with Dapper, a stored procedure, cache or summary read model only after load testing shows a real need.</w:t>
            </w:r>
          </w:p>
        </w:tc>
      </w:tr>
    </w:tbl>
    <w:sectPr>
      <w:headerReference w:type="default" r:id="rId9"/>
      <w:footerReference w:type="default" r:id="rId10"/>
      <w:pgSz w:w="16834" w:h="11909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5"/>
      </w:rPr>
      <w:t>Internal Technical Document</w:t>
    </w:r>
    <w:r>
      <w:t xml:space="preserve">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5"/>
      </w:rPr>
      <w:t>AL WATEEN / SERVICE 360  |  .NET API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5A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E7B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B657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Wateen Technical Design</dc:title>
  <dc:subject>Internal ASP.NET Core API contracts for OutSystems and Angular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