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D5AD7" w:rsidRDefault="005D5AD7">
      <w:pPr>
        <w:pStyle w:val="Title"/>
        <w:widowControl w:val="0"/>
        <w:spacing w:before="40" w:after="40" w:line="240" w:lineRule="auto"/>
        <w:contextualSpacing w:val="0"/>
        <w:jc w:val="center"/>
      </w:pPr>
    </w:p>
    <w:p w:rsidR="005D5AD7" w:rsidRDefault="005D5AD7">
      <w:pPr>
        <w:pStyle w:val="Title"/>
        <w:widowControl w:val="0"/>
        <w:spacing w:before="40" w:after="40" w:line="240" w:lineRule="auto"/>
        <w:contextualSpacing w:val="0"/>
        <w:jc w:val="center"/>
      </w:pPr>
    </w:p>
    <w:p w:rsidR="002F31AA" w:rsidRPr="002F31AA" w:rsidRDefault="002F31AA" w:rsidP="002F31AA"/>
    <w:p w:rsidR="005D5AD7" w:rsidRDefault="005D5AD7">
      <w:pPr>
        <w:pStyle w:val="Title"/>
        <w:widowControl w:val="0"/>
        <w:spacing w:before="40" w:after="40" w:line="240" w:lineRule="auto"/>
        <w:contextualSpacing w:val="0"/>
        <w:jc w:val="center"/>
      </w:pPr>
    </w:p>
    <w:p w:rsidR="005D5AD7" w:rsidRDefault="005D5AD7">
      <w:pPr>
        <w:pStyle w:val="Title"/>
        <w:widowControl w:val="0"/>
        <w:spacing w:before="40" w:after="40" w:line="240" w:lineRule="auto"/>
        <w:contextualSpacing w:val="0"/>
        <w:jc w:val="center"/>
      </w:pPr>
    </w:p>
    <w:p w:rsidR="005D5AD7" w:rsidRDefault="002F31AA">
      <w:pPr>
        <w:pStyle w:val="Title"/>
        <w:widowControl w:val="0"/>
        <w:spacing w:before="40" w:after="40" w:line="240" w:lineRule="auto"/>
        <w:contextualSpacing w:val="0"/>
        <w:jc w:val="center"/>
      </w:pPr>
      <w:r>
        <w:rPr>
          <w:b/>
          <w:i/>
          <w:sz w:val="36"/>
          <w:szCs w:val="36"/>
        </w:rPr>
        <w:t>Documentación e información de cursos</w:t>
      </w:r>
    </w:p>
    <w:p w:rsidR="005D5AD7" w:rsidRDefault="005D5AD7" w:rsidP="002F31AA">
      <w:pPr>
        <w:pStyle w:val="Title"/>
        <w:widowControl w:val="0"/>
        <w:spacing w:before="40" w:after="40" w:line="240" w:lineRule="auto"/>
        <w:contextualSpacing w:val="0"/>
      </w:pPr>
      <w:bookmarkStart w:id="0" w:name="h.ruocn5l0je7i" w:colFirst="0" w:colLast="0"/>
      <w:bookmarkEnd w:id="0"/>
    </w:p>
    <w:p w:rsidR="002F31AA" w:rsidRPr="002F31AA" w:rsidRDefault="002F31AA" w:rsidP="002F31AA"/>
    <w:p w:rsidR="005D5AD7" w:rsidRDefault="005D5AD7"/>
    <w:p w:rsidR="005D5AD7" w:rsidRDefault="005D5AD7"/>
    <w:p w:rsidR="005D5AD7" w:rsidRDefault="005D5AD7"/>
    <w:p w:rsidR="005D5AD7" w:rsidRDefault="005D5AD7"/>
    <w:p w:rsidR="002F31AA" w:rsidRDefault="002F31AA"/>
    <w:p w:rsidR="002F31AA" w:rsidRDefault="002F31AA"/>
    <w:p w:rsidR="005D5AD7" w:rsidRDefault="009D35E9">
      <w:pPr>
        <w:pStyle w:val="Title"/>
        <w:spacing w:after="0" w:line="240" w:lineRule="auto"/>
        <w:contextualSpacing w:val="0"/>
        <w:jc w:val="center"/>
      </w:pPr>
      <w:r>
        <w:rPr>
          <w:rFonts w:ascii="Arial Black" w:eastAsia="Arial Black" w:hAnsi="Arial Black" w:cs="Arial Black"/>
          <w:sz w:val="32"/>
          <w:szCs w:val="32"/>
        </w:rPr>
        <w:t>Integrantes – Año 2016</w:t>
      </w:r>
    </w:p>
    <w:p w:rsidR="005D5AD7" w:rsidRDefault="005D5AD7">
      <w:pPr>
        <w:spacing w:line="240" w:lineRule="auto"/>
      </w:pPr>
    </w:p>
    <w:tbl>
      <w:tblPr>
        <w:tblStyle w:val="a"/>
        <w:tblW w:w="8789" w:type="dxa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5D5AD7">
        <w:tc>
          <w:tcPr>
            <w:tcW w:w="1985" w:type="dxa"/>
            <w:shd w:val="clear" w:color="auto" w:fill="A6A6A6"/>
          </w:tcPr>
          <w:p w:rsidR="005D5AD7" w:rsidRDefault="009D35E9">
            <w:pPr>
              <w:widowControl w:val="0"/>
              <w:spacing w:before="40" w:after="40" w:line="288" w:lineRule="auto"/>
              <w:jc w:val="center"/>
            </w:pPr>
            <w:r>
              <w:rPr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5D5AD7" w:rsidRDefault="009D35E9">
            <w:pPr>
              <w:widowControl w:val="0"/>
              <w:spacing w:before="40" w:after="40" w:line="288" w:lineRule="auto"/>
              <w:jc w:val="center"/>
            </w:pPr>
            <w:r>
              <w:rPr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5D5AD7" w:rsidRDefault="009D35E9">
            <w:pPr>
              <w:widowControl w:val="0"/>
              <w:spacing w:before="40" w:after="40" w:line="288" w:lineRule="auto"/>
              <w:jc w:val="center"/>
            </w:pPr>
            <w:r>
              <w:rPr>
                <w:color w:val="FFFFFF"/>
                <w:sz w:val="20"/>
                <w:szCs w:val="20"/>
              </w:rPr>
              <w:t>E-Mail</w:t>
            </w:r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1173388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Santiago, Peralta</w:t>
            </w:r>
          </w:p>
        </w:tc>
        <w:tc>
          <w:tcPr>
            <w:tcW w:w="3402" w:type="dxa"/>
          </w:tcPr>
          <w:p w:rsidR="005D5AD7" w:rsidRDefault="001916BE">
            <w:pPr>
              <w:keepLines/>
              <w:widowControl w:val="0"/>
              <w:spacing w:after="120" w:line="240" w:lineRule="auto"/>
              <w:ind w:left="175"/>
            </w:pPr>
            <w:hyperlink r:id="rId8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9"/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1202388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Obregon, Juan Facundo</w:t>
            </w:r>
          </w:p>
        </w:tc>
        <w:tc>
          <w:tcPr>
            <w:tcW w:w="3402" w:type="dxa"/>
          </w:tcPr>
          <w:p w:rsidR="005D5AD7" w:rsidRDefault="001916BE">
            <w:pPr>
              <w:keepLines/>
              <w:widowControl w:val="0"/>
              <w:spacing w:after="120" w:line="240" w:lineRule="auto"/>
              <w:ind w:left="175"/>
            </w:pPr>
            <w:hyperlink r:id="rId10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1"/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1223161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Montañez, Cinthia</w:t>
            </w:r>
          </w:p>
        </w:tc>
        <w:tc>
          <w:tcPr>
            <w:tcW w:w="3402" w:type="dxa"/>
          </w:tcPr>
          <w:p w:rsidR="005D5AD7" w:rsidRDefault="001916BE">
            <w:pPr>
              <w:keepLines/>
              <w:widowControl w:val="0"/>
              <w:spacing w:after="120" w:line="240" w:lineRule="auto"/>
              <w:ind w:left="175"/>
            </w:pPr>
            <w:hyperlink r:id="rId12">
              <w:r w:rsidR="009D35E9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3"/>
          </w:p>
        </w:tc>
      </w:tr>
      <w:tr w:rsidR="005D5AD7">
        <w:tc>
          <w:tcPr>
            <w:tcW w:w="1985" w:type="dxa"/>
          </w:tcPr>
          <w:p w:rsidR="005D5AD7" w:rsidRDefault="001916BE">
            <w:pPr>
              <w:keepLines/>
              <w:widowControl w:val="0"/>
              <w:spacing w:after="120" w:line="240" w:lineRule="auto"/>
              <w:jc w:val="right"/>
            </w:pPr>
            <w:hyperlink r:id="rId14">
              <w:r w:rsidR="009D35E9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1</w:t>
              </w:r>
            </w:hyperlink>
            <w:r w:rsidR="009D35E9">
              <w:rPr>
                <w:rFonts w:ascii="Times New Roman" w:eastAsia="Times New Roman" w:hAnsi="Times New Roman" w:cs="Times New Roman"/>
                <w:sz w:val="20"/>
                <w:szCs w:val="20"/>
              </w:rPr>
              <w:t>237937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Caro, Jonatan</w:t>
            </w:r>
          </w:p>
        </w:tc>
        <w:tc>
          <w:tcPr>
            <w:tcW w:w="3402" w:type="dxa"/>
          </w:tcPr>
          <w:p w:rsidR="005D5AD7" w:rsidRDefault="001916BE">
            <w:pPr>
              <w:keepLines/>
              <w:widowControl w:val="0"/>
              <w:spacing w:after="120" w:line="240" w:lineRule="auto"/>
              <w:ind w:left="175"/>
            </w:pPr>
            <w:hyperlink r:id="rId15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6"/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1134115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Matsui, Gerardo</w:t>
            </w:r>
          </w:p>
        </w:tc>
        <w:tc>
          <w:tcPr>
            <w:tcW w:w="3402" w:type="dxa"/>
          </w:tcPr>
          <w:p w:rsidR="005D5AD7" w:rsidRDefault="001916BE">
            <w:pPr>
              <w:keepLines/>
              <w:widowControl w:val="0"/>
              <w:spacing w:after="120" w:line="240" w:lineRule="auto"/>
              <w:ind w:left="175"/>
            </w:pPr>
            <w:hyperlink r:id="rId17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8"/>
          </w:p>
        </w:tc>
      </w:tr>
    </w:tbl>
    <w:p w:rsidR="005D5AD7" w:rsidRDefault="009D35E9">
      <w:pPr>
        <w:pStyle w:val="Title"/>
        <w:spacing w:before="240" w:line="240" w:lineRule="auto"/>
        <w:contextualSpacing w:val="0"/>
      </w:pPr>
      <w:bookmarkStart w:id="1" w:name="h.8l8t8fdi0xb" w:colFirst="0" w:colLast="0"/>
      <w:bookmarkEnd w:id="1"/>
      <w:r>
        <w:rPr>
          <w:rFonts w:ascii="Arial Black" w:eastAsia="Arial Black" w:hAnsi="Arial Black" w:cs="Arial Black"/>
          <w:i/>
          <w:sz w:val="32"/>
          <w:szCs w:val="32"/>
        </w:rPr>
        <w:t>Profesores:</w:t>
      </w:r>
    </w:p>
    <w:p w:rsidR="005D5AD7" w:rsidRDefault="005D5AD7">
      <w:pPr>
        <w:spacing w:line="240" w:lineRule="auto"/>
      </w:pP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Director de Cátedra: </w:t>
      </w:r>
      <w:r>
        <w:rPr>
          <w:i/>
        </w:rPr>
        <w:t>Dra. Inés Casanovas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Profesor a cargo del curso: </w:t>
      </w:r>
      <w:r>
        <w:rPr>
          <w:i/>
        </w:rPr>
        <w:t>Mag. Ing. Gabriela Salem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Profesor a cargo del proyecto:  </w:t>
      </w:r>
      <w:r>
        <w:rPr>
          <w:i/>
        </w:rPr>
        <w:t>Lic. Silvia Balduzzi - Ing. Pablo Abramowicz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Controller: </w:t>
      </w:r>
      <w:r>
        <w:rPr>
          <w:i/>
        </w:rPr>
        <w:t>Mag.Ing. Gabriela Salem</w:t>
      </w:r>
    </w:p>
    <w:p w:rsidR="005D5AD7" w:rsidRDefault="009D35E9">
      <w:r>
        <w:br w:type="page"/>
      </w:r>
    </w:p>
    <w:p w:rsidR="005D5AD7" w:rsidRDefault="005D5AD7">
      <w:pPr>
        <w:spacing w:line="240" w:lineRule="auto"/>
        <w:jc w:val="both"/>
      </w:pPr>
    </w:p>
    <w:p w:rsidR="005D5AD7" w:rsidRDefault="005D5AD7">
      <w:pPr>
        <w:pStyle w:val="Heading1"/>
        <w:spacing w:line="240" w:lineRule="auto"/>
        <w:contextualSpacing w:val="0"/>
        <w:jc w:val="both"/>
      </w:pPr>
      <w:bookmarkStart w:id="2" w:name="h.phfa0o9cd8t9" w:colFirst="0" w:colLast="0"/>
      <w:bookmarkEnd w:id="2"/>
    </w:p>
    <w:p w:rsidR="002F31AA" w:rsidRDefault="0052627E">
      <w:r>
        <w:t>Índice</w:t>
      </w:r>
    </w:p>
    <w:p w:rsidR="002F31AA" w:rsidRDefault="001916BE" w:rsidP="003E26E2">
      <w:pPr>
        <w:pStyle w:val="NoSpacing"/>
      </w:pPr>
      <w:r>
        <w:fldChar w:fldCharType="begin"/>
      </w:r>
      <w:r>
        <w:instrText xml:space="preserve"> INDEX \c "2" \z "11274" </w:instrText>
      </w:r>
      <w:r>
        <w:fldChar w:fldCharType="separate"/>
      </w:r>
      <w:r>
        <w:fldChar w:fldCharType="end"/>
      </w:r>
      <w:r w:rsidR="002F31AA">
        <w:br w:type="page"/>
      </w:r>
    </w:p>
    <w:p w:rsidR="005D5AD7" w:rsidRDefault="005D5AD7"/>
    <w:p w:rsidR="005D5AD7" w:rsidRPr="0052627E" w:rsidRDefault="009D35E9" w:rsidP="0052627E">
      <w:pPr>
        <w:pStyle w:val="Heading7"/>
        <w:rPr>
          <w:rFonts w:ascii="Arial" w:hAnsi="Arial" w:cs="Arial"/>
          <w:i w:val="0"/>
          <w:color w:val="auto"/>
          <w:sz w:val="28"/>
          <w:szCs w:val="28"/>
        </w:rPr>
      </w:pPr>
      <w:bookmarkStart w:id="3" w:name="h.qgyx8xcmyvbh" w:colFirst="0" w:colLast="0"/>
      <w:bookmarkStart w:id="4" w:name="h.pxc3wqdm0uwx" w:colFirst="0" w:colLast="0"/>
      <w:bookmarkEnd w:id="3"/>
      <w:bookmarkEnd w:id="4"/>
      <w:r w:rsidRPr="0052627E">
        <w:rPr>
          <w:rFonts w:ascii="Arial" w:hAnsi="Arial" w:cs="Arial"/>
          <w:i w:val="0"/>
          <w:color w:val="auto"/>
          <w:sz w:val="28"/>
          <w:szCs w:val="28"/>
        </w:rPr>
        <w:t>Introducción</w:t>
      </w:r>
    </w:p>
    <w:p w:rsidR="005D5AD7" w:rsidRDefault="005D5AD7"/>
    <w:p w:rsidR="005D5AD7" w:rsidRDefault="009D35E9">
      <w:r>
        <w:t xml:space="preserve">El propósito de este documento es describir </w:t>
      </w:r>
      <w:r w:rsidR="002F31AA">
        <w:t xml:space="preserve">el diseño curricular de las materias que vamos a desarrollar en nuestro sistema a modo de relevamiento de negocio para poder comprender la funcionalidad del mismo </w:t>
      </w:r>
      <w:r w:rsidR="00324EB3">
        <w:t>y como se desarrolla el aprendizaje de los alumnos en el segundo ciclo de la escuela primaria.</w:t>
      </w:r>
    </w:p>
    <w:p w:rsidR="00324EB3" w:rsidRDefault="00324EB3"/>
    <w:p w:rsidR="00324EB3" w:rsidRDefault="00324EB3"/>
    <w:p w:rsidR="005D5AD7" w:rsidRDefault="005D5AD7">
      <w:pPr>
        <w:spacing w:line="240" w:lineRule="auto"/>
        <w:jc w:val="both"/>
      </w:pPr>
    </w:p>
    <w:p w:rsidR="005D5AD7" w:rsidRDefault="005D5AD7">
      <w:pPr>
        <w:pStyle w:val="Heading1"/>
        <w:spacing w:line="240" w:lineRule="auto"/>
        <w:contextualSpacing w:val="0"/>
        <w:jc w:val="both"/>
      </w:pPr>
      <w:bookmarkStart w:id="5" w:name="h.v8wxbai56fai" w:colFirst="0" w:colLast="0"/>
      <w:bookmarkEnd w:id="5"/>
    </w:p>
    <w:p w:rsidR="005D5AD7" w:rsidRDefault="009D35E9">
      <w:r>
        <w:br w:type="page"/>
      </w:r>
    </w:p>
    <w:p w:rsidR="005D5AD7" w:rsidRDefault="005D5AD7">
      <w:pPr>
        <w:pStyle w:val="Heading1"/>
        <w:spacing w:line="240" w:lineRule="auto"/>
        <w:contextualSpacing w:val="0"/>
        <w:jc w:val="both"/>
      </w:pPr>
      <w:bookmarkStart w:id="6" w:name="h.wzp2le5fmq0r" w:colFirst="0" w:colLast="0"/>
      <w:bookmarkEnd w:id="6"/>
    </w:p>
    <w:p w:rsidR="005D5AD7" w:rsidRPr="0052627E" w:rsidRDefault="00324EB3" w:rsidP="0052627E">
      <w:pPr>
        <w:pStyle w:val="Heading7"/>
        <w:rPr>
          <w:rFonts w:ascii="Arial" w:hAnsi="Arial" w:cs="Arial"/>
          <w:i w:val="0"/>
          <w:color w:val="auto"/>
          <w:sz w:val="28"/>
          <w:szCs w:val="28"/>
        </w:rPr>
      </w:pPr>
      <w:bookmarkStart w:id="7" w:name="h.3hpsyfhs1t6b" w:colFirst="0" w:colLast="0"/>
      <w:bookmarkEnd w:id="7"/>
      <w:r w:rsidRPr="0052627E">
        <w:rPr>
          <w:rFonts w:ascii="Arial" w:hAnsi="Arial" w:cs="Arial"/>
          <w:i w:val="0"/>
          <w:color w:val="auto"/>
          <w:sz w:val="28"/>
          <w:szCs w:val="28"/>
        </w:rPr>
        <w:t>¿Que e</w:t>
      </w:r>
      <w:r w:rsidR="008B17F8">
        <w:rPr>
          <w:rFonts w:ascii="Arial" w:hAnsi="Arial" w:cs="Arial"/>
          <w:i w:val="0"/>
          <w:color w:val="auto"/>
          <w:sz w:val="28"/>
          <w:szCs w:val="28"/>
        </w:rPr>
        <w:fldChar w:fldCharType="begin"/>
      </w:r>
      <w:r w:rsidR="008B17F8">
        <w:instrText xml:space="preserve"> XE "</w:instrText>
      </w:r>
      <w:r w:rsidR="008B17F8" w:rsidRPr="00FF5EC0">
        <w:instrText>1</w:instrText>
      </w:r>
      <w:r w:rsidR="008B17F8">
        <w:instrText xml:space="preserve">" </w:instrText>
      </w:r>
      <w:r w:rsidR="008B17F8">
        <w:rPr>
          <w:rFonts w:ascii="Arial" w:hAnsi="Arial" w:cs="Arial"/>
          <w:i w:val="0"/>
          <w:color w:val="auto"/>
          <w:sz w:val="28"/>
          <w:szCs w:val="28"/>
        </w:rPr>
        <w:fldChar w:fldCharType="end"/>
      </w:r>
      <w:r w:rsidRPr="0052627E">
        <w:rPr>
          <w:rFonts w:ascii="Arial" w:hAnsi="Arial" w:cs="Arial"/>
          <w:i w:val="0"/>
          <w:color w:val="auto"/>
          <w:sz w:val="28"/>
          <w:szCs w:val="28"/>
        </w:rPr>
        <w:t>s un Diseño curricular?</w:t>
      </w:r>
    </w:p>
    <w:p w:rsidR="00324EB3" w:rsidRDefault="00324EB3">
      <w:pPr>
        <w:spacing w:line="240" w:lineRule="auto"/>
        <w:jc w:val="both"/>
      </w:pP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color w:val="222222"/>
          <w:shd w:val="clear" w:color="auto" w:fill="FFFFFF"/>
        </w:rPr>
      </w:pPr>
      <w:r>
        <w:rPr>
          <w:rFonts w:ascii="RotisSansSerif-Light" w:hAnsi="RotisSansSerif-Light" w:cs="RotisSansSerif-Light"/>
        </w:rPr>
        <w:t>El diseño curricular es la p</w:t>
      </w:r>
      <w:r>
        <w:rPr>
          <w:color w:val="222222"/>
          <w:shd w:val="clear" w:color="auto" w:fill="FFFFFF"/>
        </w:rPr>
        <w:t>laneación de la estructura que tendrá el plan de estudios atendiendo a las necesidades del estudiante para una formación integral y al desarrollo del campo disciplinar.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color w:val="222222"/>
          <w:shd w:val="clear" w:color="auto" w:fill="FFFFFF"/>
        </w:rPr>
      </w:pP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  <w:r>
        <w:rPr>
          <w:color w:val="222222"/>
          <w:shd w:val="clear" w:color="auto" w:fill="FFFFFF"/>
        </w:rPr>
        <w:t xml:space="preserve">El diseño curricular </w:t>
      </w:r>
      <w:r>
        <w:rPr>
          <w:rFonts w:ascii="RotisSansSerif-Light" w:hAnsi="RotisSansSerif-Light" w:cs="RotisSansSerif-Light"/>
        </w:rPr>
        <w:t>establece una herramienta para lograr las metas comunes de contenido para estudiante adaptado para la pluralidad del sistema educativo. Al mismo acompaña a los equipos docentes a seguir en línea con la concepción político-educativa que sostiene el Gobierno del Sistema.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</w:p>
    <w:p w:rsidR="00E031FE" w:rsidRDefault="00E031FE" w:rsidP="00324EB3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</w:p>
    <w:p w:rsidR="00E031FE" w:rsidRPr="0052627E" w:rsidRDefault="00E031FE" w:rsidP="0052627E">
      <w:pPr>
        <w:pStyle w:val="Heading7"/>
        <w:rPr>
          <w:rFonts w:ascii="Arial" w:hAnsi="Arial" w:cs="Arial"/>
          <w:i w:val="0"/>
          <w:color w:val="auto"/>
          <w:sz w:val="28"/>
          <w:szCs w:val="28"/>
        </w:rPr>
      </w:pPr>
      <w:r w:rsidRPr="0052627E">
        <w:rPr>
          <w:rFonts w:ascii="Arial" w:hAnsi="Arial" w:cs="Arial"/>
          <w:i w:val="0"/>
          <w:color w:val="auto"/>
          <w:sz w:val="28"/>
          <w:szCs w:val="28"/>
        </w:rPr>
        <w:t>Condiciones</w:t>
      </w:r>
      <w:r w:rsidR="008B17F8">
        <w:rPr>
          <w:rFonts w:ascii="Arial" w:hAnsi="Arial" w:cs="Arial"/>
          <w:i w:val="0"/>
          <w:color w:val="auto"/>
          <w:sz w:val="28"/>
          <w:szCs w:val="28"/>
        </w:rPr>
        <w:fldChar w:fldCharType="begin"/>
      </w:r>
      <w:r w:rsidR="008B17F8">
        <w:instrText xml:space="preserve"> XE "</w:instrText>
      </w:r>
      <w:r w:rsidR="008B17F8" w:rsidRPr="00FF5EC0">
        <w:instrText>1</w:instrText>
      </w:r>
      <w:r w:rsidR="008B17F8">
        <w:instrText xml:space="preserve">" </w:instrText>
      </w:r>
      <w:r w:rsidR="008B17F8">
        <w:rPr>
          <w:rFonts w:ascii="Arial" w:hAnsi="Arial" w:cs="Arial"/>
          <w:i w:val="0"/>
          <w:color w:val="auto"/>
          <w:sz w:val="28"/>
          <w:szCs w:val="28"/>
        </w:rPr>
        <w:fldChar w:fldCharType="end"/>
      </w:r>
      <w:r w:rsidRPr="0052627E">
        <w:rPr>
          <w:rFonts w:ascii="Arial" w:hAnsi="Arial" w:cs="Arial"/>
          <w:i w:val="0"/>
          <w:color w:val="auto"/>
          <w:sz w:val="28"/>
          <w:szCs w:val="28"/>
        </w:rPr>
        <w:t xml:space="preserve"> Legales</w:t>
      </w: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</w:pPr>
      <w:r w:rsidRPr="00E031FE">
        <w:t>LA SECRETARÍA DE EDUCACIÓN RESUELVE:</w:t>
      </w: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  <w:r w:rsidRPr="00E031FE">
        <w:t xml:space="preserve">Art. 1º Apruébase el </w:t>
      </w:r>
      <w:r w:rsidRPr="00E031FE">
        <w:rPr>
          <w:iCs/>
        </w:rPr>
        <w:t xml:space="preserve">Diseño Curricular para la Escuela Primaria -Segundo Ciclo/Educación General Básica </w:t>
      </w:r>
      <w:r w:rsidRPr="00E031FE">
        <w:t xml:space="preserve">conforme al documento desarrollado en el Anexo que, a todos los efectos, forma parte integrante de la presente Resolución, el cual, con su entrada en vigencia, sustituirá, a partir del Ciclo Lectivo del año 2005 inclusive, al </w:t>
      </w:r>
      <w:r w:rsidRPr="00E031FE">
        <w:rPr>
          <w:iCs/>
        </w:rPr>
        <w:t xml:space="preserve">Diseño Curricular para la Educación Primaria </w:t>
      </w:r>
      <w:r w:rsidRPr="00E031FE">
        <w:t>de 1986.</w:t>
      </w: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  <w:r w:rsidRPr="00E031FE">
        <w:t xml:space="preserve">Art. 2º Encomiéndase a la Subsecretaría de Educación la coordinación de las acciones de las Direcciones y Programas de su dependencia para garantizar que las Escuelas Primarias y las instituciones formadoras de docentes para el Nivel programen y desarrollen sus acciones en el marco del </w:t>
      </w:r>
      <w:r w:rsidRPr="00E031FE">
        <w:rPr>
          <w:iCs/>
        </w:rPr>
        <w:t xml:space="preserve">Diseño Curricular </w:t>
      </w:r>
      <w:r w:rsidRPr="00E031FE">
        <w:t>aprobado por la presente.</w:t>
      </w: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</w:p>
    <w:p w:rsidR="00324EB3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  <w:r w:rsidRPr="00E031FE">
        <w:t>Art. 3º Dése al Registro y para su conocimiento y demás efectos, comuníquese por copia a las Subsecretarías de Educación –Direcciones Generales de Educación, de Educación Superior, de Educación de Gestión Privada, y de Planeamiento y Direcciones del Área de Educación Primaria y de Currícula– y de Coordinación de Recursos y Acción Comunitaria –Dirección General de Coordinación Financiera y Contable– y a la Dirección General de Coordinación Legal e Institucional. Cumplido, archívese.</w:t>
      </w:r>
    </w:p>
    <w:p w:rsidR="00E031FE" w:rsidRDefault="00E031FE" w:rsidP="00E031FE">
      <w:pPr>
        <w:autoSpaceDE w:val="0"/>
        <w:autoSpaceDN w:val="0"/>
        <w:adjustRightInd w:val="0"/>
        <w:spacing w:line="240" w:lineRule="auto"/>
        <w:ind w:firstLine="567"/>
        <w:rPr>
          <w:rFonts w:ascii="RotisSansSerif-Light" w:hAnsi="RotisSansSerif-Light" w:cs="RotisSansSerif-Light"/>
        </w:rPr>
      </w:pPr>
    </w:p>
    <w:p w:rsidR="00E031FE" w:rsidRDefault="00E031F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24EB3" w:rsidRPr="0052627E" w:rsidRDefault="00324EB3" w:rsidP="0052627E">
      <w:pPr>
        <w:pStyle w:val="Heading7"/>
        <w:rPr>
          <w:rFonts w:ascii="Arial" w:hAnsi="Arial" w:cs="Arial"/>
          <w:i w:val="0"/>
          <w:color w:val="auto"/>
          <w:sz w:val="28"/>
          <w:szCs w:val="28"/>
        </w:rPr>
      </w:pPr>
      <w:r w:rsidRPr="0052627E">
        <w:rPr>
          <w:rFonts w:ascii="Arial" w:hAnsi="Arial" w:cs="Arial"/>
          <w:i w:val="0"/>
          <w:color w:val="auto"/>
          <w:sz w:val="28"/>
          <w:szCs w:val="28"/>
        </w:rPr>
        <w:lastRenderedPageBreak/>
        <w:t>Diseño curri</w:t>
      </w:r>
      <w:bookmarkStart w:id="8" w:name="_GoBack"/>
      <w:bookmarkEnd w:id="8"/>
      <w:r w:rsidRPr="0052627E">
        <w:rPr>
          <w:rFonts w:ascii="Arial" w:hAnsi="Arial" w:cs="Arial"/>
          <w:i w:val="0"/>
          <w:color w:val="auto"/>
          <w:sz w:val="28"/>
          <w:szCs w:val="28"/>
        </w:rPr>
        <w:t>cular para INFORMÁTICA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</w:p>
    <w:p w:rsidR="00324EB3" w:rsidRPr="0061093C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bCs/>
        </w:rPr>
      </w:pPr>
      <w:r w:rsidRPr="0061093C">
        <w:rPr>
          <w:bCs/>
        </w:rPr>
        <w:t>Informática como instrumento para el tratamiento de los problemas</w:t>
      </w:r>
    </w:p>
    <w:p w:rsidR="00324EB3" w:rsidRPr="0061093C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bCs/>
        </w:rPr>
      </w:pPr>
      <w:r w:rsidRPr="0061093C">
        <w:rPr>
          <w:bCs/>
        </w:rPr>
        <w:t>Informática como conocimiento compartido con otras áreas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Relación entre Informática como recurso didáctico y como instrumento para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el tratamiento de los problemas</w:t>
      </w:r>
    </w:p>
    <w:p w:rsidR="00324EB3" w:rsidRPr="0061093C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bCs/>
        </w:rPr>
      </w:pPr>
      <w:r w:rsidRPr="0061093C">
        <w:rPr>
          <w:bCs/>
        </w:rPr>
        <w:t>La dinámica escolar en torno a la Informática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Algunas consideraciones sobre la organización escolar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El lugar de los docentes de grado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Los espacios y tiempos destinados a la planificación de las actividades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Horarios y formas de acceso de los alumnos a las computadoras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Las computadoras, su ubicación en la escuela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Algunas consideraciones sobre las condiciones didácticas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 contextualización del trabajo escolar en Informática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El lugar de las producciones de los alumnos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Las computadoras y las formas de acceso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de los alumnos a sus programas y archivos de trabajo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El docente con grupos heterogéneos de alumnos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 autonomía de los alumnos frente a las computadoras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Organización del trabajo en las computadoras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 selección de los recursos informáticos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Las técnicas informáticas en el tratamiento de los problemas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Representación de la información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Organización de la información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Modelización de problemas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Las herramientas informáticas y su manejo operativo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 computadora y su manejo operativo</w:t>
      </w:r>
    </w:p>
    <w:p w:rsidR="00324EB3" w:rsidRPr="00324EB3" w:rsidRDefault="00324EB3" w:rsidP="0061093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61093C" w:rsidRDefault="0061093C" w:rsidP="0061093C">
      <w:pPr>
        <w:autoSpaceDE w:val="0"/>
        <w:autoSpaceDN w:val="0"/>
        <w:adjustRightInd w:val="0"/>
        <w:spacing w:line="240" w:lineRule="auto"/>
        <w:ind w:left="360"/>
        <w:rPr>
          <w:bCs/>
        </w:rPr>
      </w:pPr>
    </w:p>
    <w:p w:rsidR="0061093C" w:rsidRPr="008B17F8" w:rsidRDefault="0061093C" w:rsidP="008B17F8">
      <w:pPr>
        <w:pStyle w:val="Heading8"/>
        <w:rPr>
          <w:rFonts w:ascii="Arial" w:hAnsi="Arial" w:cs="Arial"/>
          <w:sz w:val="28"/>
          <w:szCs w:val="28"/>
        </w:rPr>
      </w:pPr>
      <w:r w:rsidRPr="008B17F8">
        <w:rPr>
          <w:rFonts w:ascii="Arial" w:hAnsi="Arial" w:cs="Arial"/>
          <w:sz w:val="28"/>
          <w:szCs w:val="28"/>
        </w:rPr>
        <w:t xml:space="preserve">CONTENIDOS Cuarto </w:t>
      </w:r>
      <w:r w:rsidR="006A6BB6" w:rsidRPr="008B17F8">
        <w:rPr>
          <w:rFonts w:ascii="Arial" w:hAnsi="Arial" w:cs="Arial"/>
          <w:sz w:val="28"/>
          <w:szCs w:val="28"/>
        </w:rPr>
        <w:t>grado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􀁘</w:t>
      </w:r>
      <w:r w:rsidRPr="00E031FE">
        <w:t xml:space="preserve"> Representación de la información.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􀁘</w:t>
      </w:r>
      <w:r w:rsidRPr="00E031FE">
        <w:t xml:space="preserve"> Organización de la información.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Representación de datos y/o resultados de un proceso empleando sistemas de codificación: </w:t>
      </w:r>
      <w:r w:rsidR="0061093C" w:rsidRPr="00E031FE">
        <w:t>n</w:t>
      </w:r>
      <w:r w:rsidRPr="00E031FE">
        <w:t>uméricos,</w:t>
      </w:r>
      <w:r w:rsidR="0061093C" w:rsidRPr="00E031FE">
        <w:t xml:space="preserve"> </w:t>
      </w:r>
      <w:r w:rsidRPr="00E031FE">
        <w:t>lingüísticos o icónicos.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Pasaje del registro manual al registro informático identificando el sistema de codificación de datos que</w:t>
      </w:r>
      <w:r w:rsidR="0061093C" w:rsidRPr="00E031FE">
        <w:t xml:space="preserve"> </w:t>
      </w:r>
      <w:r w:rsidRPr="00E031FE">
        <w:t>mejor se adecua al tratamiento del problema y la herramienta informática empleada.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Reconocimiento, en problemas sencillos, de los sistemas de representación más adecuados al tipo de</w:t>
      </w:r>
      <w:r w:rsidR="0061093C" w:rsidRPr="00E031FE">
        <w:t xml:space="preserve"> </w:t>
      </w:r>
      <w:r w:rsidRPr="00E031FE">
        <w:t>resultado a comunicar.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t>Ejemplo: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t>- Explicitar los datos numéricamente o emplear gráficos cartesianos.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t>- Interpretar los atributos de un texto como forma de jerarquizar la información.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lastRenderedPageBreak/>
        <w:t>- Reconocer el empleo de viñetas como una forma de representar jerarquías en la información.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t>- Comparar los valores de una tabla con su representación gráfica.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Reconocimiento de las listas de palabras o números, ta</w:t>
      </w:r>
      <w:r w:rsidR="0061093C" w:rsidRPr="00E031FE">
        <w:t xml:space="preserve">blas de doble entrada, esquemas </w:t>
      </w:r>
      <w:r w:rsidRPr="00E031FE">
        <w:t>jerárquicos como</w:t>
      </w:r>
      <w:r w:rsidR="0061093C" w:rsidRPr="00E031FE">
        <w:t xml:space="preserve"> </w:t>
      </w:r>
      <w:r w:rsidRPr="00E031FE">
        <w:t>diferentes formas de organizar la información según el tipo de problema por resolver.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Empleo de tablas de doble entrada prearmadas o sugeridas por el docente para organizar y sistematizar</w:t>
      </w:r>
      <w:r w:rsidR="0061093C" w:rsidRPr="00E031FE">
        <w:t xml:space="preserve"> </w:t>
      </w:r>
      <w:r w:rsidRPr="00E031FE">
        <w:t>la información.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Ejemplo: tratamiento de datos experimentales en tablas de doble entrada sencillas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Diferentes sistemas de codificación de los programas de uso habitual para indicar los comandos o acciones</w:t>
      </w:r>
      <w:r w:rsidR="0061093C" w:rsidRPr="00E031FE">
        <w:t xml:space="preserve"> </w:t>
      </w:r>
      <w:r w:rsidRPr="00E031FE">
        <w:t>por realizar sobre los objetos que manipulan (textos, gráficos, imágenes, etcétera).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Sistemas de íconos (indican una acción puntual sobre un objeto determinado –impresora o disquetera–).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Menú desplegable (despliega jerárquicamente las acciones por realizar según criterios clasificatorios propios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de cada programa o grupos de programas; por ejemplo: “Guardar como” está dentro del menú “Archivo”).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Combinación de teclas (permite obviar el empleo del mouse).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Pantalla de diálogo (solicita datos o parámetros mediante los cuales se ejecuta el comando solicitado;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por ejemplo: cantidad de copias en la impresión o páginas por imprimir del total).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Sonidos identificadores de errores en las acciones.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Opciones del menú en gris claro para indicar acción imposible de realizar en ese momento (acción de</w:t>
      </w:r>
      <w:r w:rsidR="0061093C" w:rsidRPr="00E031FE">
        <w:t xml:space="preserve"> </w:t>
      </w:r>
      <w:r w:rsidRPr="00E031FE">
        <w:t>copiar parte del texto cuando éste no ha sido seleccionado).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Secuencia de presiones sobre los botones del mouse (seleccionar objetos, arrastrar objetos por el monitor,</w:t>
      </w:r>
      <w:r w:rsidR="0061093C" w:rsidRPr="00E031FE">
        <w:t xml:space="preserve"> </w:t>
      </w:r>
      <w:r w:rsidRPr="00E031FE">
        <w:t>ejecutar programas, ejecutar las opciones del menú contextual ).</w:t>
      </w:r>
    </w:p>
    <w:p w:rsidR="0061093C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Simple y doble clic sobre el botón del mouse para indicar diferentes acciones sobre el objeto (seleccionar,</w:t>
      </w:r>
      <w:r w:rsidR="0061093C" w:rsidRPr="00E031FE">
        <w:t xml:space="preserve"> </w:t>
      </w:r>
      <w:r w:rsidRPr="00E031FE">
        <w:t>ejecutar, arrastrar).</w:t>
      </w:r>
      <w:r w:rsidR="0061093C" w:rsidRPr="00E031FE">
        <w:t xml:space="preserve"> </w:t>
      </w:r>
    </w:p>
    <w:p w:rsidR="006A6BB6" w:rsidRPr="00E031FE" w:rsidRDefault="0061093C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􀁘</w:t>
      </w:r>
      <w:r w:rsidRPr="00E031FE">
        <w:t xml:space="preserve"> </w:t>
      </w:r>
      <w:r w:rsidR="006A6BB6" w:rsidRPr="00E031FE">
        <w:t>Procesador de textos.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􀁘</w:t>
      </w:r>
      <w:r w:rsidRPr="00E031FE">
        <w:t xml:space="preserve"> Editores de imágenes.</w:t>
      </w:r>
    </w:p>
    <w:p w:rsidR="0061093C" w:rsidRPr="00E031FE" w:rsidRDefault="0061093C" w:rsidP="0061093C">
      <w:pPr>
        <w:autoSpaceDE w:val="0"/>
        <w:autoSpaceDN w:val="0"/>
        <w:adjustRightInd w:val="0"/>
        <w:spacing w:line="240" w:lineRule="auto"/>
        <w:ind w:left="284" w:hanging="142"/>
      </w:pPr>
    </w:p>
    <w:p w:rsidR="006A6BB6" w:rsidRPr="008B17F8" w:rsidRDefault="006A6BB6" w:rsidP="008B17F8">
      <w:pPr>
        <w:pStyle w:val="Heading8"/>
        <w:rPr>
          <w:rFonts w:ascii="Arial" w:hAnsi="Arial" w:cs="Arial"/>
          <w:sz w:val="24"/>
          <w:szCs w:val="24"/>
        </w:rPr>
      </w:pPr>
      <w:r w:rsidRPr="008B17F8">
        <w:rPr>
          <w:rFonts w:ascii="Arial" w:hAnsi="Arial" w:cs="Arial"/>
          <w:sz w:val="24"/>
          <w:szCs w:val="24"/>
        </w:rPr>
        <w:t>LAS HERRAMIENTAS INFORMÁTICAS Y SU MANEJO OPERATIVO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Comandos de edición de textos: ingreso y supresión de caracteres, recuperación de textos suprimidos.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Movimiento del cursor dentro del texto y del texto en la pantalla.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Elementos paratextuales empleados en la representación y la organización de la información.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- Tipos de letras y atributos (color, subrayado, negritas, etcétera).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- Definición de párrafos: alineación, interlineado, espaciado, sangrías y viñetas en los párrafos.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Selección de texto: bloques. Operaciones sobre los bloques: cambio de tipos y aspectos de las letras, búsqueda,</w:t>
      </w:r>
      <w:r w:rsidR="0061093C" w:rsidRPr="00E031FE">
        <w:t xml:space="preserve"> </w:t>
      </w:r>
      <w:r w:rsidRPr="00E031FE">
        <w:t>búsqueda y reemplazo, correctores ortográficos y sinónimos, copiar, mover y borrar bloques dentro</w:t>
      </w:r>
      <w:r w:rsidR="0061093C" w:rsidRPr="00E031FE">
        <w:t xml:space="preserve"> </w:t>
      </w:r>
      <w:r w:rsidRPr="00E031FE">
        <w:t>de un documento.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Definición de tablas de doble entrada simple.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lastRenderedPageBreak/>
        <w:t>􀁚</w:t>
      </w:r>
      <w:r w:rsidRPr="00E031FE">
        <w:t xml:space="preserve"> Herramientas de dibujo: figuras básicas y autoformas. Composición de figuras empleando </w:t>
      </w:r>
      <w:r w:rsidR="0061093C" w:rsidRPr="00E031FE">
        <w:t>d</w:t>
      </w:r>
      <w:r w:rsidRPr="00E031FE">
        <w:t>iferentes formas</w:t>
      </w:r>
      <w:r w:rsidR="0061093C" w:rsidRPr="00E031FE">
        <w:t xml:space="preserve"> </w:t>
      </w:r>
      <w:r w:rsidRPr="00E031FE">
        <w:t>básicas. Color de líneas y relleno de las figuras.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Copia de imágenes elaboradas en un editor de imágenes.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Impresión de archivos en condiciones preestablecidas de antemano por los docentes.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Edición de imágenes modificando el bitmap. Herramientas de dibujo básicas: línea, rectángulo, cuadrado,</w:t>
      </w:r>
      <w:r w:rsidR="0061093C" w:rsidRPr="00E031FE">
        <w:t xml:space="preserve"> </w:t>
      </w:r>
      <w:r w:rsidRPr="00E031FE">
        <w:t>círculo, elipse.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Color de fondo y frente.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Composición de imágenes por superposición de figuras, por simetría o rotación de figuras básicas.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Inserción de imágenes en el procesador de textos por copiado.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firstLine="142"/>
      </w:pPr>
      <w:r w:rsidRPr="00E031FE">
        <w:rPr>
          <w:rFonts w:hint="eastAsia"/>
        </w:rPr>
        <w:t>􀁚</w:t>
      </w:r>
      <w:r w:rsidRPr="00E031FE">
        <w:t xml:space="preserve"> Comando de preservación, recup</w:t>
      </w:r>
      <w:r w:rsidR="0061093C" w:rsidRPr="00E031FE">
        <w:t>eración de archivos de imágenes</w:t>
      </w:r>
      <w:r w:rsidRPr="00E031FE">
        <w:t xml:space="preserve"> </w:t>
      </w:r>
    </w:p>
    <w:p w:rsidR="0061093C" w:rsidRPr="00E031FE" w:rsidRDefault="0061093C" w:rsidP="006A6BB6">
      <w:pPr>
        <w:autoSpaceDE w:val="0"/>
        <w:autoSpaceDN w:val="0"/>
        <w:adjustRightInd w:val="0"/>
        <w:spacing w:line="240" w:lineRule="auto"/>
      </w:pPr>
    </w:p>
    <w:p w:rsidR="006A6BB6" w:rsidRPr="008B17F8" w:rsidRDefault="006A6BB6" w:rsidP="008B17F8">
      <w:pPr>
        <w:pStyle w:val="Heading8"/>
        <w:rPr>
          <w:rFonts w:ascii="Arial" w:hAnsi="Arial" w:cs="Arial"/>
          <w:sz w:val="24"/>
          <w:szCs w:val="24"/>
        </w:rPr>
      </w:pPr>
      <w:r w:rsidRPr="008B17F8">
        <w:rPr>
          <w:rFonts w:ascii="Arial" w:hAnsi="Arial" w:cs="Arial"/>
          <w:sz w:val="24"/>
          <w:szCs w:val="24"/>
        </w:rPr>
        <w:t>LA COMPUTADORA Y SU MANEJO OPERATIVO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􀁘</w:t>
      </w:r>
      <w:r w:rsidRPr="00E031FE">
        <w:t xml:space="preserve"> Estructura básica de la computadora monousuaria. </w:t>
      </w:r>
      <w:r w:rsidRPr="00E031FE">
        <w:rPr>
          <w:rFonts w:hint="eastAsia"/>
        </w:rPr>
        <w:t>􀁚</w:t>
      </w:r>
      <w:r w:rsidRPr="00E031FE">
        <w:t xml:space="preserve"> Las partes constitutivas de la computadora. Funciones de las diferentes unidades de entrada, salida y de</w:t>
      </w:r>
      <w:r w:rsidR="0061093C" w:rsidRPr="00E031FE">
        <w:t xml:space="preserve"> </w:t>
      </w:r>
      <w:r w:rsidRPr="00E031FE">
        <w:t>la Unidad Central de Proceso (CPU) sólo para las partes observables en las acciones que se realizan sobre</w:t>
      </w:r>
      <w:r w:rsidR="0061093C" w:rsidRPr="00E031FE">
        <w:t xml:space="preserve"> </w:t>
      </w:r>
      <w:r w:rsidRPr="00E031FE">
        <w:t>ella.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Ejemplo: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- Las diferentes unidades de entrada como dispositivos que permiten el ingreso de los datos y/o programas</w:t>
      </w:r>
      <w:r w:rsidR="0061093C" w:rsidRPr="00E031FE">
        <w:t xml:space="preserve"> </w:t>
      </w:r>
      <w:r w:rsidRPr="00E031FE">
        <w:t>(disquetera, teclado, mouse).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- La Unidad Central de Proceso (CPU) como dispositivo que permite almacenar y ejecutar los datos a partir</w:t>
      </w:r>
      <w:r w:rsidR="0061093C" w:rsidRPr="00E031FE">
        <w:t xml:space="preserve"> </w:t>
      </w:r>
      <w:r w:rsidRPr="00E031FE">
        <w:t>de determinados programas.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- La memoria principal o de procesamiento (RAM) como depósito en la cual se almacena el programa y</w:t>
      </w:r>
      <w:r w:rsidR="0061093C" w:rsidRPr="00E031FE">
        <w:t xml:space="preserve"> </w:t>
      </w:r>
      <w:r w:rsidRPr="00E031FE">
        <w:t>los datos para su procesamiento.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Memoria principal o de procesamiento (RAM) de la Unidad Central de Proceso como dispositivo que</w:t>
      </w:r>
      <w:r w:rsidR="0061093C" w:rsidRPr="00E031FE">
        <w:t xml:space="preserve"> </w:t>
      </w:r>
      <w:r w:rsidRPr="00E031FE">
        <w:t>almacena programas, datos y resultados de los procesos. Diferencia entre almacenar un programa y</w:t>
      </w:r>
      <w:r w:rsidR="0061093C" w:rsidRPr="00E031FE">
        <w:t xml:space="preserve"> </w:t>
      </w:r>
      <w:r w:rsidRPr="00E031FE">
        <w:t>ejecutarlo.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Memoria principal o de procesamiento y memorias permanentes o de almacenamiento (discos rígidos,</w:t>
      </w:r>
      <w:r w:rsidR="0061093C" w:rsidRPr="00E031FE">
        <w:t xml:space="preserve"> </w:t>
      </w:r>
      <w:r w:rsidRPr="00E031FE">
        <w:t>disquetes, discos compactos). Identificación de las funciones de los discos rígidos y disquetes como</w:t>
      </w:r>
      <w:r w:rsidR="0061093C" w:rsidRPr="00E031FE">
        <w:t xml:space="preserve"> </w:t>
      </w:r>
      <w:r w:rsidRPr="00E031FE">
        <w:t>memorias de almacenamiento de programas y datos, otorgando el sentido de lugar donde se preservan</w:t>
      </w:r>
      <w:r w:rsidR="0061093C" w:rsidRPr="00E031FE">
        <w:t xml:space="preserve"> </w:t>
      </w:r>
      <w:r w:rsidRPr="00E031FE">
        <w:t>las producciones que se realizan con los diferentes programas que se emplean.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</w:t>
      </w:r>
      <w:r w:rsidR="00834BB7" w:rsidRPr="00E031FE">
        <w:t>Diferentes tipos</w:t>
      </w:r>
      <w:r w:rsidRPr="00E031FE">
        <w:t xml:space="preserve"> de memorias de almacenamientos permanentes: disco rígido, disquetes, discos compactos.</w:t>
      </w:r>
      <w:r w:rsidR="0061093C" w:rsidRPr="00E031FE">
        <w:t xml:space="preserve"> </w:t>
      </w:r>
      <w:r w:rsidRPr="00E031FE">
        <w:t>Funciones y formas de acceso a la información de cada una de ellas.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Ejemplo: el disco rígido como memoria de almacenamiento y conservación de los archivos.</w:t>
      </w:r>
    </w:p>
    <w:p w:rsidR="0061093C" w:rsidRPr="00E031FE" w:rsidRDefault="0061093C" w:rsidP="006A6BB6">
      <w:pPr>
        <w:autoSpaceDE w:val="0"/>
        <w:autoSpaceDN w:val="0"/>
        <w:adjustRightInd w:val="0"/>
        <w:spacing w:line="240" w:lineRule="auto"/>
        <w:rPr>
          <w:i/>
          <w:iCs/>
        </w:rPr>
      </w:pPr>
      <w:r w:rsidRPr="00E031FE">
        <w:rPr>
          <w:i/>
          <w:iCs/>
        </w:rPr>
        <w:t xml:space="preserve"> </w:t>
      </w:r>
    </w:p>
    <w:p w:rsidR="006A6BB6" w:rsidRPr="008B17F8" w:rsidRDefault="006A6BB6" w:rsidP="008B17F8">
      <w:pPr>
        <w:pStyle w:val="Heading8"/>
        <w:rPr>
          <w:rFonts w:ascii="Arial" w:hAnsi="Arial" w:cs="Arial"/>
          <w:sz w:val="24"/>
          <w:szCs w:val="24"/>
        </w:rPr>
      </w:pPr>
      <w:r w:rsidRPr="008B17F8">
        <w:rPr>
          <w:rFonts w:ascii="Arial" w:hAnsi="Arial" w:cs="Arial"/>
          <w:sz w:val="24"/>
          <w:szCs w:val="24"/>
        </w:rPr>
        <w:t>LA COMPUTADORA Y SU MANEJO OPERATIVO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426" w:hanging="284"/>
      </w:pPr>
      <w:r w:rsidRPr="00E031FE">
        <w:rPr>
          <w:rFonts w:hint="eastAsia"/>
        </w:rPr>
        <w:t>􀁚</w:t>
      </w:r>
      <w:r w:rsidRPr="00E031FE">
        <w:t xml:space="preserve"> Sistemas de comunicación utilizados en las computadoras para indicar las acciones que realiza el dispositivo</w:t>
      </w:r>
      <w:r w:rsidR="0061093C" w:rsidRPr="00E031FE">
        <w:t xml:space="preserve"> </w:t>
      </w:r>
      <w:r w:rsidRPr="00E031FE">
        <w:t>físico (hardware).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t>Ejemplo: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t>- Luz indicadora de que está encendida la computadora.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t>- Luz de testeo de las componentes (teclado, lectora de disco compacto, disquetera) en el momento de iniciar</w:t>
      </w:r>
      <w:r w:rsidR="0061093C" w:rsidRPr="00E031FE">
        <w:t xml:space="preserve"> </w:t>
      </w:r>
      <w:r w:rsidRPr="00E031FE">
        <w:t>la rutina de encendido.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lastRenderedPageBreak/>
        <w:t>- Luz indicadora de que se está accediendo a las memorias permanentes o de almacenamiento para grabar</w:t>
      </w:r>
      <w:r w:rsidR="0061093C" w:rsidRPr="00E031FE">
        <w:t xml:space="preserve"> </w:t>
      </w:r>
      <w:r w:rsidRPr="00E031FE">
        <w:t>o leer archivos.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Interfaces de comunicación "usuario-computadora".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>- Acceso a programas de uso habitual a través de la manipulación de las ventanas que despliega el sistema</w:t>
      </w:r>
      <w:r w:rsidR="0061093C" w:rsidRPr="00E031FE">
        <w:t xml:space="preserve"> </w:t>
      </w:r>
      <w:r w:rsidRPr="00E031FE">
        <w:t>operativo para abrirlas, cerrarlas, activar o desactivarlas, maximizar o minimizarlas.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>- Carga y ejecución de los programas o software a partir de su representación icónica en pantalla y a</w:t>
      </w:r>
      <w:r w:rsidR="0061093C" w:rsidRPr="00E031FE">
        <w:t xml:space="preserve"> </w:t>
      </w:r>
      <w:r w:rsidRPr="00E031FE">
        <w:t>través de las opciones de acceso al programa que brinda el sistema operativo (acceso a los directorios o</w:t>
      </w:r>
      <w:r w:rsidR="0061093C" w:rsidRPr="00E031FE">
        <w:t xml:space="preserve"> </w:t>
      </w:r>
      <w:r w:rsidRPr="00E031FE">
        <w:t>carpetas que los contienen y apertura del programa correspondiente).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>- Estructura jerárquica en árbol de los sistemas de almacenamiento: directorio y subdirectorio para acceder</w:t>
      </w:r>
      <w:r w:rsidR="0061093C" w:rsidRPr="00E031FE">
        <w:t xml:space="preserve"> </w:t>
      </w:r>
      <w:r w:rsidRPr="00E031FE">
        <w:t>a archivos de datos y programas.</w:t>
      </w:r>
    </w:p>
    <w:p w:rsidR="006A6BB6" w:rsidRPr="00E031FE" w:rsidRDefault="0061093C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 xml:space="preserve">- </w:t>
      </w:r>
      <w:r w:rsidR="006A6BB6" w:rsidRPr="00E031FE">
        <w:t xml:space="preserve"> Control de la impresión de archivos en condiciones establecidas (configuradas) por los programas.</w:t>
      </w:r>
    </w:p>
    <w:p w:rsidR="006A6BB6" w:rsidRPr="00E031FE" w:rsidRDefault="0061093C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 xml:space="preserve">- </w:t>
      </w:r>
      <w:r w:rsidR="006A6BB6" w:rsidRPr="00E031FE">
        <w:t>Control de la presencia de virus en los archivos de datos o programas almacenados en los diferentes</w:t>
      </w:r>
      <w:r w:rsidRPr="00E031FE">
        <w:t xml:space="preserve"> </w:t>
      </w:r>
      <w:r w:rsidR="006A6BB6" w:rsidRPr="00E031FE">
        <w:t>directorios o carpetas.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>- Controles antes de acceder a abrirlos.</w:t>
      </w:r>
    </w:p>
    <w:p w:rsidR="006A6BB6" w:rsidRPr="00E031FE" w:rsidRDefault="0061093C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 xml:space="preserve">- </w:t>
      </w:r>
      <w:r w:rsidR="006A6BB6" w:rsidRPr="00E031FE">
        <w:t xml:space="preserve"> Cuidado de los disquetes de diferentes elementos, como: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>- Fuentes de calor artificiales o naturales.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>- Campos magnéticos (imanes, televisores o monitores).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568"/>
        <w:rPr>
          <w:b/>
          <w:bCs/>
        </w:rPr>
      </w:pPr>
      <w:r w:rsidRPr="00E031FE">
        <w:t>- Preservarlos del polvo, migas u otros elementos que pueden rayarlos, reflexión sobre los motivos tecnológicos</w:t>
      </w:r>
      <w:r w:rsidR="0061093C" w:rsidRPr="00E031FE">
        <w:t xml:space="preserve"> </w:t>
      </w:r>
      <w:r w:rsidRPr="00E031FE">
        <w:t xml:space="preserve">que promueven su mantenimiento y cuidado. 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􀁑</w:t>
      </w:r>
      <w:r w:rsidRPr="00E031FE">
        <w:t xml:space="preserve"> Acceder a las computadoras de forma</w:t>
      </w:r>
      <w:r w:rsidR="0061093C" w:rsidRPr="00E031FE">
        <w:t xml:space="preserve"> </w:t>
      </w:r>
      <w:r w:rsidRPr="00E031FE">
        <w:t>autónoma, operando adecuadamente</w:t>
      </w:r>
      <w:r w:rsidR="0061093C" w:rsidRPr="00E031FE">
        <w:t xml:space="preserve"> </w:t>
      </w:r>
      <w:r w:rsidRPr="00E031FE">
        <w:t xml:space="preserve">las rutinas de </w:t>
      </w:r>
      <w:r w:rsidR="0061093C" w:rsidRPr="00E031FE">
        <w:t>e</w:t>
      </w:r>
      <w:r w:rsidRPr="00E031FE">
        <w:t>ncendido y apagado de</w:t>
      </w:r>
      <w:r w:rsidR="0061093C" w:rsidRPr="00E031FE">
        <w:t xml:space="preserve"> </w:t>
      </w:r>
      <w:r w:rsidRPr="00E031FE">
        <w:t>los equipos, seleccionando y ejecutando</w:t>
      </w:r>
      <w:r w:rsidR="0061093C" w:rsidRPr="00E031FE">
        <w:t xml:space="preserve"> </w:t>
      </w:r>
      <w:r w:rsidRPr="00E031FE">
        <w:t>por sí mismos los programas de simple</w:t>
      </w:r>
      <w:r w:rsidR="0061093C" w:rsidRPr="00E031FE">
        <w:t xml:space="preserve"> </w:t>
      </w:r>
      <w:r w:rsidRPr="00E031FE">
        <w:t>acceso a través de sus interfaces gráficas</w:t>
      </w:r>
      <w:r w:rsidR="0061093C" w:rsidRPr="00E031FE">
        <w:t xml:space="preserve"> </w:t>
      </w:r>
      <w:r w:rsidRPr="00E031FE">
        <w:t>(íconos,</w:t>
      </w:r>
      <w:r w:rsidR="00E031FE">
        <w:t xml:space="preserve"> </w:t>
      </w:r>
      <w:r w:rsidRPr="00E031FE">
        <w:t>menúes desplegables, etcétera).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􀁑</w:t>
      </w:r>
      <w:r w:rsidRPr="00E031FE">
        <w:t xml:space="preserve"> En los programas de uso habitual,</w:t>
      </w:r>
      <w:r w:rsidR="0061093C" w:rsidRPr="00E031FE">
        <w:t xml:space="preserve"> </w:t>
      </w:r>
      <w:r w:rsidRPr="00E031FE">
        <w:t>acceder con autonomía a sus propias</w:t>
      </w:r>
      <w:r w:rsidR="0061093C" w:rsidRPr="00E031FE">
        <w:t xml:space="preserve"> </w:t>
      </w:r>
      <w:r w:rsidRPr="00E031FE">
        <w:t>producciones utilizando correctamente</w:t>
      </w:r>
      <w:r w:rsidR="0061093C" w:rsidRPr="00E031FE">
        <w:t xml:space="preserve"> </w:t>
      </w:r>
      <w:r w:rsidRPr="00E031FE">
        <w:t>los comandos básicos de preservación</w:t>
      </w:r>
      <w:r w:rsidR="0061093C" w:rsidRPr="00E031FE">
        <w:t xml:space="preserve"> </w:t>
      </w:r>
      <w:r w:rsidRPr="00E031FE">
        <w:t>(grabado) y recuperación de archivos</w:t>
      </w:r>
      <w:r w:rsidR="0061093C" w:rsidRPr="00E031FE">
        <w:t xml:space="preserve"> </w:t>
      </w:r>
      <w:r w:rsidRPr="00E031FE">
        <w:t>propios.</w:t>
      </w:r>
      <w:r w:rsidR="0061093C" w:rsidRPr="00E031FE">
        <w:t xml:space="preserve"> </w:t>
      </w:r>
      <w:r w:rsidRPr="00E031FE">
        <w:t>Lograr comunicarse adecuadamente con los programas de uso habitual, leyendo e</w:t>
      </w:r>
      <w:r w:rsidR="0061093C" w:rsidRPr="00E031FE">
        <w:t xml:space="preserve"> </w:t>
      </w:r>
      <w:r w:rsidRPr="00E031FE">
        <w:t>interpretando la información sobre su manejo operativo desplegada en la pantalla.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Interpretar, en problemas sencillos, el</w:t>
      </w:r>
      <w:r w:rsidR="0061093C" w:rsidRPr="00E031FE">
        <w:t xml:space="preserve"> </w:t>
      </w:r>
      <w:r w:rsidRPr="00E031FE">
        <w:t>tipo de representación y organización</w:t>
      </w:r>
      <w:r w:rsidR="0061093C" w:rsidRPr="00E031FE">
        <w:t xml:space="preserve"> </w:t>
      </w:r>
      <w:r w:rsidRPr="00E031FE">
        <w:t>de los datos según los criterios con que</w:t>
      </w:r>
      <w:r w:rsidR="0061093C" w:rsidRPr="00E031FE">
        <w:t xml:space="preserve"> </w:t>
      </w:r>
      <w:r w:rsidRPr="00E031FE">
        <w:t>fueron elaborados grupalmente.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􀁑</w:t>
      </w:r>
      <w:r w:rsidRPr="00E031FE">
        <w:t xml:space="preserve"> Proponer, en problemas sencillos,</w:t>
      </w:r>
      <w:r w:rsidR="0061093C" w:rsidRPr="00E031FE">
        <w:t xml:space="preserve"> </w:t>
      </w:r>
      <w:r w:rsidRPr="00E031FE">
        <w:t>expresiones lógicas y matemáticas de</w:t>
      </w:r>
      <w:r w:rsidR="0061093C" w:rsidRPr="00E031FE">
        <w:t xml:space="preserve"> </w:t>
      </w:r>
      <w:r w:rsidRPr="00E031FE">
        <w:t>transformación de los datos para ser</w:t>
      </w:r>
      <w:r w:rsidR="0061093C" w:rsidRPr="00E031FE">
        <w:t xml:space="preserve"> </w:t>
      </w:r>
      <w:r w:rsidRPr="00E031FE">
        <w:t>procesadas en las herramientas informáticas</w:t>
      </w:r>
      <w:r w:rsidR="0061093C" w:rsidRPr="00E031FE">
        <w:t xml:space="preserve"> </w:t>
      </w:r>
      <w:r w:rsidRPr="00E031FE">
        <w:t>seleccionadas por el docente.</w:t>
      </w:r>
      <w:r w:rsidR="0061093C" w:rsidRPr="00E031FE">
        <w:t xml:space="preserve"> </w:t>
      </w:r>
      <w:r w:rsidRPr="00E031FE">
        <w:t>Interpretar los diferentes tipos de</w:t>
      </w:r>
      <w:r w:rsidR="0061093C" w:rsidRPr="00E031FE">
        <w:t xml:space="preserve"> </w:t>
      </w:r>
      <w:r w:rsidRPr="00E031FE">
        <w:t>representación de la información según</w:t>
      </w:r>
      <w:r w:rsidR="0061093C" w:rsidRPr="00E031FE">
        <w:t xml:space="preserve"> </w:t>
      </w:r>
      <w:r w:rsidRPr="00E031FE">
        <w:t>el tipo de problema y la herramienta</w:t>
      </w:r>
      <w:r w:rsidR="0061093C" w:rsidRPr="00E031FE">
        <w:t xml:space="preserve"> </w:t>
      </w:r>
      <w:r w:rsidRPr="00E031FE">
        <w:t>utilizada para su tratamiento.</w:t>
      </w:r>
    </w:p>
    <w:p w:rsidR="006A6BB6" w:rsidRPr="00E031FE" w:rsidRDefault="00834BB7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􀁑</w:t>
      </w:r>
      <w:r w:rsidR="006A6BB6" w:rsidRPr="00E031FE">
        <w:t xml:space="preserve"> Usar con autonomía los comandos de</w:t>
      </w:r>
      <w:r w:rsidRPr="00E031FE">
        <w:t xml:space="preserve"> </w:t>
      </w:r>
      <w:r w:rsidR="006A6BB6" w:rsidRPr="00E031FE">
        <w:t>edición de los datos de las herramientas</w:t>
      </w:r>
      <w:r w:rsidRPr="00E031FE">
        <w:t xml:space="preserve"> </w:t>
      </w:r>
      <w:r w:rsidR="006A6BB6" w:rsidRPr="00E031FE">
        <w:t>seleccionadas para trabajar en el ciclo.</w:t>
      </w:r>
    </w:p>
    <w:p w:rsidR="00834BB7" w:rsidRPr="00E031FE" w:rsidRDefault="006A6BB6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􀁑</w:t>
      </w:r>
      <w:r w:rsidRPr="00E031FE">
        <w:t xml:space="preserve"> Transferir los conocimientos de los</w:t>
      </w:r>
      <w:r w:rsidR="00834BB7" w:rsidRPr="00E031FE">
        <w:t xml:space="preserve"> </w:t>
      </w:r>
      <w:r w:rsidRPr="00E031FE">
        <w:t>comandos de preservación y recuperación</w:t>
      </w:r>
      <w:r w:rsidR="00834BB7" w:rsidRPr="00E031FE">
        <w:t xml:space="preserve"> </w:t>
      </w:r>
      <w:r w:rsidRPr="00E031FE">
        <w:t>de archivos de unas herramientas</w:t>
      </w:r>
      <w:r w:rsidR="00834BB7" w:rsidRPr="00E031FE">
        <w:t xml:space="preserve"> </w:t>
      </w:r>
      <w:r w:rsidRPr="00E031FE">
        <w:t>informáticas a otras, con interfaces de</w:t>
      </w:r>
      <w:r w:rsidR="00834BB7" w:rsidRPr="00E031FE">
        <w:t xml:space="preserve"> </w:t>
      </w:r>
      <w:r w:rsidRPr="00E031FE">
        <w:t>comunicación parecidas.</w:t>
      </w:r>
      <w:r w:rsidR="00834BB7" w:rsidRPr="00E031FE">
        <w:t xml:space="preserve"> </w:t>
      </w:r>
      <w:r w:rsidRPr="00E031FE">
        <w:t>Comunicar sus ideas entre pares y a los docentes utilizando un lenguaje técnico</w:t>
      </w:r>
      <w:r w:rsidR="00834BB7" w:rsidRPr="00E031FE">
        <w:t xml:space="preserve"> </w:t>
      </w:r>
      <w:r w:rsidRPr="00E031FE">
        <w:t>informático mínimo referido a las partes observables de la computadora y a las</w:t>
      </w:r>
      <w:r w:rsidR="00834BB7" w:rsidRPr="00E031FE">
        <w:t xml:space="preserve"> </w:t>
      </w:r>
      <w:r w:rsidRPr="00E031FE">
        <w:t xml:space="preserve">acciones simples que se realizan sobre los </w:t>
      </w:r>
      <w:r w:rsidR="00834BB7" w:rsidRPr="00E031FE">
        <w:t>p</w:t>
      </w:r>
      <w:r w:rsidRPr="00E031FE">
        <w:t>rogramas de uso habitual</w:t>
      </w:r>
      <w:r w:rsidR="00834BB7" w:rsidRPr="00E031FE">
        <w:t xml:space="preserve"> </w:t>
      </w:r>
    </w:p>
    <w:p w:rsidR="006A6BB6" w:rsidRPr="00E031FE" w:rsidRDefault="00834BB7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􀁑</w:t>
      </w:r>
      <w:r w:rsidRPr="00E031FE">
        <w:t xml:space="preserve"> </w:t>
      </w:r>
      <w:r w:rsidR="006A6BB6" w:rsidRPr="00E031FE">
        <w:t>Comprender globalmente la incidencia de la tecnología informática en los dispositivos</w:t>
      </w:r>
      <w:r w:rsidRPr="00E031FE">
        <w:t xml:space="preserve"> </w:t>
      </w:r>
      <w:r w:rsidR="006A6BB6" w:rsidRPr="00E031FE">
        <w:t>de uso habitual en la sociedad.</w:t>
      </w:r>
    </w:p>
    <w:p w:rsidR="006A6BB6" w:rsidRPr="00E031FE" w:rsidRDefault="00834BB7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lastRenderedPageBreak/>
        <w:t>􀁑</w:t>
      </w:r>
      <w:r w:rsidRPr="00E031FE">
        <w:t xml:space="preserve"> </w:t>
      </w:r>
      <w:r w:rsidR="006A6BB6" w:rsidRPr="00E031FE">
        <w:t>Valorar la información por lo que dice y no por el soporte tecnológico con la cual</w:t>
      </w:r>
      <w:r w:rsidRPr="00E031FE">
        <w:t xml:space="preserve"> </w:t>
      </w:r>
      <w:r w:rsidR="006A6BB6" w:rsidRPr="00E031FE">
        <w:t>se comunica.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􀁑</w:t>
      </w:r>
      <w:r w:rsidRPr="00E031FE">
        <w:t xml:space="preserve"> Lograr conductas de responsabilidad social en el uso de los equipos, compartiendo</w:t>
      </w:r>
      <w:r w:rsidR="00834BB7" w:rsidRPr="00E031FE">
        <w:t xml:space="preserve"> </w:t>
      </w:r>
      <w:r w:rsidRPr="00E031FE">
        <w:t>recursos, cuidándolos y atendiendo las propias necesidades en equilibrio con las</w:t>
      </w:r>
      <w:r w:rsidR="00834BB7" w:rsidRPr="00E031FE">
        <w:t xml:space="preserve"> </w:t>
      </w:r>
      <w:r w:rsidRPr="00E031FE">
        <w:t>necesidades de sus pares.</w:t>
      </w:r>
    </w:p>
    <w:p w:rsidR="006A6BB6" w:rsidRPr="00E031FE" w:rsidRDefault="006A6BB6">
      <w:r w:rsidRPr="00E031FE">
        <w:br w:type="page"/>
      </w:r>
    </w:p>
    <w:p w:rsidR="00324EB3" w:rsidRPr="008B17F8" w:rsidRDefault="00324EB3" w:rsidP="008B17F8">
      <w:pPr>
        <w:pStyle w:val="Heading7"/>
        <w:rPr>
          <w:rFonts w:ascii="Arial" w:hAnsi="Arial" w:cs="Arial"/>
          <w:i w:val="0"/>
          <w:color w:val="auto"/>
          <w:sz w:val="28"/>
          <w:szCs w:val="28"/>
        </w:rPr>
      </w:pPr>
      <w:r w:rsidRPr="008B17F8">
        <w:rPr>
          <w:rFonts w:ascii="Arial" w:hAnsi="Arial" w:cs="Arial"/>
          <w:i w:val="0"/>
          <w:color w:val="auto"/>
          <w:sz w:val="28"/>
          <w:szCs w:val="28"/>
        </w:rPr>
        <w:lastRenderedPageBreak/>
        <w:t>Diseño curricular para MATEMÁTICA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Números y operaciones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Sistema de numeración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Operaciones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Suma y resta de números naturales en segundo ciclo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Problemas diversos de multiplicación y división con números naturales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Uso y explicitación de las propiedades de las operaciones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Los algoritmos de las operaciones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Divisibilidad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Cálculo exacto y aproximado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Los números racionales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Los problemas de medidas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Multiplicación de fracciones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Expresiones decimales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Relaciones entre variables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Las relaciones de proporcionalidad directa e inversa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Estadística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El uso de la calculadora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Geometría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Construcciones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El uso de los instrumentos de geometría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Los ángulos y el cubrimiento del plano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Medida</w:t>
      </w:r>
    </w:p>
    <w:p w:rsidR="00324EB3" w:rsidRP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Problemas de medición</w:t>
      </w:r>
    </w:p>
    <w:p w:rsid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Perímetro, área y volumen</w:t>
      </w:r>
    </w:p>
    <w:p w:rsidR="00C916C6" w:rsidRDefault="00C916C6" w:rsidP="00324EB3">
      <w:pPr>
        <w:autoSpaceDE w:val="0"/>
        <w:autoSpaceDN w:val="0"/>
        <w:adjustRightInd w:val="0"/>
        <w:spacing w:line="240" w:lineRule="auto"/>
      </w:pPr>
    </w:p>
    <w:p w:rsidR="00C916C6" w:rsidRPr="00E031FE" w:rsidRDefault="00C916C6" w:rsidP="00C916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284" w:hanging="284"/>
      </w:pPr>
      <w:r w:rsidRPr="00E031FE">
        <w:t>Lectura y escritura de números utilizando como referente unitario los miles, los millones o los miles de millones</w:t>
      </w:r>
    </w:p>
    <w:p w:rsidR="00C916C6" w:rsidRPr="00E031FE" w:rsidRDefault="00C916C6" w:rsidP="00C916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284" w:hanging="284"/>
      </w:pPr>
      <w:r w:rsidRPr="00E031FE">
        <w:t>Resolución de problemas que exijan una profundización en el análisis del valor posicional a partir de:</w:t>
      </w:r>
    </w:p>
    <w:p w:rsidR="00C916C6" w:rsidRPr="00E031FE" w:rsidRDefault="00C916C6" w:rsidP="00C916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La descomposición de números basada en la organización decimal del sistema</w:t>
      </w:r>
    </w:p>
    <w:p w:rsidR="00C916C6" w:rsidRPr="00E031FE" w:rsidRDefault="00C916C6" w:rsidP="00C916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El explicitación de las relaciones aditivas y multiplicativas que subyacen a un número.</w:t>
      </w:r>
    </w:p>
    <w:p w:rsidR="00C916C6" w:rsidRPr="00E031FE" w:rsidRDefault="00C916C6" w:rsidP="00C916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La expresión de un número en términos de unidades, decenas, centenas, unidades de mil, etcétera</w:t>
      </w:r>
    </w:p>
    <w:p w:rsidR="00C916C6" w:rsidRPr="00E031FE" w:rsidRDefault="00C916C6" w:rsidP="00C916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La interpretación y la utilización de la información contenida en la escritura decimal.</w:t>
      </w:r>
    </w:p>
    <w:p w:rsidR="00C916C6" w:rsidRPr="00E031FE" w:rsidRDefault="00C916C6" w:rsidP="00C916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Obtener en el visor de la calculadora el número 7.682, oprimiendo únicamente las teclas de las operaciones y los números 0 y 1. ¿Cuál será la forma más "económica" de hacerlo?</w:t>
      </w:r>
    </w:p>
    <w:p w:rsidR="00C916C6" w:rsidRPr="00E031FE" w:rsidRDefault="00C916C6" w:rsidP="00C916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En el visor de la calculadora aparece el número 11.356. ¿Cómo lograr que aparezca el 100.000, sin borrar el número anterior?</w:t>
      </w:r>
    </w:p>
    <w:p w:rsidR="00A247CF" w:rsidRPr="00E031FE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lastRenderedPageBreak/>
        <w:t>Determinación de la ubicación de números en la recta numérica a partir de distintas informaciones</w:t>
      </w:r>
    </w:p>
    <w:p w:rsidR="00A247CF" w:rsidRPr="00E031FE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Investigación sobre las reglas de funcionamiento del sistema de numeración romano. Comparación con nuestro sistema de numeración (número de símbolos, valor posicional, rol del cero).</w:t>
      </w:r>
    </w:p>
    <w:p w:rsidR="00A247CF" w:rsidRPr="00E031FE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</w:p>
    <w:p w:rsidR="00A247CF" w:rsidRPr="008B17F8" w:rsidRDefault="00A247CF" w:rsidP="00A247CF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PROBLEMAS QUE IMPLICAN ADICIÓN Y SUSTRACCIÓN DE NÚMEROS NATURALES</w:t>
      </w:r>
    </w:p>
    <w:p w:rsidR="00A247CF" w:rsidRPr="00E031FE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 xml:space="preserve">Resolución de problemas que impliquen suma y resta con números naturales en situaciones que amplíen los significados ya elaborados en el primer ciclo: </w:t>
      </w:r>
    </w:p>
    <w:p w:rsidR="00A247CF" w:rsidRPr="00E031FE" w:rsidRDefault="00A247CF" w:rsidP="00A247C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Problemas en los que una cantidad se modifica sucesivamente implicando adiciones o sustracciones y hay que establecer el total de las modificaciones independientemente del valor de la cantidad.</w:t>
      </w:r>
    </w:p>
    <w:p w:rsidR="00A247CF" w:rsidRPr="00E031FE" w:rsidRDefault="00A247CF" w:rsidP="00324EB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Problemas en los que se comparan deudas mutuas entre personas.</w:t>
      </w:r>
    </w:p>
    <w:p w:rsidR="00A247CF" w:rsidRPr="00E031FE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Resolución de problemas de suma y resta que involucren varias operaciones</w:t>
      </w:r>
    </w:p>
    <w:p w:rsidR="00A247CF" w:rsidRPr="00E031FE" w:rsidRDefault="00A247CF" w:rsidP="00A247CF">
      <w:pPr>
        <w:pStyle w:val="ListParagraph"/>
        <w:autoSpaceDE w:val="0"/>
        <w:autoSpaceDN w:val="0"/>
        <w:adjustRightInd w:val="0"/>
        <w:spacing w:line="240" w:lineRule="auto"/>
      </w:pPr>
    </w:p>
    <w:p w:rsidR="00A247CF" w:rsidRPr="008B17F8" w:rsidRDefault="00A247CF" w:rsidP="00A247CF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PROBLEMAS MULTIPLICATIVOS CON NÚMEROS NATURALES</w:t>
      </w:r>
    </w:p>
    <w:p w:rsidR="00A247CF" w:rsidRPr="00E031FE" w:rsidRDefault="00A247CF" w:rsidP="00A24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09"/>
      </w:pPr>
      <w:r w:rsidRPr="00E031FE">
        <w:t>Resolución de problemas de organizaciones rectangulares utilizando la multiplicación y la división.</w:t>
      </w:r>
    </w:p>
    <w:p w:rsidR="00A247CF" w:rsidRPr="00E031FE" w:rsidRDefault="00A247CF" w:rsidP="00A24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09"/>
      </w:pPr>
      <w:r w:rsidRPr="00E031FE">
        <w:t>Resolución de problemas que combinen las cuatro operaciones con números naturales.</w:t>
      </w:r>
    </w:p>
    <w:p w:rsidR="00A247CF" w:rsidRPr="00E031FE" w:rsidRDefault="00A247CF" w:rsidP="00A24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09"/>
      </w:pPr>
      <w:r w:rsidRPr="00E031FE">
        <w:t>Resolución de problemas de combinatoria que se resuelvan con una multiplicación, utilizando inicialmente procedimientos diversos y, posteriormente, reconociendo la multiplicación.</w:t>
      </w:r>
    </w:p>
    <w:p w:rsidR="00A247CF" w:rsidRPr="00E031FE" w:rsidRDefault="00A247CF" w:rsidP="00A247CF">
      <w:pPr>
        <w:autoSpaceDE w:val="0"/>
        <w:autoSpaceDN w:val="0"/>
        <w:adjustRightInd w:val="0"/>
        <w:spacing w:line="240" w:lineRule="auto"/>
      </w:pPr>
    </w:p>
    <w:p w:rsidR="00A247CF" w:rsidRPr="008B17F8" w:rsidRDefault="00A247CF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DIVISIÓN ENTERA</w:t>
      </w:r>
    </w:p>
    <w:p w:rsidR="00A247CF" w:rsidRPr="00E031FE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Resolución de problemas de división que involucren un análisis del resto.</w:t>
      </w:r>
    </w:p>
    <w:p w:rsidR="00A247CF" w:rsidRPr="00E031FE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Resolución de problemas de reparto (con incógnita tanto en la cantidad de partes como en el valor de cada parte) utilizando el algoritmo de la división o procedimientos de cálculo mental.</w:t>
      </w:r>
    </w:p>
    <w:p w:rsidR="00A247CF" w:rsidRPr="00E031FE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Uso de la calculadora para reconstruir el resto de una división.</w:t>
      </w:r>
    </w:p>
    <w:p w:rsidR="00FB1531" w:rsidRPr="00E031FE" w:rsidRDefault="00A247CF" w:rsidP="00FB15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Construcción del algoritmo de la división a partir de los algoritmos diversos utilizados en tercer grado.</w:t>
      </w:r>
    </w:p>
    <w:p w:rsidR="00FB1531" w:rsidRPr="00E031FE" w:rsidRDefault="00FB1531" w:rsidP="00FB15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Resolución de problemas que impliquen el uso de múltiplos y divisores de números naturales.</w:t>
      </w:r>
    </w:p>
    <w:p w:rsidR="00FB1531" w:rsidRPr="00E031FE" w:rsidRDefault="00FB1531" w:rsidP="00FB15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Definiciones de múltiplo y divisor de un número, de múltiplo común y de divisor común.</w:t>
      </w:r>
    </w:p>
    <w:p w:rsidR="00FB1531" w:rsidRPr="00E031FE" w:rsidRDefault="00FB1531" w:rsidP="00FB15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Resolución de problemas que involucren la búsqueda de divisores comunes entre varios números o múltiplos comunes a varios números</w:t>
      </w:r>
    </w:p>
    <w:p w:rsidR="00FB1531" w:rsidRPr="00E031FE" w:rsidRDefault="00FB1531" w:rsidP="00FB1531">
      <w:pPr>
        <w:autoSpaceDE w:val="0"/>
        <w:autoSpaceDN w:val="0"/>
        <w:adjustRightInd w:val="0"/>
        <w:spacing w:line="240" w:lineRule="auto"/>
      </w:pPr>
    </w:p>
    <w:p w:rsidR="00FB1531" w:rsidRPr="008B17F8" w:rsidRDefault="00FB1531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CÁLCULOS EXACTOS Y APROXIMADOS. ADICIÓN Y SUSTRACCIÓN</w:t>
      </w:r>
    </w:p>
    <w:p w:rsidR="002319C9" w:rsidRPr="00E031FE" w:rsidRDefault="00FB1531" w:rsidP="002319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E031FE">
        <w:t>Cálculos mentales de sumas y restas a partir del análisis de la escritura decimal de los números.</w:t>
      </w:r>
    </w:p>
    <w:p w:rsidR="002319C9" w:rsidRPr="00E031FE" w:rsidRDefault="002319C9" w:rsidP="002319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E031FE">
        <w:t>Cálculo mental de multiplicaciones y divisiones apoyándose en propiedades de las operaciones.</w:t>
      </w:r>
    </w:p>
    <w:p w:rsidR="002319C9" w:rsidRPr="00E031FE" w:rsidRDefault="002319C9" w:rsidP="002319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E031FE">
        <w:lastRenderedPageBreak/>
        <w:t>Estimación del resultado de multiplicaciones y divisiones y cálculo de número de cifras de cociente.</w:t>
      </w:r>
    </w:p>
    <w:p w:rsidR="002319C9" w:rsidRPr="00E031FE" w:rsidRDefault="002319C9" w:rsidP="003E26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E031FE">
        <w:t>Utilización de la calculadora para resolver situaciones problemáticas y para controlar cálculos realizados por otros procedimientos.</w:t>
      </w:r>
    </w:p>
    <w:p w:rsidR="00480EE2" w:rsidRPr="00E031FE" w:rsidRDefault="002319C9" w:rsidP="002319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E031FE">
        <w:t>Utilización de la calculadora para verificar relaciones anticipadas entre números y operaciones.</w:t>
      </w:r>
    </w:p>
    <w:p w:rsidR="002319C9" w:rsidRPr="00E031FE" w:rsidRDefault="002319C9" w:rsidP="003E26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E031FE">
        <w:t>Selección y fundamentación de la</w:t>
      </w:r>
      <w:r w:rsidR="00480EE2" w:rsidRPr="00E031FE">
        <w:t xml:space="preserve"> </w:t>
      </w:r>
      <w:r w:rsidRPr="00E031FE">
        <w:t>estrategia de cálculo más pertinente</w:t>
      </w:r>
      <w:r w:rsidR="00480EE2" w:rsidRPr="00E031FE">
        <w:t xml:space="preserve"> </w:t>
      </w:r>
      <w:r w:rsidRPr="00E031FE">
        <w:t xml:space="preserve">en relación con </w:t>
      </w:r>
      <w:r w:rsidR="00480EE2" w:rsidRPr="00E031FE">
        <w:t>los números</w:t>
      </w:r>
      <w:r w:rsidRPr="00E031FE">
        <w:t xml:space="preserve"> y las</w:t>
      </w:r>
      <w:r w:rsidR="00480EE2" w:rsidRPr="00E031FE">
        <w:t xml:space="preserve"> </w:t>
      </w:r>
      <w:r w:rsidRPr="00E031FE">
        <w:t>operaciones</w:t>
      </w:r>
    </w:p>
    <w:p w:rsidR="00480EE2" w:rsidRPr="00E031FE" w:rsidRDefault="00480EE2" w:rsidP="00480EE2">
      <w:pPr>
        <w:autoSpaceDE w:val="0"/>
        <w:autoSpaceDN w:val="0"/>
        <w:adjustRightInd w:val="0"/>
        <w:spacing w:line="240" w:lineRule="auto"/>
      </w:pPr>
    </w:p>
    <w:p w:rsidR="00480EE2" w:rsidRPr="008B17F8" w:rsidRDefault="00480EE2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NÚMEROS RACIONALES. FRACCIONES</w:t>
      </w:r>
    </w:p>
    <w:p w:rsidR="00480EE2" w:rsidRPr="00E031FE" w:rsidRDefault="00480EE2" w:rsidP="00480E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</w:pPr>
      <w:r w:rsidRPr="00E031FE">
        <w:t>Situaciones de reparto en partes iguales en las que tiene sentido repartir el resto entero.</w:t>
      </w:r>
    </w:p>
    <w:p w:rsidR="00480EE2" w:rsidRPr="00E031FE" w:rsidRDefault="00480EE2" w:rsidP="00480E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</w:pPr>
      <w:r w:rsidRPr="00E031FE">
        <w:t>Situaciones de medición en las que la unidad no entra una cantidad entera de veces en el objeto a medir, para generar la necesidad de fraccionar la unidad</w:t>
      </w:r>
    </w:p>
    <w:p w:rsidR="00480EE2" w:rsidRPr="00E031FE" w:rsidRDefault="00480EE2" w:rsidP="003E26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</w:pPr>
      <w:r w:rsidRPr="00E031FE">
        <w:t>A partir de las situaciones de reparto y de medición, definición de las cantidades 1/2, 1/3, 1/4, 1/5, etc., como la parte tal que 2, 3, 4, 5, etc., partes iguales a ésa equivalen a la unidad. A partir de situaciones de reparto y de medición, definición de la fracción m/n como la parte que contiene m veces 1/n.</w:t>
      </w:r>
    </w:p>
    <w:p w:rsidR="00480EE2" w:rsidRPr="00E031FE" w:rsidRDefault="00480EE2" w:rsidP="00480E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</w:pPr>
      <w:r w:rsidRPr="00E031FE">
        <w:t>A partir de la producción de soluciones en problemas de reparto, discusión de la equivalencia o no de ciertos repartos.</w:t>
      </w:r>
    </w:p>
    <w:p w:rsidR="00480EE2" w:rsidRPr="00E031FE" w:rsidRDefault="00480EE2" w:rsidP="00480EE2">
      <w:pPr>
        <w:autoSpaceDE w:val="0"/>
        <w:autoSpaceDN w:val="0"/>
        <w:adjustRightInd w:val="0"/>
        <w:spacing w:line="240" w:lineRule="auto"/>
      </w:pPr>
    </w:p>
    <w:p w:rsidR="00480EE2" w:rsidRPr="00E031FE" w:rsidRDefault="00480EE2" w:rsidP="008B17F8">
      <w:pPr>
        <w:autoSpaceDE w:val="0"/>
        <w:autoSpaceDN w:val="0"/>
        <w:adjustRightInd w:val="0"/>
        <w:spacing w:line="240" w:lineRule="auto"/>
        <w:ind w:left="360"/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SITUACIONES DE MEDICIÓN</w:t>
      </w:r>
    </w:p>
    <w:p w:rsidR="00480EE2" w:rsidRPr="00E031FE" w:rsidRDefault="00480EE2" w:rsidP="00480EE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</w:pPr>
      <w:r w:rsidRPr="00E031FE">
        <w:t>Determinación de diferentes medidas (longitudes y áreas) con relación a una unidad.</w:t>
      </w:r>
    </w:p>
    <w:p w:rsidR="00480EE2" w:rsidRPr="00E031FE" w:rsidRDefault="00480EE2" w:rsidP="00480EE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</w:pPr>
      <w:r w:rsidRPr="00E031FE">
        <w:t>Diferentes representaciones de algunas fracciones.</w:t>
      </w:r>
    </w:p>
    <w:p w:rsidR="00480EE2" w:rsidRPr="00E031FE" w:rsidRDefault="00480EE2" w:rsidP="00480EE2"/>
    <w:p w:rsidR="00480EE2" w:rsidRPr="008B17F8" w:rsidRDefault="00480EE2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FRACCIONES</w:t>
      </w:r>
    </w:p>
    <w:p w:rsidR="00480EE2" w:rsidRPr="00E031FE" w:rsidRDefault="00480EE2" w:rsidP="00480E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>Cálculo de la mitad, la tercera parte, la cuarta parte, etc., de 1/2, 1/3, 1/4, 1/5, 1/6, etc., a partir de establecer relaciones con la unidad. Cálculo mental relativo a estas cuestiones.</w:t>
      </w:r>
    </w:p>
    <w:p w:rsidR="00480EE2" w:rsidRPr="00E031FE" w:rsidRDefault="00480EE2" w:rsidP="003E26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>Reconstrucción de la unidad usando cuartos y octavos, tercios y sextos, quintos y décimos, etcétera</w:t>
      </w:r>
    </w:p>
    <w:p w:rsidR="00480EE2" w:rsidRPr="00E031FE" w:rsidRDefault="00480EE2" w:rsidP="00480E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>Utilización de diferentes recursos para ubicar una fracción mayor que uno entre dos enteros consecutivos.</w:t>
      </w:r>
    </w:p>
    <w:p w:rsidR="00C71135" w:rsidRPr="00E031FE" w:rsidRDefault="00480EE2" w:rsidP="00C711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>Comparación de fracciones en casos sencillos y apelando a diferentes argumentos.</w:t>
      </w:r>
    </w:p>
    <w:p w:rsidR="00C71135" w:rsidRPr="00E031FE" w:rsidRDefault="00C71135" w:rsidP="00C711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>Utilización de diferentes recursos para mostrar la equivalencia de algunas fracciones sin exigir de entrada el procedimiento de multiplicar numerador y denominador por un mismo número.</w:t>
      </w:r>
    </w:p>
    <w:p w:rsidR="00AD6FE9" w:rsidRPr="00E031FE" w:rsidRDefault="00C71135" w:rsidP="00C711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>Elección, en cada caso, de una unidad conveniente para representar sobre la recta quintos y tercios; medios y quintos; cuartos, tercios y sextos, etcétera</w:t>
      </w:r>
    </w:p>
    <w:p w:rsidR="00C71135" w:rsidRPr="00E031FE" w:rsidRDefault="00C71135" w:rsidP="00C711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>Cálculo mental para determinar la</w:t>
      </w:r>
      <w:r w:rsidR="00AD6FE9" w:rsidRPr="00E031FE">
        <w:t xml:space="preserve"> fracción que es necesario sumar a una fracción dada para obtener un entero</w:t>
      </w:r>
    </w:p>
    <w:p w:rsidR="00AD6FE9" w:rsidRPr="00E031FE" w:rsidRDefault="00AD6FE9" w:rsidP="00AD6F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 xml:space="preserve">Resolución de problemas que exijan sumar y restar fracciones, utilizando diferentes procedimientos: descomposiciones aditivas, cálculo mental, </w:t>
      </w:r>
      <w:r w:rsidRPr="00E031FE">
        <w:lastRenderedPageBreak/>
        <w:t>equivalencias, gráficos. (No se plantea todavía la exigencia del algoritmo convencional de suma de fracciones.)</w:t>
      </w:r>
    </w:p>
    <w:p w:rsidR="00C71135" w:rsidRPr="00E031FE" w:rsidRDefault="00C71135" w:rsidP="00C71135">
      <w:pPr>
        <w:autoSpaceDE w:val="0"/>
        <w:autoSpaceDN w:val="0"/>
        <w:adjustRightInd w:val="0"/>
        <w:spacing w:line="240" w:lineRule="auto"/>
      </w:pPr>
    </w:p>
    <w:p w:rsidR="00C71135" w:rsidRPr="00E031FE" w:rsidRDefault="00C71135" w:rsidP="00C71135">
      <w:pPr>
        <w:pStyle w:val="ListParagraph"/>
        <w:autoSpaceDE w:val="0"/>
        <w:autoSpaceDN w:val="0"/>
        <w:adjustRightInd w:val="0"/>
        <w:spacing w:line="240" w:lineRule="auto"/>
      </w:pPr>
    </w:p>
    <w:p w:rsidR="006F7882" w:rsidRPr="008B17F8" w:rsidRDefault="002A1B1F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 xml:space="preserve">EXPRESIONES DECIMALES </w:t>
      </w:r>
    </w:p>
    <w:p w:rsidR="006F7882" w:rsidRPr="00E031FE" w:rsidRDefault="006F7882" w:rsidP="006F788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</w:pPr>
      <w:r w:rsidRPr="00E031FE">
        <w:t xml:space="preserve">Equivalencias entre billetes y monedas de uso común. Expresión numérica de las equivalencias establecidas. </w:t>
      </w:r>
    </w:p>
    <w:p w:rsidR="006F7882" w:rsidRPr="00E031FE" w:rsidRDefault="006F7882" w:rsidP="006F788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</w:pPr>
      <w:r w:rsidRPr="00E031FE">
        <w:t>Escritura de precios o medidas de objetos de uso diario utilizando la coma decimal. Comparación de precios.</w:t>
      </w:r>
    </w:p>
    <w:p w:rsidR="006F7882" w:rsidRPr="00E031FE" w:rsidRDefault="006F7882" w:rsidP="006F788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</w:pPr>
      <w:r w:rsidRPr="00E031FE">
        <w:t>Resolución de situaciones de adición y sustracción de expresiones decimales y de multiplicación de un decimal por un número natural, que hagan referencia a precios expresados en pesos.</w:t>
      </w:r>
    </w:p>
    <w:p w:rsidR="006F7882" w:rsidRPr="00E031FE" w:rsidRDefault="006F7882" w:rsidP="006F7882">
      <w:pPr>
        <w:autoSpaceDE w:val="0"/>
        <w:autoSpaceDN w:val="0"/>
        <w:adjustRightInd w:val="0"/>
        <w:spacing w:line="240" w:lineRule="auto"/>
      </w:pPr>
    </w:p>
    <w:p w:rsidR="006F7882" w:rsidRPr="008B17F8" w:rsidRDefault="006F7882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RELACIONES ENTRE VARIABLES</w:t>
      </w:r>
    </w:p>
    <w:p w:rsidR="006F7882" w:rsidRPr="00E031FE" w:rsidRDefault="006F7882" w:rsidP="003E26E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E031FE">
        <w:t>Resolución de problemas que supongan la búsqueda de nuevos valores tanto del conjunto de partida como del de llegada. Considerar situaciones en las que se da el valor correspondiente a la unidad y eventualmente otros pares de valores, y situaciones en las que los datos no incluyen el correspondiente de la unidad, de manera de favorecer la puesta en juego de las relaciones "a doble, doble; a triple, triple; a mitad, mitad; a la suma, la suma".</w:t>
      </w:r>
    </w:p>
    <w:p w:rsidR="006F7882" w:rsidRPr="00E031FE" w:rsidRDefault="006F7882" w:rsidP="006F78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E031FE">
        <w:t>Elaboración de tablas para organizar los datos y favorecer el análisis de relaciones entre ellos</w:t>
      </w:r>
    </w:p>
    <w:p w:rsidR="006F7882" w:rsidRPr="00E031FE" w:rsidRDefault="006F7882" w:rsidP="006F7882">
      <w:pPr>
        <w:autoSpaceDE w:val="0"/>
        <w:autoSpaceDN w:val="0"/>
        <w:adjustRightInd w:val="0"/>
        <w:spacing w:line="240" w:lineRule="auto"/>
      </w:pPr>
    </w:p>
    <w:p w:rsidR="006F7882" w:rsidRPr="008B17F8" w:rsidRDefault="006F7882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PROPORCIONALIDAD DIRECTA, CON NÚMEROS CON COMA</w:t>
      </w:r>
    </w:p>
    <w:p w:rsidR="002C205E" w:rsidRPr="00E031FE" w:rsidRDefault="002C205E" w:rsidP="002C205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E031FE">
        <w:t>Resolución de problemas de proporcionalidad directa en los que una de las variables supone la utilización de números con coma.</w:t>
      </w:r>
    </w:p>
    <w:p w:rsidR="002C205E" w:rsidRPr="00E031FE" w:rsidRDefault="002C205E" w:rsidP="002C205E">
      <w:pPr>
        <w:jc w:val="both"/>
      </w:pPr>
    </w:p>
    <w:p w:rsidR="002C205E" w:rsidRPr="00E031FE" w:rsidRDefault="002C205E" w:rsidP="002C205E">
      <w:pPr>
        <w:jc w:val="both"/>
      </w:pPr>
    </w:p>
    <w:p w:rsidR="002C205E" w:rsidRPr="008B17F8" w:rsidRDefault="002C205E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GEOMETRÍA</w:t>
      </w:r>
    </w:p>
    <w:p w:rsidR="002C205E" w:rsidRPr="00E031FE" w:rsidRDefault="002C205E" w:rsidP="002C205E"/>
    <w:p w:rsidR="00480EE2" w:rsidRPr="008B17F8" w:rsidRDefault="006A6BB6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PRIMERAS EXPLORACIONES DE FIGURAS POLIGONALES A TRAVÉS DE CONSTRUCCIONES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Construcción de figuras con ángulos</w:t>
      </w:r>
      <w:r w:rsidR="00834BB7" w:rsidRPr="00E031FE">
        <w:t xml:space="preserve"> </w:t>
      </w:r>
      <w:r w:rsidRPr="00E031FE">
        <w:t>rectos, usando regla y escuadra, en las</w:t>
      </w:r>
      <w:r w:rsidR="00834BB7" w:rsidRPr="00E031FE">
        <w:t xml:space="preserve"> </w:t>
      </w:r>
      <w:r w:rsidRPr="00E031FE">
        <w:t xml:space="preserve">siguientes </w:t>
      </w:r>
      <w:r w:rsidR="00834BB7" w:rsidRPr="00E031FE">
        <w:t>s</w:t>
      </w:r>
      <w:r w:rsidRPr="00E031FE">
        <w:t>ituaciones: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a) Reproducción de figuras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  <w:ind w:left="720"/>
      </w:pPr>
      <w:r w:rsidRPr="00E031FE">
        <w:t>I) con el modelo presente,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  <w:ind w:left="720"/>
      </w:pPr>
      <w:r w:rsidRPr="00E031FE">
        <w:t>II) con el modelo fuera de la vista del</w:t>
      </w:r>
      <w:r w:rsidR="00834BB7" w:rsidRPr="00E031FE">
        <w:t xml:space="preserve"> </w:t>
      </w:r>
      <w:r w:rsidRPr="00E031FE">
        <w:t>alumno, previo análisis del mismo.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b) Comunicación de las informaciones</w:t>
      </w:r>
      <w:r w:rsidR="00834BB7" w:rsidRPr="00E031FE">
        <w:t xml:space="preserve"> </w:t>
      </w:r>
      <w:r w:rsidRPr="00E031FE">
        <w:t>necesarias para que un receptor pueda</w:t>
      </w:r>
      <w:r w:rsidR="00834BB7" w:rsidRPr="00E031FE">
        <w:t xml:space="preserve"> </w:t>
      </w:r>
      <w:r w:rsidRPr="00E031FE">
        <w:t>reproducir la figura sin haberla visto.</w:t>
      </w:r>
      <w:r w:rsidR="00834BB7" w:rsidRPr="00E031FE">
        <w:t xml:space="preserve"> </w:t>
      </w:r>
      <w:r w:rsidRPr="00E031FE">
        <w:t>Discusión de la necesidad y la suficiencia</w:t>
      </w:r>
      <w:r w:rsidR="00834BB7" w:rsidRPr="00E031FE">
        <w:t xml:space="preserve"> </w:t>
      </w:r>
      <w:r w:rsidRPr="00E031FE">
        <w:t>de los elementos identificados para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la comunicación.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A partir del trabajo de construcción,</w:t>
      </w:r>
      <w:r w:rsidR="00834BB7" w:rsidRPr="00E031FE">
        <w:t xml:space="preserve"> </w:t>
      </w:r>
      <w:r w:rsidRPr="00E031FE">
        <w:t>identificación de los elementos que</w:t>
      </w:r>
      <w:r w:rsidR="00834BB7" w:rsidRPr="00E031FE">
        <w:t xml:space="preserve"> </w:t>
      </w:r>
      <w:r w:rsidRPr="00E031FE">
        <w:t>caracterizan las figuras: lados, diagonales,</w:t>
      </w:r>
      <w:r w:rsidR="00834BB7" w:rsidRPr="00E031FE">
        <w:t xml:space="preserve"> </w:t>
      </w:r>
      <w:r w:rsidRPr="00E031FE">
        <w:t>vértices.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  <w:ind w:left="567"/>
      </w:pPr>
    </w:p>
    <w:p w:rsidR="006A6BB6" w:rsidRPr="008B17F8" w:rsidRDefault="006A6BB6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CIRCUNFERENCIA Y CÍRCULO.</w:t>
      </w:r>
      <w:r w:rsidR="00E031FE" w:rsidRPr="008B17F8">
        <w:rPr>
          <w:rFonts w:eastAsiaTheme="majorEastAsia"/>
          <w:color w:val="272727" w:themeColor="text1" w:themeTint="D8"/>
          <w:sz w:val="24"/>
          <w:szCs w:val="24"/>
        </w:rPr>
        <w:t xml:space="preserve"> </w:t>
      </w:r>
      <w:r w:rsidRPr="008B17F8">
        <w:rPr>
          <w:rFonts w:eastAsiaTheme="majorEastAsia"/>
          <w:color w:val="272727" w:themeColor="text1" w:themeTint="D8"/>
          <w:sz w:val="24"/>
          <w:szCs w:val="24"/>
        </w:rPr>
        <w:t>USO DEL COMPÁS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lastRenderedPageBreak/>
        <w:t>Reproducción de figuras que contengan</w:t>
      </w:r>
      <w:r w:rsidR="00834BB7" w:rsidRPr="00E031FE">
        <w:t xml:space="preserve"> </w:t>
      </w:r>
      <w:r w:rsidRPr="00E031FE">
        <w:t>circunferencias o arcos de circunferencias</w:t>
      </w:r>
      <w:r w:rsidR="00834BB7" w:rsidRPr="00E031FE">
        <w:t xml:space="preserve"> </w:t>
      </w:r>
      <w:r w:rsidRPr="00E031FE">
        <w:t xml:space="preserve">con regla, </w:t>
      </w:r>
      <w:r w:rsidR="00834BB7" w:rsidRPr="00E031FE">
        <w:t>e</w:t>
      </w:r>
      <w:r w:rsidRPr="00E031FE">
        <w:t>scuadra y compás.</w:t>
      </w:r>
      <w:r w:rsidR="00834BB7" w:rsidRPr="00E031FE">
        <w:t xml:space="preserve"> </w:t>
      </w:r>
      <w:r w:rsidRPr="00E031FE">
        <w:t>Utilización del compás como recurso</w:t>
      </w:r>
      <w:r w:rsidR="00834BB7" w:rsidRPr="00E031FE">
        <w:t xml:space="preserve"> </w:t>
      </w:r>
      <w:r w:rsidRPr="00E031FE">
        <w:t>para transportar segmentos.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Construcción de cuadrados y rectángulos</w:t>
      </w:r>
      <w:r w:rsidR="00834BB7" w:rsidRPr="00E031FE">
        <w:t xml:space="preserve"> </w:t>
      </w:r>
      <w:r w:rsidRPr="00E031FE">
        <w:t>en hoja lisa usando escuadra no</w:t>
      </w:r>
      <w:r w:rsidR="00834BB7" w:rsidRPr="00E031FE">
        <w:t xml:space="preserve"> </w:t>
      </w:r>
      <w:r w:rsidRPr="00E031FE">
        <w:t>graduada y compás.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Resolución de situaciones que impliquen</w:t>
      </w:r>
      <w:r w:rsidR="00834BB7" w:rsidRPr="00E031FE">
        <w:t xml:space="preserve"> </w:t>
      </w:r>
      <w:r w:rsidRPr="00E031FE">
        <w:t>concebir la circunferencia como</w:t>
      </w:r>
      <w:r w:rsidR="00834BB7" w:rsidRPr="00E031FE">
        <w:t xml:space="preserve"> </w:t>
      </w:r>
      <w:r w:rsidRPr="00E031FE">
        <w:t>conjunto de puntos que equidistan de</w:t>
      </w:r>
      <w:r w:rsidR="00834BB7" w:rsidRPr="00E031FE">
        <w:t xml:space="preserve"> </w:t>
      </w:r>
      <w:r w:rsidRPr="00E031FE">
        <w:t>un centro.</w:t>
      </w:r>
      <w:r w:rsidR="00834BB7" w:rsidRPr="00E031FE">
        <w:t xml:space="preserve"> </w:t>
      </w:r>
      <w:r w:rsidRPr="00E031FE">
        <w:t>Resolución de situaciones que impliquen</w:t>
      </w:r>
      <w:r w:rsidR="00834BB7" w:rsidRPr="00E031FE">
        <w:t xml:space="preserve"> </w:t>
      </w:r>
      <w:r w:rsidRPr="00E031FE">
        <w:t>concebir el círculo como conjunto</w:t>
      </w:r>
      <w:r w:rsidR="00834BB7" w:rsidRPr="00E031FE">
        <w:t xml:space="preserve"> </w:t>
      </w:r>
      <w:r w:rsidRPr="00E031FE">
        <w:t>de puntos que están a una distancia</w:t>
      </w:r>
      <w:r w:rsidR="00834BB7" w:rsidRPr="00E031FE">
        <w:t xml:space="preserve"> </w:t>
      </w:r>
      <w:r w:rsidRPr="00E031FE">
        <w:t>del centro menor o igual que una distancia</w:t>
      </w:r>
      <w:r w:rsidR="00834BB7" w:rsidRPr="00E031FE">
        <w:t xml:space="preserve"> </w:t>
      </w:r>
      <w:r w:rsidRPr="00E031FE">
        <w:t>dada.</w:t>
      </w:r>
      <w:r w:rsidR="00834BB7" w:rsidRPr="00E031FE">
        <w:t xml:space="preserve"> </w:t>
      </w:r>
      <w:r w:rsidRPr="00E031FE">
        <w:t>Construcciones que movilicen la definición</w:t>
      </w:r>
      <w:r w:rsidR="00834BB7" w:rsidRPr="00E031FE">
        <w:t xml:space="preserve"> </w:t>
      </w:r>
      <w:r w:rsidRPr="00E031FE">
        <w:t>de circunferencia estudiada.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  <w:ind w:left="567"/>
      </w:pPr>
    </w:p>
    <w:p w:rsidR="006A6BB6" w:rsidRPr="008B17F8" w:rsidRDefault="006A6BB6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PROPIEDAD TRIANGULAR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Exploración de las condiciones que</w:t>
      </w:r>
      <w:r w:rsidR="00834BB7" w:rsidRPr="00E031FE">
        <w:t xml:space="preserve"> </w:t>
      </w:r>
      <w:r w:rsidRPr="00E031FE">
        <w:t>permitan construir un triángulo a partir</w:t>
      </w:r>
      <w:r w:rsidR="00834BB7" w:rsidRPr="00E031FE">
        <w:t xml:space="preserve"> </w:t>
      </w:r>
      <w:r w:rsidRPr="00E031FE">
        <w:t>de los tres lados.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Identificación de la propiedad triangular</w:t>
      </w:r>
      <w:r w:rsidR="00834BB7" w:rsidRPr="00E031FE">
        <w:t xml:space="preserve"> </w:t>
      </w:r>
      <w:r w:rsidRPr="00E031FE">
        <w:t>(cada lado menor que la suma de los</w:t>
      </w:r>
      <w:r w:rsidR="00834BB7" w:rsidRPr="00E031FE">
        <w:t xml:space="preserve"> </w:t>
      </w:r>
      <w:r w:rsidRPr="00E031FE">
        <w:t>otros dos).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  <w:ind w:left="567"/>
      </w:pP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  <w:ind w:left="567"/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ÁNGULOS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</w:pPr>
      <w:r w:rsidRPr="00E031FE">
        <w:t>Reproducción (con y sin modelo a la</w:t>
      </w:r>
      <w:r w:rsidR="00834BB7" w:rsidRPr="00E031FE">
        <w:t xml:space="preserve"> </w:t>
      </w:r>
      <w:r w:rsidRPr="00E031FE">
        <w:t>vista) de poligonales abiertas y cerradas.</w:t>
      </w:r>
      <w:r w:rsidR="00834BB7" w:rsidRPr="00E031FE">
        <w:t xml:space="preserve"> </w:t>
      </w:r>
      <w:r w:rsidRPr="00E031FE">
        <w:t>Identificación de la necesidad de</w:t>
      </w:r>
      <w:r w:rsidR="00834BB7" w:rsidRPr="00E031FE">
        <w:t xml:space="preserve"> </w:t>
      </w:r>
      <w:r w:rsidRPr="00E031FE">
        <w:t>transportar el ángulo. Uso de "instrumentos"</w:t>
      </w:r>
      <w:r w:rsidR="00834BB7" w:rsidRPr="00E031FE">
        <w:t xml:space="preserve"> </w:t>
      </w:r>
      <w:r w:rsidRPr="00E031FE">
        <w:t>no convencionales para transportar</w:t>
      </w:r>
      <w:r w:rsidR="00834BB7" w:rsidRPr="00E031FE">
        <w:t xml:space="preserve"> </w:t>
      </w:r>
      <w:r w:rsidRPr="00E031FE">
        <w:t>el ángulo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Reproducción de polígonos (de cuatro,</w:t>
      </w:r>
      <w:r w:rsidR="00834BB7" w:rsidRPr="00E031FE">
        <w:t xml:space="preserve"> </w:t>
      </w:r>
      <w:r w:rsidRPr="00E031FE">
        <w:t>cinco y seis lados). Identificación de</w:t>
      </w:r>
      <w:r w:rsidR="00834BB7" w:rsidRPr="00E031FE">
        <w:t xml:space="preserve"> </w:t>
      </w:r>
      <w:r w:rsidRPr="00E031FE">
        <w:t xml:space="preserve">la información </w:t>
      </w:r>
      <w:r w:rsidR="00834BB7" w:rsidRPr="00E031FE">
        <w:t>n</w:t>
      </w:r>
      <w:r w:rsidRPr="00E031FE">
        <w:t>ecesaria para reproducir</w:t>
      </w:r>
      <w:r w:rsidR="00834BB7" w:rsidRPr="00E031FE">
        <w:t xml:space="preserve"> </w:t>
      </w:r>
      <w:r w:rsidRPr="00E031FE">
        <w:t>un polígono. Identificación del</w:t>
      </w:r>
      <w:r w:rsidR="00834BB7" w:rsidRPr="00E031FE">
        <w:t xml:space="preserve"> </w:t>
      </w:r>
      <w:r w:rsidRPr="00E031FE">
        <w:t>ángulo en la figura. Necesidad de medir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los ángulos para comunicar informaciones</w:t>
      </w:r>
      <w:r w:rsidR="00834BB7" w:rsidRPr="00E031FE">
        <w:t xml:space="preserve"> </w:t>
      </w:r>
      <w:r w:rsidRPr="00E031FE">
        <w:t>que permiten reproducir un</w:t>
      </w:r>
      <w:r w:rsidR="00834BB7" w:rsidRPr="00E031FE">
        <w:t xml:space="preserve"> </w:t>
      </w:r>
      <w:r w:rsidRPr="00E031FE">
        <w:t>polígono. Comparación con el triángulo.</w:t>
      </w:r>
      <w:r w:rsidR="00834BB7" w:rsidRPr="00E031FE">
        <w:t xml:space="preserve"> </w:t>
      </w:r>
      <w:r w:rsidRPr="00E031FE">
        <w:t>Uso del transportador.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Ángulos agudos, rectos y obtusos.</w:t>
      </w:r>
      <w:r w:rsidR="00834BB7" w:rsidRPr="00E031FE">
        <w:t xml:space="preserve"> </w:t>
      </w:r>
      <w:r w:rsidRPr="00E031FE">
        <w:t>Bisectriz de un ángulo.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  <w:ind w:left="567"/>
      </w:pPr>
    </w:p>
    <w:p w:rsidR="006A6BB6" w:rsidRPr="008B17F8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LONGITUD, CAPACIDAD, PESO Y TIEMPO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Resolución de problemas que impliquen</w:t>
      </w:r>
      <w:r w:rsidR="00834BB7" w:rsidRPr="00E031FE">
        <w:t xml:space="preserve"> </w:t>
      </w:r>
      <w:r w:rsidRPr="00E031FE">
        <w:t>la medición de longitudes usando</w:t>
      </w:r>
      <w:r w:rsidR="00834BB7" w:rsidRPr="00E031FE">
        <w:t xml:space="preserve"> </w:t>
      </w:r>
      <w:r w:rsidRPr="00E031FE">
        <w:t xml:space="preserve">el metro y el centímetro </w:t>
      </w:r>
      <w:r w:rsidR="00834BB7" w:rsidRPr="00E031FE">
        <w:t>c</w:t>
      </w:r>
      <w:r w:rsidRPr="00E031FE">
        <w:t>omo unidades</w:t>
      </w:r>
      <w:r w:rsidR="00834BB7" w:rsidRPr="00E031FE">
        <w:t xml:space="preserve"> </w:t>
      </w:r>
      <w:r w:rsidRPr="00E031FE">
        <w:t>de medida.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Resolución de problemas que exijan</w:t>
      </w:r>
      <w:r w:rsidR="00834BB7" w:rsidRPr="00E031FE">
        <w:t xml:space="preserve"> </w:t>
      </w:r>
      <w:r w:rsidRPr="00E031FE">
        <w:t>determinar pesos y capacidades. Uso de</w:t>
      </w:r>
      <w:r w:rsidR="00834BB7" w:rsidRPr="00E031FE">
        <w:t xml:space="preserve"> </w:t>
      </w:r>
      <w:r w:rsidRPr="00E031FE">
        <w:t>instrumentos como balanzas, vasos</w:t>
      </w:r>
      <w:r w:rsidR="00834BB7" w:rsidRPr="00E031FE">
        <w:t xml:space="preserve"> </w:t>
      </w:r>
      <w:r w:rsidRPr="00E031FE">
        <w:t>graduados, goteros, etcétera. Utilización</w:t>
      </w:r>
      <w:r w:rsidR="00834BB7" w:rsidRPr="00E031FE">
        <w:t xml:space="preserve"> </w:t>
      </w:r>
      <w:r w:rsidRPr="00E031FE">
        <w:t>del kilo, el gramo y el litro como</w:t>
      </w:r>
      <w:r w:rsidR="00834BB7" w:rsidRPr="00E031FE">
        <w:t xml:space="preserve"> </w:t>
      </w:r>
      <w:r w:rsidRPr="00E031FE">
        <w:t>unidades de peso y capacidad.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Resolución de problemas que demanden</w:t>
      </w:r>
      <w:r w:rsidR="00834BB7" w:rsidRPr="00E031FE">
        <w:t xml:space="preserve"> </w:t>
      </w:r>
      <w:r w:rsidRPr="00E031FE">
        <w:t>comparar pesos y capacidades. Uso</w:t>
      </w:r>
      <w:r w:rsidR="00834BB7" w:rsidRPr="00E031FE">
        <w:t xml:space="preserve"> </w:t>
      </w:r>
      <w:r w:rsidRPr="00E031FE">
        <w:t>de fracciones de las unidades de medida</w:t>
      </w:r>
      <w:r w:rsidR="00834BB7" w:rsidRPr="00E031FE">
        <w:t xml:space="preserve"> </w:t>
      </w:r>
      <w:r w:rsidRPr="00E031FE">
        <w:t>para determinar y comparar pesos y</w:t>
      </w:r>
      <w:r w:rsidR="00834BB7" w:rsidRPr="00E031FE">
        <w:t xml:space="preserve"> </w:t>
      </w:r>
      <w:r w:rsidRPr="00E031FE">
        <w:t>capacidades.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Medición de ángulos usando el ángulo</w:t>
      </w:r>
      <w:r w:rsidR="00834BB7" w:rsidRPr="00E031FE">
        <w:t xml:space="preserve"> </w:t>
      </w:r>
      <w:r w:rsidRPr="00E031FE">
        <w:t>recto como unidad de medida: es la</w:t>
      </w:r>
      <w:r w:rsidR="00834BB7" w:rsidRPr="00E031FE">
        <w:t xml:space="preserve"> </w:t>
      </w:r>
      <w:r w:rsidRPr="00E031FE">
        <w:t xml:space="preserve">mitad que un recto, </w:t>
      </w:r>
      <w:r w:rsidR="00834BB7" w:rsidRPr="00E031FE">
        <w:t>e</w:t>
      </w:r>
      <w:r w:rsidRPr="00E031FE">
        <w:t>quivale a dos ángulos</w:t>
      </w:r>
      <w:r w:rsidR="00834BB7" w:rsidRPr="00E031FE">
        <w:t xml:space="preserve"> </w:t>
      </w:r>
      <w:r w:rsidRPr="00E031FE">
        <w:t>rectos, etcétera.</w:t>
      </w:r>
      <w:r w:rsidR="00834BB7" w:rsidRPr="00E031FE">
        <w:t xml:space="preserve"> </w:t>
      </w:r>
      <w:r w:rsidRPr="00E031FE">
        <w:t>Uso de relojes y calendarios para localizar</w:t>
      </w:r>
      <w:r w:rsidR="005207E0" w:rsidRPr="00E031FE">
        <w:t xml:space="preserve"> </w:t>
      </w:r>
      <w:r w:rsidRPr="00E031FE">
        <w:t xml:space="preserve">diferentes </w:t>
      </w:r>
      <w:r w:rsidR="005207E0" w:rsidRPr="00E031FE">
        <w:t>a</w:t>
      </w:r>
      <w:r w:rsidRPr="00E031FE">
        <w:t>contecimientos, ubicarse</w:t>
      </w:r>
      <w:r w:rsidR="005207E0" w:rsidRPr="00E031FE">
        <w:t xml:space="preserve"> </w:t>
      </w:r>
      <w:r w:rsidRPr="00E031FE">
        <w:t>en el tiempo y medir duraciones.</w:t>
      </w:r>
    </w:p>
    <w:p w:rsidR="006A6BB6" w:rsidRPr="00E031FE" w:rsidRDefault="006A6BB6" w:rsidP="005207E0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Estimación de longitudes, capacidades</w:t>
      </w:r>
      <w:r w:rsidR="005207E0" w:rsidRPr="00E031FE">
        <w:t xml:space="preserve"> </w:t>
      </w:r>
      <w:r w:rsidRPr="00E031FE">
        <w:t>y pesos por intermedio de comparaciones,</w:t>
      </w:r>
      <w:r w:rsidR="005207E0" w:rsidRPr="00E031FE">
        <w:t xml:space="preserve"> </w:t>
      </w:r>
      <w:r w:rsidRPr="00E031FE">
        <w:t>eligiendo una unidad de medida</w:t>
      </w:r>
      <w:r w:rsidR="005207E0" w:rsidRPr="00E031FE">
        <w:t xml:space="preserve"> </w:t>
      </w:r>
      <w:r w:rsidRPr="00E031FE">
        <w:t>conveniente (convencional o no), a "ojo"</w:t>
      </w:r>
      <w:r w:rsidR="005207E0" w:rsidRPr="00E031FE">
        <w:t xml:space="preserve"> </w:t>
      </w:r>
      <w:r w:rsidRPr="00E031FE">
        <w:t>o por medio del cálculo.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  <w:ind w:left="567"/>
      </w:pPr>
    </w:p>
    <w:p w:rsidR="006A6BB6" w:rsidRPr="008B17F8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PERÍMETRO, ÁREA Y VOLUMEN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Resolución de problemas que impliquen</w:t>
      </w:r>
      <w:r w:rsidR="005207E0" w:rsidRPr="00E031FE">
        <w:t xml:space="preserve"> </w:t>
      </w:r>
      <w:r w:rsidRPr="00E031FE">
        <w:t>el cálculo del perímetro de figuras</w:t>
      </w:r>
      <w:r w:rsidR="005207E0" w:rsidRPr="00E031FE">
        <w:t xml:space="preserve"> </w:t>
      </w:r>
      <w:r w:rsidRPr="00E031FE">
        <w:t xml:space="preserve">poligonales por </w:t>
      </w:r>
      <w:r w:rsidR="005207E0" w:rsidRPr="00E031FE">
        <w:t>d</w:t>
      </w:r>
      <w:r w:rsidRPr="00E031FE">
        <w:t>iferentes procedimientos:</w:t>
      </w:r>
      <w:r w:rsidR="005207E0" w:rsidRPr="00E031FE">
        <w:t xml:space="preserve"> </w:t>
      </w:r>
      <w:r w:rsidRPr="00E031FE">
        <w:t>medición con regla, con unidades</w:t>
      </w:r>
      <w:r w:rsidR="005207E0" w:rsidRPr="00E031FE">
        <w:t xml:space="preserve"> </w:t>
      </w:r>
      <w:r w:rsidRPr="00E031FE">
        <w:t xml:space="preserve">fabricadas </w:t>
      </w:r>
      <w:r w:rsidRPr="00E031FE">
        <w:rPr>
          <w:i/>
          <w:iCs/>
        </w:rPr>
        <w:t xml:space="preserve">ad hoc, </w:t>
      </w:r>
      <w:r w:rsidRPr="00E031FE">
        <w:t>etcétera.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lastRenderedPageBreak/>
        <w:t>􀁚</w:t>
      </w:r>
      <w:r w:rsidRPr="00E031FE">
        <w:t xml:space="preserve"> Comparación de los perímetros de dos</w:t>
      </w:r>
      <w:r w:rsidR="005207E0" w:rsidRPr="00E031FE">
        <w:t xml:space="preserve"> </w:t>
      </w:r>
      <w:r w:rsidRPr="00E031FE">
        <w:t>figuras diferentes a partir del análisis de</w:t>
      </w:r>
      <w:r w:rsidR="005207E0" w:rsidRPr="00E031FE">
        <w:t xml:space="preserve"> </w:t>
      </w:r>
      <w:r w:rsidRPr="00E031FE">
        <w:t>ciertos elementos sin apelar a la medición</w:t>
      </w:r>
      <w:r w:rsidR="005207E0" w:rsidRPr="00E031FE">
        <w:t>efectiva.</w:t>
      </w:r>
    </w:p>
    <w:p w:rsidR="006A6BB6" w:rsidRPr="00E031FE" w:rsidRDefault="006A6BB6" w:rsidP="005207E0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Estimación del perímetro de superficies</w:t>
      </w:r>
      <w:r w:rsidR="005207E0" w:rsidRPr="00E031FE">
        <w:t xml:space="preserve"> </w:t>
      </w:r>
      <w:r w:rsidRPr="00E031FE">
        <w:t>mayores que el aula.</w:t>
      </w:r>
      <w:r w:rsidR="005207E0" w:rsidRPr="00E031FE">
        <w:t xml:space="preserve"> </w:t>
      </w:r>
      <w:r w:rsidRPr="00E031FE">
        <w:t>Medición del área de figuras de lados</w:t>
      </w:r>
      <w:r w:rsidR="005207E0" w:rsidRPr="00E031FE">
        <w:t xml:space="preserve"> </w:t>
      </w:r>
      <w:r w:rsidRPr="00E031FE">
        <w:t>rectos utilizando papel cuadricúlado</w:t>
      </w:r>
    </w:p>
    <w:p w:rsidR="008B17F8" w:rsidRDefault="008B17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24EB3" w:rsidRPr="008B17F8" w:rsidRDefault="00324EB3" w:rsidP="00324EB3">
      <w:pPr>
        <w:autoSpaceDE w:val="0"/>
        <w:autoSpaceDN w:val="0"/>
        <w:adjustRightInd w:val="0"/>
        <w:spacing w:line="240" w:lineRule="auto"/>
        <w:rPr>
          <w:rFonts w:eastAsiaTheme="majorEastAsia"/>
          <w:iCs/>
          <w:color w:val="auto"/>
          <w:sz w:val="28"/>
          <w:szCs w:val="28"/>
        </w:rPr>
      </w:pPr>
      <w:r w:rsidRPr="008B17F8">
        <w:rPr>
          <w:rFonts w:eastAsiaTheme="majorEastAsia"/>
          <w:iCs/>
          <w:color w:val="auto"/>
          <w:sz w:val="28"/>
          <w:szCs w:val="28"/>
        </w:rPr>
        <w:lastRenderedPageBreak/>
        <w:t>Diseño curricular para Prácticas del Lenguaje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</w:pP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1. Práctica de la lectura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1.1. Quehaceres generales del lector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1.2. Lectura literaria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1.3. Lectura crítica de la prensa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2. Práctica de la escritura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2.1. Quehaceres generales del escritor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2.2. Escribir como lector, leer como escritor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2.3. Escribir: una forma de participar desde la escuela en la vida ciudadana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3. Hablar en la escuela (y más allá de ella)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3.1. La diversidad lingüística en el aula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3.2. De los contextos interpersonales a los públicos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Hablar en contextos interpersonales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Hablar en contextos más públicos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4. Las prácticas del lenguaje en contextos de estudio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4.1. Operar con diversas fuentes de información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4.2. Registrar y reelaborar la información obtenida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4.3. Compartir con otros los conocimientos construidos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4.4. Confrontar con otras opiniones, tomando posición frente a la información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5. Reflexión sobre el lenguaje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5.1. Lenguaje e interacción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5.2. Lenguaje y diversidad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5.3. Lenguaje y conciencia crítica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5.4. Gramática y estrategias discursivas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left="1440"/>
      </w:pPr>
      <w:r w:rsidRPr="00324EB3">
        <w:t>Del uso a la reflexión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left="1440"/>
      </w:pPr>
      <w:r w:rsidRPr="00324EB3">
        <w:t>Del uso y la reflexión a la sistematización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5.5. Quehaceres del escritor y adquisición del conocimiento ortográfico</w:t>
      </w:r>
    </w:p>
    <w:p w:rsidR="00E031FE" w:rsidRDefault="00E031FE" w:rsidP="00324EB3">
      <w:pPr>
        <w:autoSpaceDE w:val="0"/>
        <w:autoSpaceDN w:val="0"/>
        <w:adjustRightInd w:val="0"/>
        <w:spacing w:line="240" w:lineRule="auto"/>
      </w:pPr>
    </w:p>
    <w:p w:rsidR="002F3267" w:rsidRPr="00E031FE" w:rsidRDefault="00324EB3" w:rsidP="002F3267">
      <w:pPr>
        <w:autoSpaceDE w:val="0"/>
        <w:autoSpaceDN w:val="0"/>
        <w:adjustRightInd w:val="0"/>
        <w:spacing w:line="240" w:lineRule="auto"/>
        <w:rPr>
          <w:b/>
          <w:bCs/>
        </w:rPr>
      </w:pPr>
      <w:r w:rsidRPr="00E031FE">
        <w:t>Contenidos que serán objeto de reflexión sistemática</w:t>
      </w:r>
      <w:r w:rsidR="00E031FE" w:rsidRPr="00E031FE">
        <w:t xml:space="preserve"> para </w:t>
      </w:r>
      <w:r w:rsidR="002F3267" w:rsidRPr="00E031FE">
        <w:rPr>
          <w:bCs/>
        </w:rPr>
        <w:t>CUARTO GRADO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􀁘</w:t>
      </w:r>
      <w:r w:rsidRPr="00E031FE">
        <w:t xml:space="preserve"> PRIMER PERÍODO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t>- Proyecto: antología de cuentos de diferentes subgéneros (lectura y producción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t>escrita).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t>- Actividad habitual: lectura de noticias (tres meses).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t>- Secuencia didáctica: preparación de una exposición, sobre un contenido de</w:t>
      </w:r>
      <w:r w:rsidR="005207E0" w:rsidRPr="00E031FE">
        <w:t xml:space="preserve"> </w:t>
      </w:r>
      <w:r w:rsidRPr="00E031FE">
        <w:t>Ciencias Sociales o de Ciencias Naturales (un mes y medio aproximadamente).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􀁘</w:t>
      </w:r>
      <w:r w:rsidRPr="00E031FE">
        <w:t xml:space="preserve"> SEGUNDO PERÍODO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t>- Proyecto: producción de un fascículo sobre mitología griega o sobre leyendas</w:t>
      </w:r>
      <w:r w:rsidR="005207E0" w:rsidRPr="00E031FE">
        <w:t xml:space="preserve"> </w:t>
      </w:r>
      <w:r w:rsidRPr="00E031FE">
        <w:t>latinoamericanas (incluyendo textos expositivos y reescritura de mitos).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t>- Actividad habitual: lectura de poemas o fábulas (tres meses).</w:t>
      </w:r>
    </w:p>
    <w:p w:rsidR="002F3267" w:rsidRPr="00E031FE" w:rsidRDefault="002F3267" w:rsidP="005207E0">
      <w:pPr>
        <w:autoSpaceDE w:val="0"/>
        <w:autoSpaceDN w:val="0"/>
        <w:adjustRightInd w:val="0"/>
        <w:spacing w:line="240" w:lineRule="auto"/>
      </w:pPr>
      <w:r w:rsidRPr="00E031FE">
        <w:t>- Secuencia didáctica: producción de informes sobre una visita relacionada</w:t>
      </w:r>
      <w:r w:rsidR="005207E0" w:rsidRPr="00E031FE">
        <w:t xml:space="preserve"> </w:t>
      </w:r>
      <w:r w:rsidRPr="00E031FE">
        <w:t>con un tema de estudio o sobre experiencias realizadas en Ciencias Naturales</w:t>
      </w:r>
      <w:r w:rsidR="005207E0" w:rsidRPr="00E031FE">
        <w:t xml:space="preserve"> </w:t>
      </w:r>
      <w:r w:rsidRPr="00E031FE">
        <w:t>(un mes aproximadamente).</w:t>
      </w:r>
    </w:p>
    <w:p w:rsidR="002F3267" w:rsidRPr="00E031FE" w:rsidRDefault="002F3267">
      <w:r w:rsidRPr="00E031FE">
        <w:br w:type="page"/>
      </w:r>
    </w:p>
    <w:p w:rsidR="00945621" w:rsidRPr="00E031FE" w:rsidRDefault="00945621" w:rsidP="00324EB3">
      <w:pPr>
        <w:autoSpaceDE w:val="0"/>
        <w:autoSpaceDN w:val="0"/>
        <w:adjustRightInd w:val="0"/>
        <w:spacing w:line="240" w:lineRule="auto"/>
      </w:pPr>
      <w:r w:rsidRPr="00E031FE">
        <w:lastRenderedPageBreak/>
        <w:t>Conclusión</w:t>
      </w:r>
    </w:p>
    <w:p w:rsidR="00945621" w:rsidRPr="00E031FE" w:rsidRDefault="00945621" w:rsidP="00324EB3">
      <w:pPr>
        <w:autoSpaceDE w:val="0"/>
        <w:autoSpaceDN w:val="0"/>
        <w:adjustRightInd w:val="0"/>
        <w:spacing w:line="240" w:lineRule="auto"/>
      </w:pPr>
    </w:p>
    <w:p w:rsidR="00945621" w:rsidRPr="00324EB3" w:rsidRDefault="00945621" w:rsidP="00324EB3">
      <w:pPr>
        <w:autoSpaceDE w:val="0"/>
        <w:autoSpaceDN w:val="0"/>
        <w:adjustRightInd w:val="0"/>
        <w:spacing w:line="240" w:lineRule="auto"/>
      </w:pPr>
      <w:r w:rsidRPr="00E031FE">
        <w:t>Por todo lo anteriormente expresado, llegamos al acuerdo de tomar para el sistema el 2 ciclo de la educación primaria para profundizar y desarrollar el sistema a partir de los campos de estudio q</w:t>
      </w:r>
      <w:r w:rsidR="00C916C6" w:rsidRPr="00E031FE">
        <w:t>ue incluimos en este</w:t>
      </w:r>
      <w:r w:rsidR="00C916C6">
        <w:t xml:space="preserve"> documento elegimos</w:t>
      </w:r>
      <w:r>
        <w:t xml:space="preserve"> Matemática</w:t>
      </w:r>
      <w:r w:rsidR="00C916C6">
        <w:t>.</w:t>
      </w:r>
    </w:p>
    <w:sectPr w:rsidR="00945621" w:rsidRPr="00324EB3" w:rsidSect="002F31AA">
      <w:headerReference w:type="default" r:id="rId19"/>
      <w:footerReference w:type="default" r:id="rId20"/>
      <w:pgSz w:w="11906" w:h="16838" w:code="9"/>
      <w:pgMar w:top="1440" w:right="992" w:bottom="1440" w:left="1276" w:header="720" w:footer="720" w:gutter="0"/>
      <w:pgNumType w:start="1"/>
      <w:cols w:space="720" w:equalWidth="0">
        <w:col w:w="883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6BE" w:rsidRDefault="001916BE">
      <w:pPr>
        <w:spacing w:line="240" w:lineRule="auto"/>
      </w:pPr>
      <w:r>
        <w:separator/>
      </w:r>
    </w:p>
  </w:endnote>
  <w:endnote w:type="continuationSeparator" w:id="0">
    <w:p w:rsidR="001916BE" w:rsidRDefault="001916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tisSansSerif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6E2" w:rsidRDefault="003E26E2">
    <w:pPr>
      <w:tabs>
        <w:tab w:val="center" w:pos="4320"/>
        <w:tab w:val="right" w:pos="8640"/>
      </w:tabs>
      <w:spacing w:line="240" w:lineRule="auto"/>
      <w:jc w:val="center"/>
    </w:pPr>
    <w:r>
      <w:rPr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2850FC">
      <w:rPr>
        <w:noProof/>
      </w:rPr>
      <w:t>5</w:t>
    </w:r>
    <w:r>
      <w:fldChar w:fldCharType="end"/>
    </w:r>
    <w:r>
      <w:rPr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2850FC">
      <w:rPr>
        <w:noProof/>
      </w:rPr>
      <w:t>17</w:t>
    </w:r>
    <w:r>
      <w:fldChar w:fldCharType="end"/>
    </w:r>
  </w:p>
  <w:p w:rsidR="003E26E2" w:rsidRDefault="003E26E2">
    <w:pPr>
      <w:tabs>
        <w:tab w:val="center" w:pos="4320"/>
        <w:tab w:val="right" w:pos="8640"/>
      </w:tabs>
      <w:spacing w:after="720" w:line="240" w:lineRule="auto"/>
    </w:pPr>
    <w:r>
      <w:rPr>
        <w:sz w:val="16"/>
        <w:szCs w:val="16"/>
      </w:rPr>
      <w:t xml:space="preserve"> Mag. Ing. Gabriela Salem </w:t>
    </w:r>
    <w:r>
      <w:rPr>
        <w:sz w:val="16"/>
        <w:szCs w:val="16"/>
      </w:rPr>
      <w:tab/>
    </w:r>
    <w:r>
      <w:rPr>
        <w:sz w:val="16"/>
        <w:szCs w:val="16"/>
      </w:rPr>
      <w:tab/>
      <w:t>Template 2016</w:t>
    </w:r>
  </w:p>
  <w:p w:rsidR="003E26E2" w:rsidRDefault="003E26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6BE" w:rsidRDefault="001916BE">
      <w:pPr>
        <w:spacing w:line="240" w:lineRule="auto"/>
      </w:pPr>
      <w:r>
        <w:separator/>
      </w:r>
    </w:p>
  </w:footnote>
  <w:footnote w:type="continuationSeparator" w:id="0">
    <w:p w:rsidR="001916BE" w:rsidRDefault="001916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6E2" w:rsidRDefault="003E26E2">
    <w:pPr>
      <w:widowControl w:val="0"/>
    </w:pPr>
  </w:p>
  <w:tbl>
    <w:tblPr>
      <w:tblStyle w:val="a0"/>
      <w:tblW w:w="10485" w:type="dxa"/>
      <w:tblInd w:w="-44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010"/>
      <w:gridCol w:w="3330"/>
      <w:gridCol w:w="3180"/>
      <w:gridCol w:w="1965"/>
    </w:tblGrid>
    <w:tr w:rsidR="003E26E2">
      <w:trPr>
        <w:trHeight w:val="480"/>
      </w:trPr>
      <w:tc>
        <w:tcPr>
          <w:tcW w:w="2010" w:type="dxa"/>
          <w:vMerge w:val="restart"/>
          <w:vAlign w:val="center"/>
        </w:tcPr>
        <w:p w:rsidR="003E26E2" w:rsidRDefault="003E26E2">
          <w:pPr>
            <w:spacing w:line="240" w:lineRule="auto"/>
            <w:jc w:val="center"/>
          </w:pPr>
          <w:r>
            <w:rPr>
              <w:noProof/>
              <w:lang w:eastAsia="zh-CN"/>
            </w:rPr>
            <w:drawing>
              <wp:inline distT="0" distB="0" distL="114300" distR="114300">
                <wp:extent cx="1075055" cy="916940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0" w:type="dxa"/>
          <w:gridSpan w:val="2"/>
          <w:vAlign w:val="bottom"/>
        </w:tcPr>
        <w:p w:rsidR="003E26E2" w:rsidRPr="002850FC" w:rsidRDefault="003E26E2" w:rsidP="002F31AA">
          <w:pPr>
            <w:spacing w:line="240" w:lineRule="auto"/>
            <w:jc w:val="center"/>
          </w:pPr>
          <w:r w:rsidRPr="002850FC">
            <w:rPr>
              <w:rFonts w:eastAsia="Open Sans"/>
              <w:b/>
              <w:sz w:val="20"/>
              <w:szCs w:val="20"/>
            </w:rPr>
            <w:t>Sistema Adaptativo de Formación Educativa</w:t>
          </w:r>
        </w:p>
      </w:tc>
      <w:tc>
        <w:tcPr>
          <w:tcW w:w="1965" w:type="dxa"/>
          <w:vMerge w:val="restart"/>
          <w:vAlign w:val="center"/>
        </w:tcPr>
        <w:p w:rsidR="003E26E2" w:rsidRDefault="003E26E2">
          <w:pPr>
            <w:widowControl w:val="0"/>
            <w:spacing w:line="240" w:lineRule="auto"/>
            <w:ind w:right="68"/>
            <w:jc w:val="center"/>
          </w:pPr>
          <w:r>
            <w:rPr>
              <w:noProof/>
              <w:lang w:eastAsia="zh-CN"/>
            </w:rPr>
            <w:drawing>
              <wp:inline distT="114300" distB="114300" distL="114300" distR="114300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3E26E2">
      <w:trPr>
        <w:trHeight w:val="480"/>
      </w:trPr>
      <w:tc>
        <w:tcPr>
          <w:tcW w:w="2010" w:type="dxa"/>
          <w:vMerge/>
          <w:vAlign w:val="center"/>
        </w:tcPr>
        <w:p w:rsidR="003E26E2" w:rsidRDefault="003E26E2">
          <w:pPr>
            <w:spacing w:before="720" w:line="240" w:lineRule="auto"/>
          </w:pPr>
        </w:p>
      </w:tc>
      <w:tc>
        <w:tcPr>
          <w:tcW w:w="6510" w:type="dxa"/>
          <w:gridSpan w:val="2"/>
          <w:vAlign w:val="bottom"/>
        </w:tcPr>
        <w:p w:rsidR="003E26E2" w:rsidRPr="002850FC" w:rsidRDefault="003E26E2">
          <w:pPr>
            <w:spacing w:line="240" w:lineRule="auto"/>
            <w:jc w:val="center"/>
          </w:pPr>
          <w:r w:rsidRPr="002850FC">
            <w:rPr>
              <w:rFonts w:eastAsia="Open Sans"/>
              <w:b/>
              <w:sz w:val="20"/>
              <w:szCs w:val="20"/>
            </w:rPr>
            <w:t>K5152 – 5508</w:t>
          </w:r>
        </w:p>
      </w:tc>
      <w:tc>
        <w:tcPr>
          <w:tcW w:w="1965" w:type="dxa"/>
          <w:vMerge/>
          <w:vAlign w:val="center"/>
        </w:tcPr>
        <w:p w:rsidR="003E26E2" w:rsidRDefault="003E26E2">
          <w:pPr>
            <w:spacing w:before="720" w:line="240" w:lineRule="auto"/>
          </w:pPr>
        </w:p>
      </w:tc>
    </w:tr>
    <w:tr w:rsidR="003E26E2">
      <w:trPr>
        <w:trHeight w:val="260"/>
      </w:trPr>
      <w:tc>
        <w:tcPr>
          <w:tcW w:w="2010" w:type="dxa"/>
          <w:vMerge/>
          <w:vAlign w:val="center"/>
        </w:tcPr>
        <w:p w:rsidR="003E26E2" w:rsidRDefault="003E26E2">
          <w:pPr>
            <w:spacing w:before="720" w:line="240" w:lineRule="auto"/>
          </w:pPr>
        </w:p>
      </w:tc>
      <w:tc>
        <w:tcPr>
          <w:tcW w:w="3330" w:type="dxa"/>
          <w:vAlign w:val="bottom"/>
        </w:tcPr>
        <w:p w:rsidR="003E26E2" w:rsidRPr="002850FC" w:rsidRDefault="003E26E2">
          <w:pPr>
            <w:spacing w:line="240" w:lineRule="auto"/>
            <w:jc w:val="center"/>
          </w:pPr>
          <w:r w:rsidRPr="002850FC">
            <w:rPr>
              <w:rFonts w:eastAsia="Open Sans"/>
              <w:b/>
              <w:sz w:val="20"/>
              <w:szCs w:val="20"/>
            </w:rPr>
            <w:t>Versión 1.0</w:t>
          </w:r>
        </w:p>
      </w:tc>
      <w:tc>
        <w:tcPr>
          <w:tcW w:w="3180" w:type="dxa"/>
          <w:vAlign w:val="bottom"/>
        </w:tcPr>
        <w:p w:rsidR="003E26E2" w:rsidRPr="002850FC" w:rsidRDefault="003E26E2" w:rsidP="002F31AA">
          <w:pPr>
            <w:spacing w:line="240" w:lineRule="auto"/>
            <w:jc w:val="center"/>
          </w:pPr>
          <w:r w:rsidRPr="002850FC">
            <w:rPr>
              <w:rFonts w:eastAsia="Open Sans"/>
              <w:b/>
              <w:sz w:val="20"/>
              <w:szCs w:val="20"/>
            </w:rPr>
            <w:t>03/06/2016</w:t>
          </w:r>
        </w:p>
      </w:tc>
      <w:tc>
        <w:tcPr>
          <w:tcW w:w="1965" w:type="dxa"/>
          <w:vMerge/>
          <w:vAlign w:val="center"/>
        </w:tcPr>
        <w:p w:rsidR="003E26E2" w:rsidRDefault="003E26E2">
          <w:pPr>
            <w:spacing w:before="720" w:line="240" w:lineRule="auto"/>
          </w:pPr>
        </w:p>
      </w:tc>
    </w:tr>
  </w:tbl>
  <w:p w:rsidR="003E26E2" w:rsidRDefault="003E26E2">
    <w:pPr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0AD8"/>
    <w:multiLevelType w:val="hybridMultilevel"/>
    <w:tmpl w:val="7466F6FE"/>
    <w:lvl w:ilvl="0" w:tplc="2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8C7B43"/>
    <w:multiLevelType w:val="hybridMultilevel"/>
    <w:tmpl w:val="39EC82B6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31D5C"/>
    <w:multiLevelType w:val="hybridMultilevel"/>
    <w:tmpl w:val="0F2EAFCC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22E33"/>
    <w:multiLevelType w:val="multilevel"/>
    <w:tmpl w:val="3A1A52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BA8189D"/>
    <w:multiLevelType w:val="hybridMultilevel"/>
    <w:tmpl w:val="FDF08D04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A578E"/>
    <w:multiLevelType w:val="hybridMultilevel"/>
    <w:tmpl w:val="4118CA2E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545C8"/>
    <w:multiLevelType w:val="hybridMultilevel"/>
    <w:tmpl w:val="CD943F82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B7A71"/>
    <w:multiLevelType w:val="hybridMultilevel"/>
    <w:tmpl w:val="19AAE732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96C43"/>
    <w:multiLevelType w:val="hybridMultilevel"/>
    <w:tmpl w:val="14F69580"/>
    <w:lvl w:ilvl="0" w:tplc="769495A8">
      <w:start w:val="5"/>
      <w:numFmt w:val="bullet"/>
      <w:lvlText w:val="-"/>
      <w:lvlJc w:val="left"/>
      <w:pPr>
        <w:ind w:left="114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5FBF75C6"/>
    <w:multiLevelType w:val="hybridMultilevel"/>
    <w:tmpl w:val="06F8A1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00F0"/>
    <w:multiLevelType w:val="multilevel"/>
    <w:tmpl w:val="683643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9913667"/>
    <w:multiLevelType w:val="hybridMultilevel"/>
    <w:tmpl w:val="7CA8C36E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A007D"/>
    <w:multiLevelType w:val="hybridMultilevel"/>
    <w:tmpl w:val="A6127ABC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11"/>
  </w:num>
  <w:num w:numId="8">
    <w:abstractNumId w:val="1"/>
  </w:num>
  <w:num w:numId="9">
    <w:abstractNumId w:val="7"/>
  </w:num>
  <w:num w:numId="10">
    <w:abstractNumId w:val="2"/>
  </w:num>
  <w:num w:numId="11">
    <w:abstractNumId w:val="1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5AD7"/>
    <w:rsid w:val="001916BE"/>
    <w:rsid w:val="002319C9"/>
    <w:rsid w:val="002850FC"/>
    <w:rsid w:val="002A1B1F"/>
    <w:rsid w:val="002C205E"/>
    <w:rsid w:val="002F31AA"/>
    <w:rsid w:val="002F3267"/>
    <w:rsid w:val="00324EB3"/>
    <w:rsid w:val="003E26E2"/>
    <w:rsid w:val="00480EE2"/>
    <w:rsid w:val="005207E0"/>
    <w:rsid w:val="0052627E"/>
    <w:rsid w:val="00570EB6"/>
    <w:rsid w:val="005D5AD7"/>
    <w:rsid w:val="0061093C"/>
    <w:rsid w:val="00690B90"/>
    <w:rsid w:val="006A6BB6"/>
    <w:rsid w:val="006F7882"/>
    <w:rsid w:val="007725BB"/>
    <w:rsid w:val="007A42C1"/>
    <w:rsid w:val="00834BB7"/>
    <w:rsid w:val="008B17F8"/>
    <w:rsid w:val="00945621"/>
    <w:rsid w:val="009D35E9"/>
    <w:rsid w:val="00A247CF"/>
    <w:rsid w:val="00AD6FE9"/>
    <w:rsid w:val="00B521BF"/>
    <w:rsid w:val="00C71135"/>
    <w:rsid w:val="00C916C6"/>
    <w:rsid w:val="00DD5C77"/>
    <w:rsid w:val="00E031FE"/>
    <w:rsid w:val="00F60F68"/>
    <w:rsid w:val="00FB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95FE9A4-35DF-4850-BC03-CFD1F158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62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17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31AA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1AA"/>
  </w:style>
  <w:style w:type="paragraph" w:styleId="Footer">
    <w:name w:val="footer"/>
    <w:basedOn w:val="Normal"/>
    <w:link w:val="FooterChar"/>
    <w:uiPriority w:val="99"/>
    <w:unhideWhenUsed/>
    <w:rsid w:val="002F31AA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1AA"/>
  </w:style>
  <w:style w:type="paragraph" w:styleId="ListParagraph">
    <w:name w:val="List Paragraph"/>
    <w:basedOn w:val="Normal"/>
    <w:uiPriority w:val="34"/>
    <w:qFormat/>
    <w:rsid w:val="00C916C6"/>
    <w:pPr>
      <w:ind w:left="720"/>
      <w:contextualSpacing/>
    </w:pPr>
  </w:style>
  <w:style w:type="paragraph" w:styleId="NoSpacing">
    <w:name w:val="No Spacing"/>
    <w:uiPriority w:val="1"/>
    <w:qFormat/>
    <w:rsid w:val="003E26E2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5262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B17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CBF52-A404-446A-8453-0F643099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17</Pages>
  <Words>4201</Words>
  <Characters>23109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13</cp:revision>
  <dcterms:created xsi:type="dcterms:W3CDTF">2016-06-03T19:06:00Z</dcterms:created>
  <dcterms:modified xsi:type="dcterms:W3CDTF">2016-11-23T22:54:00Z</dcterms:modified>
</cp:coreProperties>
</file>