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Acta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  <w:p w:rsidR="00E66969" w:rsidRPr="00596A49" w:rsidRDefault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1.4 </w:t>
            </w:r>
          </w:p>
          <w:p w:rsidR="003C26C1" w:rsidRPr="00596A49" w:rsidRDefault="00A1205C" w:rsidP="003C26C1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roles y responsabilidades</w:t>
            </w:r>
            <w:r w:rsidR="003C26C1" w:rsidRPr="00596A49">
              <w:rPr>
                <w:rFonts w:ascii="Arial" w:eastAsia="Arial" w:hAnsi="Arial" w:cs="Arial"/>
                <w:sz w:val="22"/>
                <w:szCs w:val="22"/>
              </w:rPr>
              <w:t xml:space="preserve"> v1.1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v1.2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Gantt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v1.1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</w:t>
            </w:r>
            <w:r w:rsidR="0023447E" w:rsidRPr="00596A49">
              <w:rPr>
                <w:rFonts w:ascii="Arial" w:eastAsia="Arial" w:hAnsi="Arial" w:cs="Arial"/>
                <w:sz w:val="22"/>
                <w:szCs w:val="22"/>
              </w:rPr>
              <w:t xml:space="preserve"> v1.1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Tablero de Control 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>v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habilidades y competencias</w:t>
            </w:r>
            <w:r w:rsidR="003C26C1" w:rsidRPr="00596A49">
              <w:rPr>
                <w:rFonts w:ascii="Arial" w:eastAsia="Arial" w:hAnsi="Arial" w:cs="Arial"/>
                <w:sz w:val="22"/>
                <w:szCs w:val="22"/>
              </w:rPr>
              <w:t xml:space="preserve"> v1.1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596A49" w:rsidRDefault="00A1205C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Totalidad de acta de proyecto</w:t>
            </w:r>
          </w:p>
          <w:p w:rsidR="00E66969" w:rsidRPr="00596A49" w:rsidRDefault="00A1205C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Tabla de Riesgos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v1.0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Pr="00596A49" w:rsidRDefault="00A1205C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Costos de Proyecto</w:t>
            </w:r>
            <w:r w:rsidR="004D5AC2" w:rsidRPr="00596A49">
              <w:rPr>
                <w:rFonts w:ascii="Arial" w:eastAsia="Arial" w:hAnsi="Arial" w:cs="Arial"/>
                <w:sz w:val="22"/>
                <w:szCs w:val="22"/>
              </w:rPr>
              <w:t xml:space="preserve"> v1.0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66969" w:rsidRDefault="00E66969">
            <w:pPr>
              <w:keepLines/>
              <w:spacing w:before="0" w:after="120"/>
              <w:ind w:left="36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Informe final de relevamiento.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negocio.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Arquitectura.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del diseño de interfaces.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bookmarkStart w:id="0" w:name="_GoBack"/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bookmarkEnd w:id="0"/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8789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E66969">
        <w:trPr>
          <w:trHeight w:val="20"/>
        </w:trPr>
        <w:tc>
          <w:tcPr>
            <w:tcW w:w="4394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>
      <w:r>
        <w:br w:type="page"/>
      </w:r>
    </w:p>
    <w:p w:rsidR="00E66969" w:rsidRDefault="00E66969">
      <w:pPr>
        <w:pStyle w:val="Title"/>
      </w:pP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t xml:space="preserve">Observaciones: </w:t>
      </w:r>
      <w:r>
        <w:rPr>
          <w:b w:val="0"/>
          <w:sz w:val="28"/>
          <w:szCs w:val="28"/>
        </w:rPr>
        <w:t xml:space="preserve">  </w:t>
      </w:r>
      <w:r>
        <w:rPr>
          <w:b w:val="0"/>
          <w:sz w:val="20"/>
          <w:szCs w:val="20"/>
        </w:rPr>
        <w:t>(a completar por el docente)</w:t>
      </w:r>
    </w:p>
    <w:p w:rsidR="00E66969" w:rsidRDefault="00E66969"/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E66969" w:rsidRDefault="00E66969">
      <w:pPr>
        <w:jc w:val="left"/>
      </w:pPr>
    </w:p>
    <w:p w:rsidR="004D5AC2" w:rsidRDefault="004D5AC2">
      <w:pPr>
        <w:rPr>
          <w:rFonts w:ascii="Arial Black" w:eastAsia="Arial Black" w:hAnsi="Arial Black" w:cs="Arial Black"/>
          <w:i/>
          <w:sz w:val="32"/>
          <w:szCs w:val="32"/>
        </w:rPr>
      </w:pPr>
      <w:r>
        <w:rPr>
          <w:rFonts w:ascii="Arial Black" w:eastAsia="Arial Black" w:hAnsi="Arial Black" w:cs="Arial Black"/>
          <w:b/>
          <w:i/>
          <w:sz w:val="32"/>
          <w:szCs w:val="32"/>
        </w:rPr>
        <w:br w:type="page"/>
      </w: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lastRenderedPageBreak/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 xml:space="preserve">Caro,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Jonatan</w:t>
            </w:r>
            <w:proofErr w:type="spellEnd"/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Matsui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Default="004D5AC2">
      <w:pPr>
        <w:pStyle w:val="Title"/>
        <w:spacing w:after="60"/>
        <w:jc w:val="left"/>
        <w:rPr>
          <w:rFonts w:ascii="Arial Black" w:eastAsia="Arial Black" w:hAnsi="Arial Black" w:cs="Arial Black"/>
          <w:b w:val="0"/>
          <w:sz w:val="32"/>
          <w:szCs w:val="32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Lic. Silvia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Balduzzi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- Ing. Pablo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Abramowicz</w:t>
      </w:r>
      <w:proofErr w:type="spellEnd"/>
    </w:p>
    <w:p w:rsidR="00E66969" w:rsidRDefault="00A1205C">
      <w:pPr>
        <w:spacing w:before="0"/>
        <w:jc w:val="both"/>
      </w:pPr>
      <w:proofErr w:type="spellStart"/>
      <w:r>
        <w:rPr>
          <w:rFonts w:ascii="Arial" w:eastAsia="Arial" w:hAnsi="Arial" w:cs="Arial"/>
          <w:b/>
          <w:i/>
          <w:sz w:val="22"/>
          <w:szCs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Mag.Ing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493" w:rsidRDefault="00FC7493">
      <w:pPr>
        <w:spacing w:before="0"/>
      </w:pPr>
      <w:r>
        <w:separator/>
      </w:r>
    </w:p>
  </w:endnote>
  <w:endnote w:type="continuationSeparator" w:id="0">
    <w:p w:rsidR="00FC7493" w:rsidRDefault="00FC749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596A49">
      <w:rPr>
        <w:noProof/>
      </w:rPr>
      <w:t>4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proofErr w:type="spellStart"/>
    <w:r>
      <w:rPr>
        <w:rFonts w:ascii="Arial" w:eastAsia="Arial" w:hAnsi="Arial" w:cs="Arial"/>
        <w:sz w:val="16"/>
        <w:szCs w:val="16"/>
      </w:rPr>
      <w:t>Mag</w:t>
    </w:r>
    <w:proofErr w:type="spellEnd"/>
    <w:r>
      <w:rPr>
        <w:rFonts w:ascii="Arial" w:eastAsia="Arial" w:hAnsi="Arial" w:cs="Arial"/>
        <w:sz w:val="16"/>
        <w:szCs w:val="16"/>
      </w:rPr>
      <w:t xml:space="preserve">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493" w:rsidRDefault="00FC7493">
      <w:pPr>
        <w:spacing w:before="0"/>
      </w:pPr>
      <w:r>
        <w:separator/>
      </w:r>
    </w:p>
  </w:footnote>
  <w:footnote w:type="continuationSeparator" w:id="0">
    <w:p w:rsidR="00FC7493" w:rsidRDefault="00FC749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Default="00A1205C">
          <w:pPr>
            <w:spacing w:before="0"/>
          </w:pPr>
          <w:r>
            <w:rPr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Default="00A1205C">
          <w:pPr>
            <w:spacing w:before="0"/>
          </w:pPr>
          <w:r>
            <w:rPr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Default="00A1205C">
          <w:pPr>
            <w:spacing w:before="0"/>
          </w:pPr>
          <w:r>
            <w:rPr>
              <w:b/>
            </w:rPr>
            <w:t>Versión 1.4</w:t>
          </w:r>
        </w:p>
      </w:tc>
      <w:tc>
        <w:tcPr>
          <w:tcW w:w="3780" w:type="dxa"/>
          <w:vAlign w:val="center"/>
        </w:tcPr>
        <w:p w:rsidR="00E66969" w:rsidRDefault="00A1205C">
          <w:pPr>
            <w:spacing w:before="0"/>
          </w:pPr>
          <w:r>
            <w:t>20/05/2016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23447E"/>
    <w:rsid w:val="003C26C1"/>
    <w:rsid w:val="004B750A"/>
    <w:rsid w:val="004D5AC2"/>
    <w:rsid w:val="00541D3F"/>
    <w:rsid w:val="00596A49"/>
    <w:rsid w:val="00830AA4"/>
    <w:rsid w:val="00A1205C"/>
    <w:rsid w:val="00D52AE2"/>
    <w:rsid w:val="00E66969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337</Words>
  <Characters>1858</Characters>
  <Application>Microsoft Office Word</Application>
  <DocSecurity>0</DocSecurity>
  <Lines>15</Lines>
  <Paragraphs>4</Paragraphs>
  <ScaleCrop>false</ScaleCrop>
  <Company>Ericsson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6</cp:revision>
  <dcterms:created xsi:type="dcterms:W3CDTF">2016-05-20T14:08:00Z</dcterms:created>
  <dcterms:modified xsi:type="dcterms:W3CDTF">2016-05-20T19:59:00Z</dcterms:modified>
</cp:coreProperties>
</file>