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0E4" w:rsidRDefault="0037632E" w:rsidP="0037632E">
      <w:pPr>
        <w:spacing w:after="0" w:line="240" w:lineRule="auto"/>
        <w:rPr>
          <w:rFonts w:ascii="Arial" w:eastAsia="Times New Roman" w:hAnsi="Arial" w:cs="Arial"/>
          <w:color w:val="1C1E21"/>
          <w:sz w:val="24"/>
          <w:szCs w:val="13"/>
        </w:rPr>
      </w:pPr>
      <w:r w:rsidRPr="0037632E">
        <w:rPr>
          <w:rFonts w:ascii="Arial" w:eastAsia="Times New Roman" w:hAnsi="Arial" w:cs="Arial"/>
          <w:color w:val="1C1E21"/>
          <w:sz w:val="24"/>
          <w:szCs w:val="13"/>
          <w:highlight w:val="yellow"/>
        </w:rPr>
        <w:t xml:space="preserve">Radyonun </w:t>
      </w:r>
      <w:proofErr w:type="gramStart"/>
      <w:r w:rsidRPr="0037632E">
        <w:rPr>
          <w:rFonts w:ascii="Arial" w:eastAsia="Times New Roman" w:hAnsi="Arial" w:cs="Arial"/>
          <w:color w:val="1C1E21"/>
          <w:sz w:val="24"/>
          <w:szCs w:val="13"/>
          <w:highlight w:val="yellow"/>
        </w:rPr>
        <w:t>hikayesi</w:t>
      </w:r>
      <w:proofErr w:type="gramEnd"/>
      <w:r w:rsidRPr="0037632E">
        <w:rPr>
          <w:rFonts w:ascii="Arial" w:eastAsia="Times New Roman" w:hAnsi="Arial" w:cs="Arial"/>
          <w:color w:val="1C1E21"/>
          <w:sz w:val="24"/>
          <w:szCs w:val="13"/>
          <w:highlight w:val="yellow"/>
        </w:rPr>
        <w:t>_1 re ait yorumum.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</w:p>
    <w:p w:rsidR="000E6A36" w:rsidRDefault="0037632E" w:rsidP="0037632E">
      <w:pPr>
        <w:spacing w:after="0" w:line="240" w:lineRule="auto"/>
        <w:rPr>
          <w:rFonts w:ascii="Arial" w:eastAsia="Times New Roman" w:hAnsi="Arial" w:cs="Arial"/>
          <w:color w:val="1C1E21"/>
          <w:sz w:val="24"/>
          <w:szCs w:val="13"/>
        </w:rPr>
      </w:pP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Radyo hepimizin </w:t>
      </w:r>
      <w:r w:rsidR="004860E4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ocuklu</w:t>
      </w:r>
      <w:r w:rsidR="004860E4">
        <w:rPr>
          <w:rFonts w:ascii="Arial" w:eastAsia="Times New Roman" w:hAnsi="Arial" w:cs="Arial"/>
          <w:color w:val="1C1E21"/>
          <w:sz w:val="24"/>
          <w:szCs w:val="13"/>
        </w:rPr>
        <w:t>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umuzdan beri severek dinledi</w:t>
      </w:r>
      <w:r w:rsidR="004860E4">
        <w:rPr>
          <w:rFonts w:ascii="Arial" w:eastAsia="Times New Roman" w:hAnsi="Arial" w:cs="Arial"/>
          <w:color w:val="1C1E21"/>
          <w:sz w:val="24"/>
          <w:szCs w:val="13"/>
        </w:rPr>
        <w:t>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imiz bir al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ıcı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cihaz. Bu cihaz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 xml:space="preserve">, 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temelde 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ok basit ama detaya girildi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inde olduk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a kar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ışı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k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tır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. Bunun sebebi basit olanlar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n al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kabiliyeti bilhassa se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icilik ve hassasiyet, 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v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erici istasyon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dan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uzakla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t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k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a gücü dü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en elektro ma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ny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etik dalgalar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n al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ıcı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antende üretti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i enerji 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ok az olunca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,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al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ıcı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da sorun oluyor. Yani gürültü tabir edilen, elektronlar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n i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ve d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ar</w:t>
      </w:r>
      <w:r w:rsidR="000F7F45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dan antene s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zmas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yla duymak istedi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imiz bilgi ve m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ü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zik duyulmaz ve anla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şı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lmaz oluyor. Ben önce basit olandan ba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l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a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yay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m. 13 </w:t>
      </w:r>
      <w:proofErr w:type="spellStart"/>
      <w:r w:rsidRPr="0037632E">
        <w:rPr>
          <w:rFonts w:ascii="Arial" w:eastAsia="Times New Roman" w:hAnsi="Arial" w:cs="Arial"/>
          <w:color w:val="1C1E21"/>
          <w:sz w:val="24"/>
          <w:szCs w:val="13"/>
        </w:rPr>
        <w:t>ya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larinda</w:t>
      </w:r>
      <w:proofErr w:type="spell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y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l 1963, iken bit </w:t>
      </w:r>
      <w:proofErr w:type="spellStart"/>
      <w:r w:rsidRPr="0037632E">
        <w:rPr>
          <w:rFonts w:ascii="Arial" w:eastAsia="Times New Roman" w:hAnsi="Arial" w:cs="Arial"/>
          <w:color w:val="1C1E21"/>
          <w:sz w:val="24"/>
          <w:szCs w:val="13"/>
        </w:rPr>
        <w:t>pazarindan</w:t>
      </w:r>
      <w:proofErr w:type="spell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ald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ığı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m bir diyotla ve eski bir telefon kulakl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ığıyla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, o zamanlar telefon kulakl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ığı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yüksek sarg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ılı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bobin ve metal </w:t>
      </w:r>
      <w:proofErr w:type="spellStart"/>
      <w:r w:rsidRPr="0037632E">
        <w:rPr>
          <w:rFonts w:ascii="Arial" w:eastAsia="Times New Roman" w:hAnsi="Arial" w:cs="Arial"/>
          <w:color w:val="1C1E21"/>
          <w:sz w:val="24"/>
          <w:szCs w:val="13"/>
        </w:rPr>
        <w:t>mem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b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ran</w:t>
      </w:r>
      <w:proofErr w:type="spell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ihtiva ediyordu. 40 Metre bir anteni ha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eklinde yap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lm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ta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h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talara örümcek </w:t>
      </w:r>
      <w:proofErr w:type="spellStart"/>
      <w:r w:rsidRPr="0037632E">
        <w:rPr>
          <w:rFonts w:ascii="Arial" w:eastAsia="Times New Roman" w:hAnsi="Arial" w:cs="Arial"/>
          <w:color w:val="1C1E21"/>
          <w:sz w:val="24"/>
          <w:szCs w:val="13"/>
        </w:rPr>
        <w:t>ag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</w:t>
      </w:r>
      <w:proofErr w:type="spell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gibi sard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m. Ve 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İ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sta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n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bul radyosunu böylece aylarca dinledim. Bu 40 metrelik anten bir kulakl</w:t>
      </w:r>
      <w:r w:rsidR="00795547">
        <w:rPr>
          <w:rFonts w:ascii="Arial" w:eastAsia="Times New Roman" w:hAnsi="Arial" w:cs="Arial"/>
          <w:color w:val="1C1E21"/>
          <w:sz w:val="24"/>
          <w:szCs w:val="13"/>
        </w:rPr>
        <w:t>ığ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a yetecek enerji topluyordu. Daha sonra 4 </w:t>
      </w:r>
      <w:proofErr w:type="spellStart"/>
      <w:r w:rsidRPr="0037632E">
        <w:rPr>
          <w:rFonts w:ascii="Arial" w:eastAsia="Times New Roman" w:hAnsi="Arial" w:cs="Arial"/>
          <w:color w:val="1C1E21"/>
          <w:sz w:val="24"/>
          <w:szCs w:val="13"/>
        </w:rPr>
        <w:t>transistörlü</w:t>
      </w:r>
      <w:proofErr w:type="spell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bir rad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y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o yapt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m. Bu kez 40 metrelik anteni kullanmad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m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.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ünkü </w:t>
      </w:r>
      <w:proofErr w:type="spellStart"/>
      <w:r w:rsidRPr="0037632E">
        <w:rPr>
          <w:rFonts w:ascii="Arial" w:eastAsia="Times New Roman" w:hAnsi="Arial" w:cs="Arial"/>
          <w:color w:val="1C1E21"/>
          <w:sz w:val="24"/>
          <w:szCs w:val="13"/>
        </w:rPr>
        <w:t>Transistörlerin</w:t>
      </w:r>
      <w:proofErr w:type="spell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gü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lendirici etkisiyle bobinde elde edilen enerjinin voltaj de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erini yükselterek bir hoparlör 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al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t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rma </w:t>
      </w:r>
      <w:proofErr w:type="gramStart"/>
      <w:r w:rsidRPr="0037632E">
        <w:rPr>
          <w:rFonts w:ascii="Arial" w:eastAsia="Times New Roman" w:hAnsi="Arial" w:cs="Arial"/>
          <w:color w:val="1C1E21"/>
          <w:sz w:val="24"/>
          <w:szCs w:val="13"/>
        </w:rPr>
        <w:t>imkan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</w:t>
      </w:r>
      <w:proofErr w:type="gram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oluyordu. Uzun dam anteni kullanmak yerine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,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0.20 veya 0.40mm 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ap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nda izole edilmi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bak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r telden 60 tur sarg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ile bir Ferrit 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nüve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üzerine </w:t>
      </w:r>
      <w:proofErr w:type="gramStart"/>
      <w:r w:rsidRPr="0037632E">
        <w:rPr>
          <w:rFonts w:ascii="Arial" w:eastAsia="Times New Roman" w:hAnsi="Arial" w:cs="Arial"/>
          <w:color w:val="1C1E21"/>
          <w:sz w:val="24"/>
          <w:szCs w:val="13"/>
        </w:rPr>
        <w:t>ka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ğı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t</w:t>
      </w:r>
      <w:proofErr w:type="gram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karton ge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irerek sarg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sar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ılı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r</w:t>
      </w:r>
      <w:r w:rsidRPr="00BE6EB9">
        <w:rPr>
          <w:rFonts w:ascii="Arial" w:eastAsia="Times New Roman" w:hAnsi="Arial" w:cs="Arial"/>
          <w:b/>
          <w:color w:val="1C1E21"/>
          <w:sz w:val="24"/>
          <w:szCs w:val="13"/>
        </w:rPr>
        <w:t>. Ferrit üzerinde ki karton hareket edebilecek kadar gevsek olmal</w:t>
      </w:r>
      <w:r w:rsidR="00BE6EB9" w:rsidRPr="00BE6EB9">
        <w:rPr>
          <w:rFonts w:ascii="Arial" w:eastAsia="Times New Roman" w:hAnsi="Arial" w:cs="Arial"/>
          <w:b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, </w:t>
      </w:r>
      <w:r w:rsidR="00BE6EB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ünkü ferrit üzerinde gezen bobi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n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sinyalin en etkili alan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na do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ğ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ru kayd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r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l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r. Orta dalga ta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şı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y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c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frekans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: 526.5…1606 </w:t>
      </w:r>
      <w:proofErr w:type="gramStart"/>
      <w:r w:rsidR="000E6A36" w:rsidRPr="0037632E">
        <w:rPr>
          <w:rFonts w:ascii="Arial" w:eastAsia="Times New Roman" w:hAnsi="Arial" w:cs="Arial"/>
          <w:color w:val="1C1E21"/>
          <w:sz w:val="24"/>
          <w:szCs w:val="13"/>
        </w:rPr>
        <w:t>KHz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.</w:t>
      </w:r>
      <w:proofErr w:type="spellStart"/>
      <w:r w:rsidR="000E6A36">
        <w:rPr>
          <w:rFonts w:ascii="Arial" w:eastAsia="Times New Roman" w:hAnsi="Arial" w:cs="Arial"/>
          <w:color w:val="1C1E21"/>
          <w:sz w:val="24"/>
          <w:szCs w:val="13"/>
        </w:rPr>
        <w:t>dir</w:t>
      </w:r>
      <w:proofErr w:type="spellEnd"/>
      <w:proofErr w:type="gram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. 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br/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60 turluk bir bobin </w:t>
      </w:r>
      <w:proofErr w:type="spellStart"/>
      <w:r w:rsidRPr="0037632E">
        <w:rPr>
          <w:rFonts w:ascii="Arial" w:eastAsia="Times New Roman" w:hAnsi="Arial" w:cs="Arial"/>
          <w:color w:val="1C1E21"/>
          <w:sz w:val="24"/>
          <w:szCs w:val="13"/>
        </w:rPr>
        <w:t>ferromanyetik</w:t>
      </w:r>
      <w:proofErr w:type="spellEnd"/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ubuk üzerinde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,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yakla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şı</w:t>
      </w:r>
      <w:r w:rsidRPr="0037632E">
        <w:rPr>
          <w:rFonts w:ascii="Arial" w:eastAsia="Times New Roman" w:hAnsi="Arial" w:cs="Arial"/>
          <w:color w:val="1C1E21"/>
          <w:sz w:val="24"/>
          <w:szCs w:val="13"/>
        </w:rPr>
        <w:t>k bu frekans</w:t>
      </w:r>
      <w:r w:rsidR="000E6A36">
        <w:rPr>
          <w:rFonts w:ascii="Arial" w:eastAsia="Times New Roman" w:hAnsi="Arial" w:cs="Arial"/>
          <w:color w:val="1C1E21"/>
          <w:sz w:val="24"/>
          <w:szCs w:val="13"/>
        </w:rPr>
        <w:t>a duyarlıdır.</w:t>
      </w:r>
    </w:p>
    <w:p w:rsidR="000E6A36" w:rsidRDefault="000E6A36" w:rsidP="0037632E">
      <w:pPr>
        <w:spacing w:after="0" w:line="240" w:lineRule="auto"/>
        <w:rPr>
          <w:rFonts w:ascii="Arial" w:eastAsia="Times New Roman" w:hAnsi="Arial" w:cs="Arial"/>
          <w:color w:val="1C1E21"/>
          <w:sz w:val="24"/>
          <w:szCs w:val="13"/>
        </w:rPr>
      </w:pPr>
    </w:p>
    <w:p w:rsidR="00534173" w:rsidRPr="003455EE" w:rsidRDefault="0037632E" w:rsidP="001745D6">
      <w:pPr>
        <w:pStyle w:val="NormalWeb"/>
        <w:shd w:val="clear" w:color="auto" w:fill="FFFFFF"/>
        <w:spacing w:before="0" w:beforeAutospacing="0" w:after="127" w:afterAutospacing="0"/>
        <w:textAlignment w:val="baseline"/>
        <w:rPr>
          <w:rFonts w:ascii="Arial" w:hAnsi="Arial" w:cs="Arial"/>
          <w:color w:val="FF0000"/>
          <w:szCs w:val="13"/>
        </w:rPr>
      </w:pPr>
      <w:r w:rsidRPr="0037632E">
        <w:rPr>
          <w:rFonts w:ascii="Arial" w:hAnsi="Arial" w:cs="Arial"/>
          <w:color w:val="1C1E21"/>
          <w:szCs w:val="13"/>
        </w:rPr>
        <w:t>Demir tozundan üretilmi</w:t>
      </w:r>
      <w:r w:rsidR="000E6A36">
        <w:rPr>
          <w:rFonts w:ascii="Arial" w:hAnsi="Arial" w:cs="Arial"/>
          <w:color w:val="1C1E21"/>
          <w:szCs w:val="13"/>
        </w:rPr>
        <w:t>ş</w:t>
      </w:r>
      <w:r w:rsidRPr="0037632E">
        <w:rPr>
          <w:rFonts w:ascii="Arial" w:hAnsi="Arial" w:cs="Arial"/>
          <w:color w:val="1C1E21"/>
          <w:szCs w:val="13"/>
        </w:rPr>
        <w:t xml:space="preserve"> bu </w:t>
      </w:r>
      <w:r w:rsidR="000E6A36">
        <w:rPr>
          <w:rFonts w:ascii="Arial" w:hAnsi="Arial" w:cs="Arial"/>
          <w:color w:val="1C1E21"/>
          <w:szCs w:val="13"/>
        </w:rPr>
        <w:t>ç</w:t>
      </w:r>
      <w:r w:rsidRPr="0037632E">
        <w:rPr>
          <w:rFonts w:ascii="Arial" w:hAnsi="Arial" w:cs="Arial"/>
          <w:color w:val="1C1E21"/>
          <w:szCs w:val="13"/>
        </w:rPr>
        <w:t>ubu</w:t>
      </w:r>
      <w:r w:rsidR="000E6A36">
        <w:rPr>
          <w:rFonts w:ascii="Arial" w:hAnsi="Arial" w:cs="Arial"/>
          <w:color w:val="1C1E21"/>
          <w:szCs w:val="13"/>
        </w:rPr>
        <w:t>ğ</w:t>
      </w:r>
      <w:r w:rsidRPr="0037632E">
        <w:rPr>
          <w:rFonts w:ascii="Arial" w:hAnsi="Arial" w:cs="Arial"/>
          <w:color w:val="1C1E21"/>
          <w:szCs w:val="13"/>
        </w:rPr>
        <w:t xml:space="preserve">a </w:t>
      </w:r>
      <w:proofErr w:type="spellStart"/>
      <w:r w:rsidR="000E6A36">
        <w:rPr>
          <w:rFonts w:ascii="Arial" w:hAnsi="Arial" w:cs="Arial"/>
          <w:color w:val="1C1E21"/>
          <w:szCs w:val="13"/>
        </w:rPr>
        <w:t>ferrit</w:t>
      </w:r>
      <w:proofErr w:type="spellEnd"/>
      <w:r w:rsidR="000E6A36">
        <w:rPr>
          <w:rFonts w:ascii="Arial" w:hAnsi="Arial" w:cs="Arial"/>
          <w:color w:val="1C1E21"/>
          <w:szCs w:val="13"/>
        </w:rPr>
        <w:t xml:space="preserve"> nüve</w:t>
      </w:r>
      <w:r w:rsidRPr="0037632E">
        <w:rPr>
          <w:rFonts w:ascii="Arial" w:hAnsi="Arial" w:cs="Arial"/>
          <w:color w:val="1C1E21"/>
          <w:szCs w:val="13"/>
        </w:rPr>
        <w:t xml:space="preserve"> veya </w:t>
      </w:r>
      <w:proofErr w:type="spellStart"/>
      <w:r w:rsidRPr="0037632E">
        <w:rPr>
          <w:rFonts w:ascii="Arial" w:hAnsi="Arial" w:cs="Arial"/>
          <w:color w:val="1C1E21"/>
          <w:szCs w:val="13"/>
        </w:rPr>
        <w:t>ferrit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anten denir. </w:t>
      </w:r>
      <w:proofErr w:type="spellStart"/>
      <w:r w:rsidRPr="0037632E">
        <w:rPr>
          <w:rFonts w:ascii="Arial" w:hAnsi="Arial" w:cs="Arial"/>
          <w:color w:val="1C1E21"/>
          <w:szCs w:val="13"/>
        </w:rPr>
        <w:t>Ferrit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Anten</w:t>
      </w:r>
      <w:r w:rsidR="000E6A36">
        <w:rPr>
          <w:rFonts w:ascii="Arial" w:hAnsi="Arial" w:cs="Arial"/>
          <w:color w:val="1C1E21"/>
          <w:szCs w:val="13"/>
        </w:rPr>
        <w:t>,</w:t>
      </w:r>
      <w:r w:rsidRPr="0037632E">
        <w:rPr>
          <w:rFonts w:ascii="Arial" w:hAnsi="Arial" w:cs="Arial"/>
          <w:color w:val="1C1E21"/>
          <w:szCs w:val="13"/>
        </w:rPr>
        <w:t xml:space="preserve"> </w:t>
      </w:r>
      <w:r w:rsidR="000E6A36">
        <w:rPr>
          <w:rFonts w:ascii="Arial" w:hAnsi="Arial" w:cs="Arial"/>
          <w:color w:val="1C1E21"/>
          <w:szCs w:val="13"/>
        </w:rPr>
        <w:t>d</w:t>
      </w:r>
      <w:r w:rsidRPr="0037632E">
        <w:rPr>
          <w:rFonts w:ascii="Arial" w:hAnsi="Arial" w:cs="Arial"/>
          <w:color w:val="1C1E21"/>
          <w:szCs w:val="13"/>
        </w:rPr>
        <w:t>ünya üzerinde yatay olarak yay</w:t>
      </w:r>
      <w:r w:rsidR="000E6A36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lan manyetik dalgalar</w:t>
      </w:r>
      <w:r w:rsidR="000E6A36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n</w:t>
      </w:r>
      <w:r w:rsidR="000E6A36">
        <w:rPr>
          <w:rFonts w:ascii="Arial" w:hAnsi="Arial" w:cs="Arial"/>
          <w:color w:val="1C1E21"/>
          <w:szCs w:val="13"/>
        </w:rPr>
        <w:t>,</w:t>
      </w:r>
      <w:r w:rsidRPr="0037632E">
        <w:rPr>
          <w:rFonts w:ascii="Arial" w:hAnsi="Arial" w:cs="Arial"/>
          <w:color w:val="1C1E21"/>
          <w:szCs w:val="13"/>
        </w:rPr>
        <w:t xml:space="preserve"> </w:t>
      </w:r>
      <w:proofErr w:type="spellStart"/>
      <w:r w:rsidRPr="0037632E">
        <w:rPr>
          <w:rFonts w:ascii="Arial" w:hAnsi="Arial" w:cs="Arial"/>
          <w:color w:val="1C1E21"/>
          <w:szCs w:val="13"/>
        </w:rPr>
        <w:t>Ferritin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i</w:t>
      </w:r>
      <w:r w:rsidR="000E6A36">
        <w:rPr>
          <w:rFonts w:ascii="Arial" w:hAnsi="Arial" w:cs="Arial"/>
          <w:color w:val="1C1E21"/>
          <w:szCs w:val="13"/>
        </w:rPr>
        <w:t>ç</w:t>
      </w:r>
      <w:r w:rsidRPr="0037632E">
        <w:rPr>
          <w:rFonts w:ascii="Arial" w:hAnsi="Arial" w:cs="Arial"/>
          <w:color w:val="1C1E21"/>
          <w:szCs w:val="13"/>
        </w:rPr>
        <w:t>inden ge</w:t>
      </w:r>
      <w:r w:rsidR="000E6A36">
        <w:rPr>
          <w:rFonts w:ascii="Arial" w:hAnsi="Arial" w:cs="Arial"/>
          <w:color w:val="1C1E21"/>
          <w:szCs w:val="13"/>
        </w:rPr>
        <w:t>ç</w:t>
      </w:r>
      <w:r w:rsidRPr="0037632E">
        <w:rPr>
          <w:rFonts w:ascii="Arial" w:hAnsi="Arial" w:cs="Arial"/>
          <w:color w:val="1C1E21"/>
          <w:szCs w:val="13"/>
        </w:rPr>
        <w:t>erken</w:t>
      </w:r>
      <w:r w:rsidR="000E6A36">
        <w:rPr>
          <w:rFonts w:ascii="Arial" w:hAnsi="Arial" w:cs="Arial"/>
          <w:color w:val="1C1E21"/>
          <w:szCs w:val="13"/>
        </w:rPr>
        <w:t>,</w:t>
      </w:r>
      <w:r w:rsidRPr="0037632E">
        <w:rPr>
          <w:rFonts w:ascii="Arial" w:hAnsi="Arial" w:cs="Arial"/>
          <w:color w:val="1C1E21"/>
          <w:szCs w:val="13"/>
        </w:rPr>
        <w:t xml:space="preserve"> 60 Tur olarak sar</w:t>
      </w:r>
      <w:r w:rsidR="000E6A36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lan bobinin i</w:t>
      </w:r>
      <w:r w:rsidR="000E6A36">
        <w:rPr>
          <w:rFonts w:ascii="Arial" w:hAnsi="Arial" w:cs="Arial"/>
          <w:color w:val="1C1E21"/>
          <w:szCs w:val="13"/>
        </w:rPr>
        <w:t>ç</w:t>
      </w:r>
      <w:r w:rsidRPr="0037632E">
        <w:rPr>
          <w:rFonts w:ascii="Arial" w:hAnsi="Arial" w:cs="Arial"/>
          <w:color w:val="1C1E21"/>
          <w:szCs w:val="13"/>
        </w:rPr>
        <w:t>inde ele</w:t>
      </w:r>
      <w:r w:rsidR="000E6A36">
        <w:rPr>
          <w:rFonts w:ascii="Arial" w:hAnsi="Arial" w:cs="Arial"/>
          <w:color w:val="1C1E21"/>
          <w:szCs w:val="13"/>
        </w:rPr>
        <w:t>k</w:t>
      </w:r>
      <w:r w:rsidRPr="0037632E">
        <w:rPr>
          <w:rFonts w:ascii="Arial" w:hAnsi="Arial" w:cs="Arial"/>
          <w:color w:val="1C1E21"/>
          <w:szCs w:val="13"/>
        </w:rPr>
        <w:t>trik enerjisi üretiyor. Bu olay</w:t>
      </w:r>
      <w:r w:rsidR="000E6A36">
        <w:rPr>
          <w:rFonts w:ascii="Arial" w:hAnsi="Arial" w:cs="Arial"/>
          <w:color w:val="1C1E21"/>
          <w:szCs w:val="13"/>
        </w:rPr>
        <w:t xml:space="preserve">, </w:t>
      </w:r>
      <w:proofErr w:type="spellStart"/>
      <w:r w:rsidRPr="0037632E">
        <w:rPr>
          <w:rFonts w:ascii="Arial" w:hAnsi="Arial" w:cs="Arial"/>
          <w:color w:val="1C1E21"/>
          <w:szCs w:val="13"/>
        </w:rPr>
        <w:t>induksiyon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olarak adland</w:t>
      </w:r>
      <w:r w:rsidR="000E6A36">
        <w:rPr>
          <w:rFonts w:ascii="Arial" w:hAnsi="Arial" w:cs="Arial"/>
          <w:color w:val="1C1E21"/>
          <w:szCs w:val="13"/>
        </w:rPr>
        <w:t>ırılıyor. Bundan dolayı</w:t>
      </w:r>
      <w:r w:rsidRPr="0037632E">
        <w:rPr>
          <w:rFonts w:ascii="Arial" w:hAnsi="Arial" w:cs="Arial"/>
          <w:color w:val="1C1E21"/>
          <w:szCs w:val="13"/>
        </w:rPr>
        <w:t xml:space="preserve"> bobinle yap</w:t>
      </w:r>
      <w:r w:rsidR="000E6A36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lan sarg</w:t>
      </w:r>
      <w:r w:rsidR="000E6A36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lar</w:t>
      </w:r>
      <w:r w:rsidR="000E6A36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 xml:space="preserve">n hepsinin belli bir </w:t>
      </w:r>
      <w:proofErr w:type="spellStart"/>
      <w:r w:rsidRPr="0037632E">
        <w:rPr>
          <w:rFonts w:ascii="Arial" w:hAnsi="Arial" w:cs="Arial"/>
          <w:color w:val="1C1E21"/>
          <w:szCs w:val="13"/>
        </w:rPr>
        <w:t>ind</w:t>
      </w:r>
      <w:r w:rsidR="000E6A36">
        <w:rPr>
          <w:rFonts w:ascii="Arial" w:hAnsi="Arial" w:cs="Arial"/>
          <w:color w:val="1C1E21"/>
          <w:szCs w:val="13"/>
        </w:rPr>
        <w:t>ü</w:t>
      </w:r>
      <w:r w:rsidRPr="0037632E">
        <w:rPr>
          <w:rFonts w:ascii="Arial" w:hAnsi="Arial" w:cs="Arial"/>
          <w:color w:val="1C1E21"/>
          <w:szCs w:val="13"/>
        </w:rPr>
        <w:t>ktivite</w:t>
      </w:r>
      <w:r w:rsidR="000E6A36">
        <w:rPr>
          <w:rFonts w:ascii="Arial" w:hAnsi="Arial" w:cs="Arial"/>
          <w:color w:val="1C1E21"/>
          <w:szCs w:val="13"/>
        </w:rPr>
        <w:t>s</w:t>
      </w:r>
      <w:r w:rsidRPr="0037632E">
        <w:rPr>
          <w:rFonts w:ascii="Arial" w:hAnsi="Arial" w:cs="Arial"/>
          <w:color w:val="1C1E21"/>
          <w:szCs w:val="13"/>
        </w:rPr>
        <w:t>i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</w:t>
      </w:r>
      <w:proofErr w:type="spellStart"/>
      <w:r w:rsidRPr="0037632E">
        <w:rPr>
          <w:rFonts w:ascii="Arial" w:hAnsi="Arial" w:cs="Arial"/>
          <w:color w:val="1C1E21"/>
          <w:szCs w:val="13"/>
        </w:rPr>
        <w:t>vardir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. Bu </w:t>
      </w:r>
      <w:proofErr w:type="spellStart"/>
      <w:r w:rsidRPr="0037632E">
        <w:rPr>
          <w:rFonts w:ascii="Arial" w:hAnsi="Arial" w:cs="Arial"/>
          <w:color w:val="1C1E21"/>
          <w:szCs w:val="13"/>
        </w:rPr>
        <w:t>ind</w:t>
      </w:r>
      <w:r w:rsidR="000E6A36">
        <w:rPr>
          <w:rFonts w:ascii="Arial" w:hAnsi="Arial" w:cs="Arial"/>
          <w:color w:val="1C1E21"/>
          <w:szCs w:val="13"/>
        </w:rPr>
        <w:t>ü</w:t>
      </w:r>
      <w:r w:rsidRPr="0037632E">
        <w:rPr>
          <w:rFonts w:ascii="Arial" w:hAnsi="Arial" w:cs="Arial"/>
          <w:color w:val="1C1E21"/>
          <w:szCs w:val="13"/>
        </w:rPr>
        <w:t>ktivite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demir ile artar</w:t>
      </w:r>
      <w:r w:rsidR="000E6A36">
        <w:rPr>
          <w:rFonts w:ascii="Arial" w:hAnsi="Arial" w:cs="Arial"/>
          <w:color w:val="1C1E21"/>
          <w:szCs w:val="13"/>
        </w:rPr>
        <w:t>.</w:t>
      </w:r>
      <w:r w:rsidRPr="0037632E">
        <w:rPr>
          <w:rFonts w:ascii="Arial" w:hAnsi="Arial" w:cs="Arial"/>
          <w:color w:val="1C1E21"/>
          <w:szCs w:val="13"/>
        </w:rPr>
        <w:t xml:space="preserve"> </w:t>
      </w:r>
      <w:proofErr w:type="gramStart"/>
      <w:r w:rsidRPr="0037632E">
        <w:rPr>
          <w:rFonts w:ascii="Arial" w:hAnsi="Arial" w:cs="Arial"/>
          <w:color w:val="1C1E21"/>
          <w:szCs w:val="13"/>
        </w:rPr>
        <w:t>fakat</w:t>
      </w:r>
      <w:proofErr w:type="gramEnd"/>
      <w:r w:rsidRPr="0037632E">
        <w:rPr>
          <w:rFonts w:ascii="Arial" w:hAnsi="Arial" w:cs="Arial"/>
          <w:color w:val="1C1E21"/>
          <w:szCs w:val="13"/>
        </w:rPr>
        <w:t xml:space="preserve"> </w:t>
      </w:r>
      <w:proofErr w:type="spellStart"/>
      <w:r w:rsidR="000E6A36">
        <w:rPr>
          <w:rFonts w:ascii="Arial" w:hAnsi="Arial" w:cs="Arial"/>
          <w:color w:val="1C1E21"/>
          <w:szCs w:val="13"/>
        </w:rPr>
        <w:t>ferrit</w:t>
      </w:r>
      <w:proofErr w:type="spellEnd"/>
      <w:r w:rsidR="000E6A36">
        <w:rPr>
          <w:rFonts w:ascii="Arial" w:hAnsi="Arial" w:cs="Arial"/>
          <w:color w:val="1C1E21"/>
          <w:szCs w:val="13"/>
        </w:rPr>
        <w:t xml:space="preserve"> anten, tek parça </w:t>
      </w:r>
      <w:r w:rsidRPr="0037632E">
        <w:rPr>
          <w:rFonts w:ascii="Arial" w:hAnsi="Arial" w:cs="Arial"/>
          <w:color w:val="1C1E21"/>
          <w:szCs w:val="13"/>
        </w:rPr>
        <w:t xml:space="preserve">demirin </w:t>
      </w:r>
      <w:proofErr w:type="spellStart"/>
      <w:r w:rsidRPr="0037632E">
        <w:rPr>
          <w:rFonts w:ascii="Arial" w:hAnsi="Arial" w:cs="Arial"/>
          <w:color w:val="1C1E21"/>
          <w:szCs w:val="13"/>
        </w:rPr>
        <w:t>fuko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ak</w:t>
      </w:r>
      <w:r w:rsidR="000E6A36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m kay</w:t>
      </w:r>
      <w:r w:rsidR="000E6A36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plar</w:t>
      </w:r>
      <w:r w:rsidR="000E6A36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ndan dolay</w:t>
      </w:r>
      <w:r w:rsidR="000E6A36">
        <w:rPr>
          <w:rFonts w:ascii="Arial" w:hAnsi="Arial" w:cs="Arial"/>
          <w:color w:val="1C1E21"/>
          <w:szCs w:val="13"/>
        </w:rPr>
        <w:t xml:space="preserve">ı, </w:t>
      </w:r>
      <w:r w:rsidRPr="0037632E">
        <w:rPr>
          <w:rFonts w:ascii="Arial" w:hAnsi="Arial" w:cs="Arial"/>
          <w:color w:val="1C1E21"/>
          <w:szCs w:val="13"/>
        </w:rPr>
        <w:t>yüksek frekanslarda toz haline getirilmi</w:t>
      </w:r>
      <w:r w:rsidR="000E6A36">
        <w:rPr>
          <w:rFonts w:ascii="Arial" w:hAnsi="Arial" w:cs="Arial"/>
          <w:color w:val="1C1E21"/>
          <w:szCs w:val="13"/>
        </w:rPr>
        <w:t>ş</w:t>
      </w:r>
      <w:r w:rsidRPr="0037632E">
        <w:rPr>
          <w:rFonts w:ascii="Arial" w:hAnsi="Arial" w:cs="Arial"/>
          <w:color w:val="1C1E21"/>
          <w:szCs w:val="13"/>
        </w:rPr>
        <w:t xml:space="preserve"> demir tozundan yap</w:t>
      </w:r>
      <w:r w:rsidR="000E6A36">
        <w:rPr>
          <w:rFonts w:ascii="Arial" w:hAnsi="Arial" w:cs="Arial"/>
          <w:color w:val="1C1E21"/>
          <w:szCs w:val="13"/>
        </w:rPr>
        <w:t>ılı</w:t>
      </w:r>
      <w:r w:rsidRPr="0037632E">
        <w:rPr>
          <w:rFonts w:ascii="Arial" w:hAnsi="Arial" w:cs="Arial"/>
          <w:color w:val="1C1E21"/>
          <w:szCs w:val="13"/>
        </w:rPr>
        <w:t>r. Buda yukar</w:t>
      </w:r>
      <w:r w:rsidR="000E6A36">
        <w:rPr>
          <w:rFonts w:ascii="Arial" w:hAnsi="Arial" w:cs="Arial"/>
          <w:color w:val="1C1E21"/>
          <w:szCs w:val="13"/>
        </w:rPr>
        <w:t>ı</w:t>
      </w:r>
      <w:r w:rsidR="005408E5">
        <w:rPr>
          <w:rFonts w:ascii="Arial" w:hAnsi="Arial" w:cs="Arial"/>
          <w:color w:val="1C1E21"/>
          <w:szCs w:val="13"/>
        </w:rPr>
        <w:t>da bahis ettiğ</w:t>
      </w:r>
      <w:r w:rsidRPr="0037632E">
        <w:rPr>
          <w:rFonts w:ascii="Arial" w:hAnsi="Arial" w:cs="Arial"/>
          <w:color w:val="1C1E21"/>
          <w:szCs w:val="13"/>
        </w:rPr>
        <w:t xml:space="preserve">imiz </w:t>
      </w:r>
      <w:proofErr w:type="spellStart"/>
      <w:r w:rsidRPr="0037632E">
        <w:rPr>
          <w:rFonts w:ascii="Arial" w:hAnsi="Arial" w:cs="Arial"/>
          <w:color w:val="1C1E21"/>
          <w:szCs w:val="13"/>
        </w:rPr>
        <w:t>ferromanyetik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elamand</w:t>
      </w:r>
      <w:r w:rsidR="005408E5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 xml:space="preserve">r. </w:t>
      </w:r>
      <w:r w:rsidRPr="005408E5">
        <w:rPr>
          <w:rFonts w:ascii="Arial" w:hAnsi="Arial" w:cs="Arial"/>
          <w:b/>
          <w:color w:val="1C1E21"/>
          <w:szCs w:val="13"/>
        </w:rPr>
        <w:t xml:space="preserve">Bu </w:t>
      </w:r>
      <w:proofErr w:type="spellStart"/>
      <w:r w:rsidRPr="005408E5">
        <w:rPr>
          <w:rFonts w:ascii="Arial" w:hAnsi="Arial" w:cs="Arial"/>
          <w:b/>
          <w:color w:val="1C1E21"/>
          <w:szCs w:val="13"/>
        </w:rPr>
        <w:t>cubuk</w:t>
      </w:r>
      <w:proofErr w:type="spellEnd"/>
      <w:r w:rsidRPr="005408E5">
        <w:rPr>
          <w:rFonts w:ascii="Arial" w:hAnsi="Arial" w:cs="Arial"/>
          <w:b/>
          <w:color w:val="1C1E21"/>
          <w:szCs w:val="13"/>
        </w:rPr>
        <w:t xml:space="preserve"> halinde ve ya ba</w:t>
      </w:r>
      <w:r w:rsidR="005408E5" w:rsidRPr="005408E5">
        <w:rPr>
          <w:rFonts w:ascii="Arial" w:hAnsi="Arial" w:cs="Arial"/>
          <w:b/>
          <w:color w:val="1C1E21"/>
          <w:szCs w:val="13"/>
        </w:rPr>
        <w:t>ş</w:t>
      </w:r>
      <w:r w:rsidRPr="005408E5">
        <w:rPr>
          <w:rFonts w:ascii="Arial" w:hAnsi="Arial" w:cs="Arial"/>
          <w:b/>
          <w:color w:val="1C1E21"/>
          <w:szCs w:val="13"/>
        </w:rPr>
        <w:t xml:space="preserve">ka </w:t>
      </w:r>
      <w:r w:rsidR="005408E5" w:rsidRPr="005408E5">
        <w:rPr>
          <w:rFonts w:ascii="Arial" w:hAnsi="Arial" w:cs="Arial"/>
          <w:b/>
          <w:color w:val="1C1E21"/>
          <w:szCs w:val="13"/>
        </w:rPr>
        <w:t>ş</w:t>
      </w:r>
      <w:r w:rsidRPr="005408E5">
        <w:rPr>
          <w:rFonts w:ascii="Arial" w:hAnsi="Arial" w:cs="Arial"/>
          <w:b/>
          <w:color w:val="1C1E21"/>
          <w:szCs w:val="13"/>
        </w:rPr>
        <w:t>ekillerde olabilir</w:t>
      </w:r>
      <w:r w:rsidRPr="0037632E">
        <w:rPr>
          <w:rFonts w:ascii="Arial" w:hAnsi="Arial" w:cs="Arial"/>
          <w:color w:val="1C1E21"/>
          <w:szCs w:val="13"/>
        </w:rPr>
        <w:t>. Anten olarak kullan</w:t>
      </w:r>
      <w:r w:rsidR="005408E5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ld</w:t>
      </w:r>
      <w:r w:rsidR="005408E5">
        <w:rPr>
          <w:rFonts w:ascii="Arial" w:hAnsi="Arial" w:cs="Arial"/>
          <w:color w:val="1C1E21"/>
          <w:szCs w:val="13"/>
        </w:rPr>
        <w:t>ığı</w:t>
      </w:r>
      <w:r w:rsidRPr="0037632E">
        <w:rPr>
          <w:rFonts w:ascii="Arial" w:hAnsi="Arial" w:cs="Arial"/>
          <w:color w:val="1C1E21"/>
          <w:szCs w:val="13"/>
        </w:rPr>
        <w:t xml:space="preserve"> zaman </w:t>
      </w:r>
      <w:r w:rsidR="005408E5">
        <w:rPr>
          <w:rFonts w:ascii="Arial" w:hAnsi="Arial" w:cs="Arial"/>
          <w:color w:val="1C1E21"/>
          <w:szCs w:val="13"/>
        </w:rPr>
        <w:t>ç</w:t>
      </w:r>
      <w:r w:rsidRPr="0037632E">
        <w:rPr>
          <w:rFonts w:ascii="Arial" w:hAnsi="Arial" w:cs="Arial"/>
          <w:color w:val="1C1E21"/>
          <w:szCs w:val="13"/>
        </w:rPr>
        <w:t>ubuk halinde olur</w:t>
      </w:r>
      <w:r w:rsidR="005408E5">
        <w:rPr>
          <w:rFonts w:ascii="Arial" w:hAnsi="Arial" w:cs="Arial"/>
          <w:color w:val="1C1E21"/>
          <w:szCs w:val="13"/>
        </w:rPr>
        <w:t>.</w:t>
      </w:r>
      <w:r w:rsidRPr="0037632E">
        <w:rPr>
          <w:rFonts w:ascii="Arial" w:hAnsi="Arial" w:cs="Arial"/>
          <w:color w:val="1C1E21"/>
          <w:szCs w:val="13"/>
        </w:rPr>
        <w:t xml:space="preserve"> </w:t>
      </w:r>
      <w:r w:rsidR="005408E5">
        <w:rPr>
          <w:rFonts w:ascii="Arial" w:hAnsi="Arial" w:cs="Arial"/>
          <w:color w:val="1C1E21"/>
          <w:szCs w:val="13"/>
        </w:rPr>
        <w:t>Çü</w:t>
      </w:r>
      <w:r w:rsidRPr="0037632E">
        <w:rPr>
          <w:rFonts w:ascii="Arial" w:hAnsi="Arial" w:cs="Arial"/>
          <w:color w:val="1C1E21"/>
          <w:szCs w:val="13"/>
        </w:rPr>
        <w:t xml:space="preserve">nkü </w:t>
      </w:r>
      <w:r w:rsidR="005408E5">
        <w:rPr>
          <w:rFonts w:ascii="Arial" w:hAnsi="Arial" w:cs="Arial"/>
          <w:color w:val="1C1E21"/>
          <w:szCs w:val="13"/>
        </w:rPr>
        <w:t>ç</w:t>
      </w:r>
      <w:r w:rsidRPr="0037632E">
        <w:rPr>
          <w:rFonts w:ascii="Arial" w:hAnsi="Arial" w:cs="Arial"/>
          <w:color w:val="1C1E21"/>
          <w:szCs w:val="13"/>
        </w:rPr>
        <w:t>ubu</w:t>
      </w:r>
      <w:r w:rsidR="005408E5">
        <w:rPr>
          <w:rFonts w:ascii="Arial" w:hAnsi="Arial" w:cs="Arial"/>
          <w:color w:val="1C1E21"/>
          <w:szCs w:val="13"/>
        </w:rPr>
        <w:t>ğ</w:t>
      </w:r>
      <w:r w:rsidRPr="0037632E">
        <w:rPr>
          <w:rFonts w:ascii="Arial" w:hAnsi="Arial" w:cs="Arial"/>
          <w:color w:val="1C1E21"/>
          <w:szCs w:val="13"/>
        </w:rPr>
        <w:t>un i</w:t>
      </w:r>
      <w:r w:rsidR="005408E5">
        <w:rPr>
          <w:rFonts w:ascii="Arial" w:hAnsi="Arial" w:cs="Arial"/>
          <w:color w:val="1C1E21"/>
          <w:szCs w:val="13"/>
        </w:rPr>
        <w:t>ç</w:t>
      </w:r>
      <w:r w:rsidRPr="0037632E">
        <w:rPr>
          <w:rFonts w:ascii="Arial" w:hAnsi="Arial" w:cs="Arial"/>
          <w:color w:val="1C1E21"/>
          <w:szCs w:val="13"/>
        </w:rPr>
        <w:t>inden ge</w:t>
      </w:r>
      <w:r w:rsidR="005408E5">
        <w:rPr>
          <w:rFonts w:ascii="Arial" w:hAnsi="Arial" w:cs="Arial"/>
          <w:color w:val="1C1E21"/>
          <w:szCs w:val="13"/>
        </w:rPr>
        <w:t>ç</w:t>
      </w:r>
      <w:r w:rsidRPr="0037632E">
        <w:rPr>
          <w:rFonts w:ascii="Arial" w:hAnsi="Arial" w:cs="Arial"/>
          <w:color w:val="1C1E21"/>
          <w:szCs w:val="13"/>
        </w:rPr>
        <w:t>en manyetik dalgalar</w:t>
      </w:r>
      <w:r w:rsidR="005408E5">
        <w:rPr>
          <w:rFonts w:ascii="Arial" w:hAnsi="Arial" w:cs="Arial"/>
          <w:color w:val="1C1E21"/>
          <w:szCs w:val="13"/>
        </w:rPr>
        <w:t>,</w:t>
      </w:r>
      <w:r w:rsidRPr="0037632E">
        <w:rPr>
          <w:rFonts w:ascii="Arial" w:hAnsi="Arial" w:cs="Arial"/>
          <w:color w:val="1C1E21"/>
          <w:szCs w:val="13"/>
        </w:rPr>
        <w:t xml:space="preserve"> üzerindeki bobinde b</w:t>
      </w:r>
      <w:r w:rsidR="005408E5">
        <w:rPr>
          <w:rFonts w:ascii="Arial" w:hAnsi="Arial" w:cs="Arial"/>
          <w:color w:val="1C1E21"/>
          <w:szCs w:val="13"/>
        </w:rPr>
        <w:t>e</w:t>
      </w:r>
      <w:r w:rsidRPr="0037632E">
        <w:rPr>
          <w:rFonts w:ascii="Arial" w:hAnsi="Arial" w:cs="Arial"/>
          <w:color w:val="1C1E21"/>
          <w:szCs w:val="13"/>
        </w:rPr>
        <w:t xml:space="preserve">lli bir </w:t>
      </w:r>
      <w:r w:rsidR="005408E5">
        <w:rPr>
          <w:rFonts w:ascii="Arial" w:hAnsi="Arial" w:cs="Arial"/>
          <w:color w:val="1C1E21"/>
          <w:szCs w:val="13"/>
        </w:rPr>
        <w:t>gerilim</w:t>
      </w:r>
      <w:r w:rsidRPr="0037632E">
        <w:rPr>
          <w:rFonts w:ascii="Arial" w:hAnsi="Arial" w:cs="Arial"/>
          <w:color w:val="1C1E21"/>
          <w:szCs w:val="13"/>
        </w:rPr>
        <w:t xml:space="preserve"> ve akim üretir. </w:t>
      </w:r>
      <w:r w:rsidR="005408E5">
        <w:rPr>
          <w:rFonts w:ascii="Arial" w:hAnsi="Arial" w:cs="Arial"/>
          <w:color w:val="1C1E21"/>
          <w:szCs w:val="13"/>
        </w:rPr>
        <w:br/>
      </w:r>
      <w:r w:rsidRPr="0037632E">
        <w:rPr>
          <w:rFonts w:ascii="Arial" w:hAnsi="Arial" w:cs="Arial"/>
          <w:color w:val="1C1E21"/>
          <w:szCs w:val="13"/>
        </w:rPr>
        <w:t>Bobinin öl</w:t>
      </w:r>
      <w:r w:rsidR="005408E5">
        <w:rPr>
          <w:rFonts w:ascii="Arial" w:hAnsi="Arial" w:cs="Arial"/>
          <w:color w:val="1C1E21"/>
          <w:szCs w:val="13"/>
        </w:rPr>
        <w:t>ç</w:t>
      </w:r>
      <w:r w:rsidRPr="0037632E">
        <w:rPr>
          <w:rFonts w:ascii="Arial" w:hAnsi="Arial" w:cs="Arial"/>
          <w:color w:val="1C1E21"/>
          <w:szCs w:val="13"/>
        </w:rPr>
        <w:t xml:space="preserve">ü birimi Henry </w:t>
      </w:r>
      <w:proofErr w:type="spellStart"/>
      <w:r w:rsidRPr="0037632E">
        <w:rPr>
          <w:rFonts w:ascii="Arial" w:hAnsi="Arial" w:cs="Arial"/>
          <w:color w:val="1C1E21"/>
          <w:szCs w:val="13"/>
        </w:rPr>
        <w:t>dir</w:t>
      </w:r>
      <w:proofErr w:type="spellEnd"/>
      <w:r w:rsidRPr="0037632E">
        <w:rPr>
          <w:rFonts w:ascii="Arial" w:hAnsi="Arial" w:cs="Arial"/>
          <w:color w:val="1C1E21"/>
          <w:szCs w:val="13"/>
        </w:rPr>
        <w:t>. Bir Alman bilim adam</w:t>
      </w:r>
      <w:r w:rsidR="005408E5">
        <w:rPr>
          <w:rFonts w:ascii="Arial" w:hAnsi="Arial" w:cs="Arial"/>
          <w:color w:val="1C1E21"/>
          <w:szCs w:val="13"/>
        </w:rPr>
        <w:t>ının adıdır.</w:t>
      </w:r>
      <w:r w:rsidRPr="0037632E">
        <w:rPr>
          <w:rFonts w:ascii="Arial" w:hAnsi="Arial" w:cs="Arial"/>
          <w:color w:val="1C1E21"/>
          <w:szCs w:val="13"/>
        </w:rPr>
        <w:t xml:space="preserve"> </w:t>
      </w:r>
      <w:r w:rsidR="005408E5">
        <w:rPr>
          <w:rFonts w:ascii="Arial" w:hAnsi="Arial" w:cs="Arial"/>
          <w:color w:val="1C1E21"/>
          <w:szCs w:val="13"/>
        </w:rPr>
        <w:br/>
      </w:r>
      <w:proofErr w:type="spellStart"/>
      <w:r w:rsidRPr="0037632E">
        <w:rPr>
          <w:rFonts w:ascii="Arial" w:hAnsi="Arial" w:cs="Arial"/>
          <w:color w:val="1C1E21"/>
          <w:szCs w:val="13"/>
        </w:rPr>
        <w:t>Ferrit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bobinden ald</w:t>
      </w:r>
      <w:r w:rsidR="005408E5">
        <w:rPr>
          <w:rFonts w:ascii="Arial" w:hAnsi="Arial" w:cs="Arial"/>
          <w:color w:val="1C1E21"/>
          <w:szCs w:val="13"/>
        </w:rPr>
        <w:t>ığı</w:t>
      </w:r>
      <w:r w:rsidRPr="0037632E">
        <w:rPr>
          <w:rFonts w:ascii="Arial" w:hAnsi="Arial" w:cs="Arial"/>
          <w:color w:val="1C1E21"/>
          <w:szCs w:val="13"/>
        </w:rPr>
        <w:t>m</w:t>
      </w:r>
      <w:r w:rsidR="005408E5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 xml:space="preserve">z bu </w:t>
      </w:r>
      <w:r w:rsidR="005408E5">
        <w:rPr>
          <w:rFonts w:ascii="Arial" w:hAnsi="Arial" w:cs="Arial"/>
          <w:color w:val="1C1E21"/>
          <w:szCs w:val="13"/>
        </w:rPr>
        <w:t>küçük</w:t>
      </w:r>
      <w:r w:rsidRPr="0037632E">
        <w:rPr>
          <w:rFonts w:ascii="Arial" w:hAnsi="Arial" w:cs="Arial"/>
          <w:color w:val="1C1E21"/>
          <w:szCs w:val="13"/>
        </w:rPr>
        <w:t xml:space="preserve"> enerjiyi bir diyot arac</w:t>
      </w:r>
      <w:r w:rsidR="005408E5">
        <w:rPr>
          <w:rFonts w:ascii="Arial" w:hAnsi="Arial" w:cs="Arial"/>
          <w:color w:val="1C1E21"/>
          <w:szCs w:val="13"/>
        </w:rPr>
        <w:t>ılığıy</w:t>
      </w:r>
      <w:r w:rsidRPr="0037632E">
        <w:rPr>
          <w:rFonts w:ascii="Arial" w:hAnsi="Arial" w:cs="Arial"/>
          <w:color w:val="1C1E21"/>
          <w:szCs w:val="13"/>
        </w:rPr>
        <w:t xml:space="preserve">la </w:t>
      </w:r>
      <w:proofErr w:type="spellStart"/>
      <w:r w:rsidRPr="0037632E">
        <w:rPr>
          <w:rFonts w:ascii="Arial" w:hAnsi="Arial" w:cs="Arial"/>
          <w:color w:val="1C1E21"/>
          <w:szCs w:val="13"/>
        </w:rPr>
        <w:t>de</w:t>
      </w:r>
      <w:r w:rsidR="005408E5">
        <w:rPr>
          <w:rFonts w:ascii="Arial" w:hAnsi="Arial" w:cs="Arial"/>
          <w:color w:val="1C1E21"/>
          <w:szCs w:val="13"/>
        </w:rPr>
        <w:t>t</w:t>
      </w:r>
      <w:r w:rsidRPr="0037632E">
        <w:rPr>
          <w:rFonts w:ascii="Arial" w:hAnsi="Arial" w:cs="Arial"/>
          <w:color w:val="1C1E21"/>
          <w:szCs w:val="13"/>
        </w:rPr>
        <w:t>ekte</w:t>
      </w:r>
      <w:proofErr w:type="spellEnd"/>
      <w:r w:rsidRPr="0037632E">
        <w:rPr>
          <w:rFonts w:ascii="Arial" w:hAnsi="Arial" w:cs="Arial"/>
          <w:color w:val="1C1E21"/>
          <w:szCs w:val="13"/>
        </w:rPr>
        <w:t xml:space="preserve"> etti</w:t>
      </w:r>
      <w:r w:rsidR="005408E5">
        <w:rPr>
          <w:rFonts w:ascii="Arial" w:hAnsi="Arial" w:cs="Arial"/>
          <w:color w:val="1C1E21"/>
          <w:szCs w:val="13"/>
        </w:rPr>
        <w:t>ğ</w:t>
      </w:r>
      <w:r w:rsidRPr="0037632E">
        <w:rPr>
          <w:rFonts w:ascii="Arial" w:hAnsi="Arial" w:cs="Arial"/>
          <w:color w:val="1C1E21"/>
          <w:szCs w:val="13"/>
        </w:rPr>
        <w:t xml:space="preserve">imiz zaman, </w:t>
      </w:r>
      <w:r w:rsidR="005408E5">
        <w:rPr>
          <w:rFonts w:ascii="Arial" w:hAnsi="Arial" w:cs="Arial"/>
          <w:color w:val="1C1E21"/>
          <w:szCs w:val="13"/>
        </w:rPr>
        <w:t>v</w:t>
      </w:r>
      <w:r w:rsidRPr="0037632E">
        <w:rPr>
          <w:rFonts w:ascii="Arial" w:hAnsi="Arial" w:cs="Arial"/>
          <w:color w:val="1C1E21"/>
          <w:szCs w:val="13"/>
        </w:rPr>
        <w:t>ericinin bize göndermi</w:t>
      </w:r>
      <w:r w:rsidR="005408E5">
        <w:rPr>
          <w:rFonts w:ascii="Arial" w:hAnsi="Arial" w:cs="Arial"/>
          <w:color w:val="1C1E21"/>
          <w:szCs w:val="13"/>
        </w:rPr>
        <w:t>ş</w:t>
      </w:r>
      <w:r w:rsidRPr="0037632E">
        <w:rPr>
          <w:rFonts w:ascii="Arial" w:hAnsi="Arial" w:cs="Arial"/>
          <w:color w:val="1C1E21"/>
          <w:szCs w:val="13"/>
        </w:rPr>
        <w:t xml:space="preserve"> oldu</w:t>
      </w:r>
      <w:r w:rsidR="005408E5">
        <w:rPr>
          <w:rFonts w:ascii="Arial" w:hAnsi="Arial" w:cs="Arial"/>
          <w:color w:val="1C1E21"/>
          <w:szCs w:val="13"/>
        </w:rPr>
        <w:t>ğ</w:t>
      </w:r>
      <w:r w:rsidRPr="0037632E">
        <w:rPr>
          <w:rFonts w:ascii="Arial" w:hAnsi="Arial" w:cs="Arial"/>
          <w:color w:val="1C1E21"/>
          <w:szCs w:val="13"/>
        </w:rPr>
        <w:t>u ses ve m</w:t>
      </w:r>
      <w:r w:rsidR="005408E5">
        <w:rPr>
          <w:rFonts w:ascii="Arial" w:hAnsi="Arial" w:cs="Arial"/>
          <w:color w:val="1C1E21"/>
          <w:szCs w:val="13"/>
        </w:rPr>
        <w:t>ü</w:t>
      </w:r>
      <w:r w:rsidRPr="0037632E">
        <w:rPr>
          <w:rFonts w:ascii="Arial" w:hAnsi="Arial" w:cs="Arial"/>
          <w:color w:val="1C1E21"/>
          <w:szCs w:val="13"/>
        </w:rPr>
        <w:t>zik bilgilerini bir kulakl</w:t>
      </w:r>
      <w:r w:rsidR="005408E5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>k arac</w:t>
      </w:r>
      <w:r w:rsidR="005408E5">
        <w:rPr>
          <w:rFonts w:ascii="Arial" w:hAnsi="Arial" w:cs="Arial"/>
          <w:color w:val="1C1E21"/>
          <w:szCs w:val="13"/>
        </w:rPr>
        <w:t>ılığı</w:t>
      </w:r>
      <w:r w:rsidRPr="0037632E">
        <w:rPr>
          <w:rFonts w:ascii="Arial" w:hAnsi="Arial" w:cs="Arial"/>
          <w:color w:val="1C1E21"/>
          <w:szCs w:val="13"/>
        </w:rPr>
        <w:t>yla ses olarak duyar</w:t>
      </w:r>
      <w:r w:rsidR="005408E5">
        <w:rPr>
          <w:rFonts w:ascii="Arial" w:hAnsi="Arial" w:cs="Arial"/>
          <w:color w:val="1C1E21"/>
          <w:szCs w:val="13"/>
        </w:rPr>
        <w:t>ı</w:t>
      </w:r>
      <w:r w:rsidRPr="0037632E">
        <w:rPr>
          <w:rFonts w:ascii="Arial" w:hAnsi="Arial" w:cs="Arial"/>
          <w:color w:val="1C1E21"/>
          <w:szCs w:val="13"/>
        </w:rPr>
        <w:t xml:space="preserve">z. </w:t>
      </w:r>
      <w:proofErr w:type="gramStart"/>
      <w:r w:rsidR="005408E5">
        <w:rPr>
          <w:rFonts w:ascii="Arial" w:hAnsi="Arial" w:cs="Arial"/>
          <w:color w:val="1C1E21"/>
          <w:szCs w:val="13"/>
        </w:rPr>
        <w:t>(</w:t>
      </w:r>
      <w:proofErr w:type="spellStart"/>
      <w:proofErr w:type="gramEnd"/>
      <w:r w:rsidR="005408E5" w:rsidRPr="003455EE">
        <w:rPr>
          <w:rFonts w:ascii="Arial" w:hAnsi="Arial" w:cs="Arial"/>
          <w:b/>
          <w:color w:val="FF0000"/>
          <w:szCs w:val="13"/>
        </w:rPr>
        <w:t>detekte</w:t>
      </w:r>
      <w:proofErr w:type="spellEnd"/>
      <w:r w:rsidR="005408E5" w:rsidRPr="003455EE">
        <w:rPr>
          <w:rFonts w:ascii="Arial" w:hAnsi="Arial" w:cs="Arial"/>
          <w:b/>
          <w:color w:val="FF0000"/>
          <w:szCs w:val="13"/>
        </w:rPr>
        <w:t xml:space="preserve"> etmek: </w:t>
      </w:r>
      <w:r w:rsidR="00534173" w:rsidRPr="003455EE">
        <w:rPr>
          <w:rFonts w:ascii="Arial" w:hAnsi="Arial" w:cs="Arial"/>
          <w:b/>
          <w:color w:val="FF0000"/>
          <w:szCs w:val="12"/>
        </w:rPr>
        <w:t>Diyot zarf detektörü, dalga formunu düzelterek dalga formunun yalnızca pozitif veya negatif yarısını bırakır.</w:t>
      </w:r>
      <w:r w:rsidR="001745D6" w:rsidRPr="003455EE">
        <w:rPr>
          <w:rFonts w:ascii="Arial" w:hAnsi="Arial" w:cs="Arial"/>
          <w:b/>
          <w:color w:val="FF0000"/>
          <w:szCs w:val="12"/>
        </w:rPr>
        <w:t xml:space="preserve"> Bunun </w:t>
      </w:r>
      <w:r w:rsidR="00534173" w:rsidRPr="003455EE">
        <w:rPr>
          <w:rFonts w:ascii="Arial" w:hAnsi="Arial" w:cs="Arial"/>
          <w:b/>
          <w:color w:val="FF0000"/>
          <w:szCs w:val="12"/>
        </w:rPr>
        <w:t xml:space="preserve">yüksek frekanslı elemanı daha sonra, tipik olarak alçak geçiş filtresini oluşturan ve yüksek frekanslı elemanları etkin bir şekilde </w:t>
      </w:r>
      <w:r w:rsidR="001745D6" w:rsidRPr="003455EE">
        <w:rPr>
          <w:rFonts w:ascii="Arial" w:hAnsi="Arial" w:cs="Arial"/>
          <w:b/>
          <w:color w:val="FF0000"/>
          <w:szCs w:val="12"/>
        </w:rPr>
        <w:t>şaseye gönderen</w:t>
      </w:r>
      <w:r w:rsidR="00534173" w:rsidRPr="003455EE">
        <w:rPr>
          <w:rFonts w:ascii="Arial" w:hAnsi="Arial" w:cs="Arial"/>
          <w:b/>
          <w:color w:val="FF0000"/>
          <w:szCs w:val="12"/>
        </w:rPr>
        <w:t xml:space="preserve"> bir </w:t>
      </w:r>
      <w:proofErr w:type="spellStart"/>
      <w:r w:rsidR="00534173" w:rsidRPr="003455EE">
        <w:rPr>
          <w:rFonts w:ascii="Arial" w:hAnsi="Arial" w:cs="Arial"/>
          <w:b/>
          <w:color w:val="FF0000"/>
          <w:szCs w:val="12"/>
        </w:rPr>
        <w:t>kapasitör</w:t>
      </w:r>
      <w:proofErr w:type="spellEnd"/>
      <w:r w:rsidR="00534173" w:rsidRPr="003455EE">
        <w:rPr>
          <w:rFonts w:ascii="Arial" w:hAnsi="Arial" w:cs="Arial"/>
          <w:b/>
          <w:color w:val="FF0000"/>
          <w:szCs w:val="12"/>
        </w:rPr>
        <w:t xml:space="preserve"> kullanılarak filtrelenir ve bir çift kulaklık veya bir hoparlör gibi bir dönüştürücünün </w:t>
      </w:r>
      <w:r w:rsidR="001745D6" w:rsidRPr="003455EE">
        <w:rPr>
          <w:rFonts w:ascii="Arial" w:hAnsi="Arial" w:cs="Arial"/>
          <w:b/>
          <w:color w:val="FF0000"/>
          <w:szCs w:val="12"/>
        </w:rPr>
        <w:t>kullanabileceği</w:t>
      </w:r>
      <w:r w:rsidR="00534173" w:rsidRPr="003455EE">
        <w:rPr>
          <w:rFonts w:ascii="Arial" w:hAnsi="Arial" w:cs="Arial"/>
          <w:b/>
          <w:color w:val="FF0000"/>
          <w:szCs w:val="12"/>
        </w:rPr>
        <w:t xml:space="preserve"> bir dalga formu bırakır. </w:t>
      </w:r>
      <w:r w:rsidR="001745D6" w:rsidRPr="003455EE">
        <w:rPr>
          <w:rFonts w:ascii="Arial" w:hAnsi="Arial" w:cs="Arial"/>
          <w:b/>
          <w:color w:val="FF0000"/>
          <w:szCs w:val="12"/>
        </w:rPr>
        <w:t>S</w:t>
      </w:r>
      <w:r w:rsidR="00534173" w:rsidRPr="003455EE">
        <w:rPr>
          <w:rFonts w:ascii="Arial" w:hAnsi="Arial" w:cs="Arial"/>
          <w:b/>
          <w:color w:val="FF0000"/>
          <w:szCs w:val="12"/>
        </w:rPr>
        <w:t>es dalgalarına dönüşür.</w:t>
      </w:r>
      <w:proofErr w:type="gramStart"/>
      <w:r w:rsidR="00534173" w:rsidRPr="003455EE">
        <w:rPr>
          <w:rFonts w:ascii="Arial" w:hAnsi="Arial" w:cs="Arial"/>
          <w:b/>
          <w:color w:val="FF0000"/>
          <w:szCs w:val="12"/>
        </w:rPr>
        <w:t>)</w:t>
      </w:r>
      <w:proofErr w:type="gramEnd"/>
    </w:p>
    <w:p w:rsidR="00A42982" w:rsidRDefault="005408E5" w:rsidP="00A42982">
      <w:pPr>
        <w:spacing w:after="0" w:line="240" w:lineRule="auto"/>
        <w:rPr>
          <w:rFonts w:ascii="Arial" w:eastAsia="Times New Roman" w:hAnsi="Arial" w:cs="Arial"/>
          <w:color w:val="1C1E21"/>
          <w:sz w:val="24"/>
          <w:szCs w:val="13"/>
        </w:rPr>
      </w:pPr>
      <w:r>
        <w:rPr>
          <w:rFonts w:ascii="Arial" w:eastAsia="Times New Roman" w:hAnsi="Arial" w:cs="Arial"/>
          <w:color w:val="1C1E21"/>
          <w:sz w:val="24"/>
          <w:szCs w:val="13"/>
        </w:rPr>
        <w:br/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R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adyonun en basit 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ş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ekli bu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dur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. 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br/>
      </w:r>
      <w:proofErr w:type="spell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Ferrit</w:t>
      </w:r>
      <w:proofErr w:type="spell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Anten uzun dalga i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inde kullan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ılı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yor ( Uzun dalga </w:t>
      </w:r>
      <w:proofErr w:type="spell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tasiyici</w:t>
      </w:r>
      <w:proofErr w:type="spell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proofErr w:type="spell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frekansi</w:t>
      </w:r>
      <w:proofErr w:type="spell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: 148.5</w:t>
      </w:r>
      <w:proofErr w:type="gram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….</w:t>
      </w:r>
      <w:proofErr w:type="gram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283.5 </w:t>
      </w:r>
      <w:proofErr w:type="spell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kHz</w:t>
      </w:r>
      <w:proofErr w:type="spell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). 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br/>
      </w:r>
      <w:proofErr w:type="spell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Kisa</w:t>
      </w:r>
      <w:proofErr w:type="spell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dalgaya gelirsek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,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proofErr w:type="spell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Ferrit</w:t>
      </w:r>
      <w:proofErr w:type="spell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bur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a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da pek 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iş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e yaram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yor. 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ünkü k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sa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dalga yay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lmas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ı,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r w:rsidR="00A42982">
        <w:rPr>
          <w:rFonts w:ascii="Arial" w:eastAsia="Times New Roman" w:hAnsi="Arial" w:cs="Arial"/>
          <w:color w:val="1C1E21"/>
          <w:sz w:val="24"/>
          <w:szCs w:val="13"/>
        </w:rPr>
        <w:t>*</w:t>
      </w:r>
      <w:proofErr w:type="spellStart"/>
      <w:r w:rsidR="0037632E" w:rsidRPr="00A42982">
        <w:rPr>
          <w:rFonts w:ascii="Arial" w:eastAsia="Times New Roman" w:hAnsi="Arial" w:cs="Arial"/>
          <w:b/>
          <w:color w:val="E36C0A" w:themeColor="accent6" w:themeShade="BF"/>
          <w:sz w:val="24"/>
          <w:szCs w:val="13"/>
        </w:rPr>
        <w:t>propagasyonda</w:t>
      </w:r>
      <w:proofErr w:type="spellEnd"/>
      <w:r w:rsidR="003455EE" w:rsidRPr="00A42982">
        <w:rPr>
          <w:rFonts w:ascii="Arial" w:eastAsia="Times New Roman" w:hAnsi="Arial" w:cs="Arial"/>
          <w:b/>
          <w:color w:val="E36C0A" w:themeColor="accent6" w:themeShade="BF"/>
          <w:sz w:val="24"/>
          <w:szCs w:val="13"/>
        </w:rPr>
        <w:t>(Radyo yayılımı)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deniyor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.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 xml:space="preserve">Bu radyo sinyali, 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atmosferin </w:t>
      </w:r>
      <w:proofErr w:type="spellStart"/>
      <w:r w:rsidR="003455EE">
        <w:rPr>
          <w:rFonts w:ascii="Arial" w:eastAsia="Times New Roman" w:hAnsi="Arial" w:cs="Arial"/>
          <w:color w:val="1C1E21"/>
          <w:sz w:val="24"/>
          <w:szCs w:val="13"/>
        </w:rPr>
        <w:t>iy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onosfer</w:t>
      </w:r>
      <w:proofErr w:type="spell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tabaka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sı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arac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l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ığı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yla tüm dünya yuvarla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 xml:space="preserve">ğını 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dola</w:t>
      </w:r>
      <w:r w:rsidR="003455EE">
        <w:rPr>
          <w:rFonts w:ascii="Arial" w:eastAsia="Times New Roman" w:hAnsi="Arial" w:cs="Arial"/>
          <w:color w:val="1C1E21"/>
          <w:sz w:val="24"/>
          <w:szCs w:val="13"/>
        </w:rPr>
        <w:t>ş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abiliyor. Atmosferin </w:t>
      </w:r>
      <w:proofErr w:type="spell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i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y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onosfer</w:t>
      </w:r>
      <w:proofErr w:type="spell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tabakas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ının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k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sa dalgay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yans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tmas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bilhassa geceleri 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ok aktif oldu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ğ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u i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in gündüz duyulmayan yay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nlar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gece 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ok rahat duyabiliriz. Gece al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ış,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uzun ve orta dalga i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in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lastRenderedPageBreak/>
        <w:t>ayn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ıdır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. K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ıs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a dalga 2.3 </w:t>
      </w:r>
      <w:proofErr w:type="gram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MHz …</w:t>
      </w:r>
      <w:proofErr w:type="gram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26.1 Mhz kadar 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çı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kar. 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br/>
        <w:t>Bundan dolayı, uzun ve orta dalga,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k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endi i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ç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in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de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bir bütün olarak kullan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ılı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r. K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sa dalga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 xml:space="preserve"> ise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belli metrelere ayr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ılı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r. K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sa dalgada bu metreler 10</w:t>
      </w:r>
      <w:proofErr w:type="gram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..</w:t>
      </w:r>
      <w:proofErr w:type="gram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100 metreye kadar 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çı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kar. Metrelerin bulunmas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ı,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 frekans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n 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ışı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k h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z</w:t>
      </w:r>
      <w:r w:rsidR="00BD3D19">
        <w:rPr>
          <w:rFonts w:ascii="Arial" w:eastAsia="Times New Roman" w:hAnsi="Arial" w:cs="Arial"/>
          <w:color w:val="1C1E21"/>
          <w:sz w:val="24"/>
          <w:szCs w:val="13"/>
        </w:rPr>
        <w:t>ı</w:t>
      </w:r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 xml:space="preserve">na bölünmesiyle bulunur. </w:t>
      </w:r>
      <w:proofErr w:type="gramStart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Örnek : 9300000</w:t>
      </w:r>
      <w:proofErr w:type="gramEnd"/>
      <w:r w:rsidR="0037632E" w:rsidRPr="0037632E">
        <w:rPr>
          <w:rFonts w:ascii="Arial" w:eastAsia="Times New Roman" w:hAnsi="Arial" w:cs="Arial"/>
          <w:color w:val="1C1E21"/>
          <w:sz w:val="24"/>
          <w:szCs w:val="13"/>
        </w:rPr>
        <w:t>/300000 =31 metre.</w:t>
      </w:r>
    </w:p>
    <w:p w:rsidR="00A42982" w:rsidRDefault="00A42982" w:rsidP="00A42982">
      <w:pPr>
        <w:spacing w:after="0" w:line="240" w:lineRule="auto"/>
        <w:rPr>
          <w:rFonts w:ascii="Arial" w:eastAsia="Times New Roman" w:hAnsi="Arial" w:cs="Arial"/>
          <w:color w:val="1C1E21"/>
          <w:sz w:val="24"/>
          <w:szCs w:val="13"/>
        </w:rPr>
      </w:pPr>
    </w:p>
    <w:p w:rsidR="003455EE" w:rsidRPr="00A42982" w:rsidRDefault="00A42982" w:rsidP="00A42982">
      <w:pPr>
        <w:spacing w:after="0" w:line="240" w:lineRule="auto"/>
        <w:rPr>
          <w:rFonts w:ascii="Arial" w:eastAsia="Times New Roman" w:hAnsi="Arial" w:cs="Arial"/>
          <w:color w:val="1C1E21"/>
          <w:sz w:val="24"/>
          <w:szCs w:val="13"/>
        </w:rPr>
      </w:pPr>
      <w:r>
        <w:rPr>
          <w:rFonts w:ascii="Arial" w:hAnsi="Arial" w:cs="Arial"/>
          <w:b/>
          <w:color w:val="E36C0A" w:themeColor="accent6" w:themeShade="BF"/>
          <w:sz w:val="24"/>
          <w:szCs w:val="24"/>
        </w:rPr>
        <w:t>*</w:t>
      </w:r>
      <w:proofErr w:type="spellStart"/>
      <w:r w:rsidR="003455EE" w:rsidRPr="00A42982">
        <w:rPr>
          <w:rFonts w:ascii="Arial" w:hAnsi="Arial" w:cs="Arial"/>
          <w:b/>
          <w:color w:val="E36C0A" w:themeColor="accent6" w:themeShade="BF"/>
          <w:sz w:val="24"/>
          <w:szCs w:val="24"/>
        </w:rPr>
        <w:t>Propagasyon</w:t>
      </w:r>
      <w:proofErr w:type="spellEnd"/>
      <w:r w:rsidRPr="00A42982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nedir: </w:t>
      </w:r>
      <w:r w:rsidR="003455EE" w:rsidRPr="00A42982">
        <w:rPr>
          <w:rFonts w:ascii="Arial" w:hAnsi="Arial" w:cs="Arial"/>
          <w:b/>
          <w:color w:val="E36C0A" w:themeColor="accent6" w:themeShade="BF"/>
          <w:sz w:val="24"/>
          <w:szCs w:val="24"/>
        </w:rPr>
        <w:t>(radyo yayılımı):</w:t>
      </w:r>
      <w:r w:rsidR="003455EE" w:rsidRPr="00A42982">
        <w:rPr>
          <w:rFonts w:ascii="Arial" w:hAnsi="Arial" w:cs="Arial"/>
          <w:sz w:val="24"/>
          <w:szCs w:val="24"/>
        </w:rPr>
        <w:t xml:space="preserve"> </w:t>
      </w:r>
      <w:r w:rsidR="003455EE" w:rsidRPr="00A42982">
        <w:rPr>
          <w:rFonts w:ascii="Arial" w:hAnsi="Arial" w:cs="Arial"/>
          <w:sz w:val="24"/>
          <w:szCs w:val="24"/>
        </w:rPr>
        <w:br/>
      </w:r>
      <w:r w:rsidR="003455EE" w:rsidRPr="00A42982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 </w:t>
      </w:r>
      <w:r w:rsidR="003455EE" w:rsidRPr="00A42982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br/>
        <w:t>Radyo yayılımı, radyo dalgalarının bir noktadan diğerine aktarıldıkları zaman yaydıkları veya yayıldıkları ve seyahat ettikleri ortamdan ve özellikle de atmosferin çeşitli kısımlarında Dünya'nın etrafından yayılma şeklinden etkilenir.</w:t>
      </w:r>
      <w:r w:rsidR="003455EE" w:rsidRPr="00A42982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br/>
        <w:t> </w:t>
      </w:r>
      <w:r w:rsidR="003455EE" w:rsidRPr="00A42982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br/>
        <w:t xml:space="preserve">Radyo yayılımı hiçbir zaman kesin bir şekilde tahmin edilemez.  Dalgaların yayılması için birçok teori türetilmiş ve geliştirilmiştir. Uyarlanan </w:t>
      </w:r>
      <w:proofErr w:type="spellStart"/>
      <w:r w:rsidR="003455EE" w:rsidRPr="00A42982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mod</w:t>
      </w:r>
      <w:proofErr w:type="spellEnd"/>
      <w:r w:rsidR="003455EE" w:rsidRPr="00A42982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, verici ve alıcı arasındaki mesafeye bağlıdır. </w:t>
      </w:r>
      <w:hyperlink r:id="rId5" w:anchor="ad-image-0" w:tgtFrame="_blank" w:history="1">
        <w:r w:rsidR="003455EE" w:rsidRPr="00A42982">
          <w:rPr>
            <w:rStyle w:val="Gl"/>
            <w:rFonts w:ascii="Arial" w:hAnsi="Arial" w:cs="Arial"/>
            <w:color w:val="0099CC"/>
            <w:sz w:val="24"/>
            <w:szCs w:val="24"/>
            <w:bdr w:val="none" w:sz="0" w:space="0" w:color="auto" w:frame="1"/>
          </w:rPr>
          <w:t>Radyo sinyallerini</w:t>
        </w:r>
      </w:hyperlink>
      <w:r w:rsidR="003455EE" w:rsidRPr="00A42982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 bulundukları ortamdan, yayıldıkları nesnelere kadar etkiler. Bundan dolayı, radyo sinyali iletiminin bir radyo sistemi tasarlamasında önemi büyüktür. Bir sinyal tüm dünyada dolaşabilir ya da daha kısa mesafelerde sey</w:t>
      </w:r>
      <w:r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a</w:t>
      </w:r>
      <w:r w:rsidR="003455EE" w:rsidRPr="00A42982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hat edebilir. Bundan dolayı yayılımda mesafeler de önemlidir.  Radyo sinyalinin yayıldığı yolun özelliği, alınan sinyalin seviyesi ve kalitesi için geçerli faktördür.</w:t>
      </w:r>
    </w:p>
    <w:p w:rsidR="00EA0B75" w:rsidRDefault="00EA0B75" w:rsidP="00ED2F38">
      <w:pPr>
        <w:rPr>
          <w:rFonts w:ascii="Arial" w:hAnsi="Arial" w:cs="Arial"/>
          <w:b/>
          <w:color w:val="FF0000"/>
          <w:sz w:val="24"/>
        </w:rPr>
      </w:pPr>
    </w:p>
    <w:p w:rsidR="00ED2F38" w:rsidRPr="00102B67" w:rsidRDefault="00ED2F38" w:rsidP="00ED2F38">
      <w:pPr>
        <w:rPr>
          <w:sz w:val="20"/>
        </w:rPr>
      </w:pPr>
      <w:r w:rsidRPr="00102B67">
        <w:rPr>
          <w:rFonts w:ascii="Arial" w:hAnsi="Arial" w:cs="Arial"/>
          <w:b/>
          <w:color w:val="FF0000"/>
          <w:sz w:val="24"/>
        </w:rPr>
        <w:t xml:space="preserve">Dalga boyu hesaplayıcısı </w:t>
      </w:r>
      <w:r w:rsidRPr="00102B67">
        <w:rPr>
          <w:rFonts w:ascii="Arial" w:hAnsi="Arial" w:cs="Arial"/>
          <w:b/>
          <w:color w:val="FF0000"/>
        </w:rPr>
        <w:t>:</w:t>
      </w:r>
      <w:r w:rsidRPr="00102B67">
        <w:rPr>
          <w:sz w:val="20"/>
        </w:rPr>
        <w:t xml:space="preserve"> </w:t>
      </w:r>
      <w:hyperlink r:id="rId6" w:history="1">
        <w:r w:rsidRPr="00102B67">
          <w:rPr>
            <w:rStyle w:val="Kpr"/>
            <w:rFonts w:ascii="Arial" w:hAnsi="Arial" w:cs="Arial"/>
          </w:rPr>
          <w:t>https://tr.fmuser.org/download/Wavelength-Calculator.html</w:t>
        </w:r>
      </w:hyperlink>
    </w:p>
    <w:tbl>
      <w:tblPr>
        <w:tblpPr w:leftFromText="36" w:rightFromText="36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1980"/>
      </w:tblGrid>
      <w:tr w:rsidR="00734E6D" w:rsidRPr="00734E6D" w:rsidTr="00734E6D">
        <w:tc>
          <w:tcPr>
            <w:tcW w:w="0" w:type="auto"/>
            <w:shd w:val="clear" w:color="auto" w:fill="FFFFFF"/>
            <w:vAlign w:val="center"/>
            <w:hideMark/>
          </w:tcPr>
          <w:p w:rsidR="00734E6D" w:rsidRPr="00734E6D" w:rsidRDefault="00734E6D" w:rsidP="00734E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E6D" w:rsidRPr="00734E6D" w:rsidRDefault="00734E6D" w:rsidP="00734E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36980" cy="532765"/>
                  <wp:effectExtent l="19050" t="0" r="1270" b="0"/>
                  <wp:docPr id="1" name="Resim 1" descr="https://www.udea.com.tr/home_assets/images/udea/tech/1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udea.com.tr/home_assets/images/udea/tech/1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980" cy="532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4E6D" w:rsidRPr="00734E6D" w:rsidRDefault="00734E6D" w:rsidP="00734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E6D">
        <w:rPr>
          <w:rFonts w:ascii="Arial" w:eastAsia="Times New Roman" w:hAnsi="Arial" w:cs="Arial"/>
          <w:color w:val="3A6B72"/>
          <w:sz w:val="20"/>
          <w:szCs w:val="20"/>
          <w:shd w:val="clear" w:color="auto" w:fill="FFFFFF"/>
        </w:rPr>
        <w:t> </w:t>
      </w:r>
    </w:p>
    <w:p w:rsidR="00734E6D" w:rsidRPr="00734E6D" w:rsidRDefault="00734E6D" w:rsidP="00734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E6D">
        <w:rPr>
          <w:rFonts w:ascii="Arial" w:eastAsia="Times New Roman" w:hAnsi="Arial" w:cs="Arial"/>
          <w:color w:val="3A6B72"/>
          <w:sz w:val="27"/>
          <w:szCs w:val="27"/>
        </w:rPr>
        <w:br w:type="textWrapping" w:clear="all"/>
      </w:r>
    </w:p>
    <w:p w:rsidR="00734E6D" w:rsidRPr="00734E6D" w:rsidRDefault="00734E6D" w:rsidP="00734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6B72"/>
          <w:sz w:val="27"/>
          <w:szCs w:val="27"/>
        </w:rPr>
      </w:pPr>
      <w:r w:rsidRPr="00734E6D">
        <w:rPr>
          <w:rFonts w:ascii="Arial" w:eastAsia="Times New Roman" w:hAnsi="Arial" w:cs="Arial"/>
          <w:color w:val="3A6B72"/>
          <w:sz w:val="20"/>
          <w:szCs w:val="20"/>
        </w:rPr>
        <w:t>λ (</w:t>
      </w:r>
      <w:proofErr w:type="spellStart"/>
      <w:r w:rsidRPr="00734E6D">
        <w:rPr>
          <w:rFonts w:ascii="Arial" w:eastAsia="Times New Roman" w:hAnsi="Arial" w:cs="Arial"/>
          <w:color w:val="3A6B72"/>
          <w:sz w:val="20"/>
          <w:szCs w:val="20"/>
        </w:rPr>
        <w:t>lambda</w:t>
      </w:r>
      <w:proofErr w:type="spellEnd"/>
      <w:r w:rsidRPr="00734E6D">
        <w:rPr>
          <w:rFonts w:ascii="Arial" w:eastAsia="Times New Roman" w:hAnsi="Arial" w:cs="Arial"/>
          <w:color w:val="3A6B72"/>
          <w:sz w:val="20"/>
          <w:szCs w:val="20"/>
        </w:rPr>
        <w:t>) = dalga boyu (m)</w:t>
      </w:r>
    </w:p>
    <w:p w:rsidR="00734E6D" w:rsidRPr="00734E6D" w:rsidRDefault="00734E6D" w:rsidP="00734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6B72"/>
          <w:sz w:val="27"/>
          <w:szCs w:val="27"/>
        </w:rPr>
      </w:pPr>
      <w:proofErr w:type="gramStart"/>
      <w:r w:rsidRPr="00734E6D">
        <w:rPr>
          <w:rFonts w:ascii="Arial" w:eastAsia="Times New Roman" w:hAnsi="Arial" w:cs="Arial"/>
          <w:color w:val="3A6B72"/>
          <w:sz w:val="20"/>
          <w:szCs w:val="20"/>
        </w:rPr>
        <w:t>f</w:t>
      </w:r>
      <w:proofErr w:type="gramEnd"/>
      <w:r w:rsidRPr="00734E6D">
        <w:rPr>
          <w:rFonts w:ascii="Arial" w:eastAsia="Times New Roman" w:hAnsi="Arial" w:cs="Arial"/>
          <w:color w:val="3A6B72"/>
          <w:sz w:val="20"/>
          <w:szCs w:val="20"/>
        </w:rPr>
        <w:t xml:space="preserve"> = frekans (Hz)</w:t>
      </w:r>
    </w:p>
    <w:p w:rsidR="00734E6D" w:rsidRPr="00734E6D" w:rsidRDefault="00734E6D" w:rsidP="00734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6B72"/>
          <w:sz w:val="27"/>
          <w:szCs w:val="27"/>
        </w:rPr>
      </w:pPr>
      <w:r w:rsidRPr="00734E6D">
        <w:rPr>
          <w:rFonts w:ascii="Arial" w:eastAsia="Times New Roman" w:hAnsi="Arial" w:cs="Arial"/>
          <w:color w:val="3A6B72"/>
          <w:sz w:val="20"/>
          <w:szCs w:val="20"/>
        </w:rPr>
        <w:t xml:space="preserve">C = </w:t>
      </w:r>
      <w:proofErr w:type="spellStart"/>
      <w:r w:rsidRPr="00734E6D">
        <w:rPr>
          <w:rFonts w:ascii="Arial" w:eastAsia="Times New Roman" w:hAnsi="Arial" w:cs="Arial"/>
          <w:color w:val="3A6B72"/>
          <w:sz w:val="20"/>
          <w:szCs w:val="20"/>
        </w:rPr>
        <w:t>Radio</w:t>
      </w:r>
      <w:proofErr w:type="spellEnd"/>
      <w:r w:rsidRPr="00734E6D">
        <w:rPr>
          <w:rFonts w:ascii="Arial" w:eastAsia="Times New Roman" w:hAnsi="Arial" w:cs="Arial"/>
          <w:color w:val="3A6B72"/>
          <w:sz w:val="20"/>
          <w:szCs w:val="20"/>
        </w:rPr>
        <w:t xml:space="preserve"> dalga hızı (3x10</w:t>
      </w:r>
      <w:r w:rsidRPr="00734E6D">
        <w:rPr>
          <w:rFonts w:ascii="Arial" w:eastAsia="Times New Roman" w:hAnsi="Arial" w:cs="Arial"/>
          <w:color w:val="3A6B72"/>
          <w:sz w:val="20"/>
          <w:szCs w:val="20"/>
          <w:vertAlign w:val="superscript"/>
        </w:rPr>
        <w:t>8</w:t>
      </w:r>
      <w:r w:rsidRPr="00734E6D">
        <w:rPr>
          <w:rFonts w:ascii="Arial" w:eastAsia="Times New Roman" w:hAnsi="Arial" w:cs="Arial"/>
          <w:color w:val="3A6B72"/>
          <w:sz w:val="20"/>
          <w:szCs w:val="20"/>
        </w:rPr>
        <w:t>)</w:t>
      </w:r>
    </w:p>
    <w:p w:rsidR="00EA0B75" w:rsidRDefault="00EA0B75"/>
    <w:p w:rsidR="003F1E62" w:rsidRDefault="003F1E62">
      <w:pPr>
        <w:rPr>
          <w:rFonts w:ascii="Arial" w:hAnsi="Arial" w:cs="Arial"/>
          <w:sz w:val="24"/>
        </w:rPr>
      </w:pPr>
      <w:r>
        <w:t>Bütün dünyada radyo yayın istasyonları dör</w:t>
      </w:r>
      <w:r w:rsidR="00E53EFE">
        <w:t xml:space="preserve">t frekans bandı olarak çalışır. Standart radyo alıcıları da bu frekansları alacak şekilde üretilir. </w:t>
      </w:r>
      <w:r w:rsidRPr="00170D2D">
        <w:rPr>
          <w:rFonts w:ascii="Arial" w:hAnsi="Arial" w:cs="Arial"/>
          <w:sz w:val="24"/>
        </w:rPr>
        <w:t xml:space="preserve"> </w:t>
      </w:r>
    </w:p>
    <w:p w:rsidR="00734E6D" w:rsidRPr="00170D2D" w:rsidRDefault="00734E6D">
      <w:pPr>
        <w:rPr>
          <w:rFonts w:ascii="Arial" w:hAnsi="Arial" w:cs="Arial"/>
          <w:sz w:val="24"/>
        </w:rPr>
      </w:pPr>
      <w:r w:rsidRPr="00EA0B75">
        <w:rPr>
          <w:rFonts w:ascii="Arial" w:hAnsi="Arial" w:cs="Arial"/>
          <w:color w:val="FF0000"/>
          <w:sz w:val="24"/>
        </w:rPr>
        <w:t>Uzun dalga LW(</w:t>
      </w:r>
      <w:proofErr w:type="spellStart"/>
      <w:r w:rsidRPr="00EA0B75">
        <w:rPr>
          <w:rFonts w:ascii="Arial" w:hAnsi="Arial" w:cs="Arial"/>
          <w:color w:val="FF0000"/>
          <w:sz w:val="24"/>
        </w:rPr>
        <w:t>Long</w:t>
      </w:r>
      <w:proofErr w:type="spellEnd"/>
      <w:r w:rsidRPr="00EA0B75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Pr="00EA0B75">
        <w:rPr>
          <w:rFonts w:ascii="Arial" w:hAnsi="Arial" w:cs="Arial"/>
          <w:color w:val="FF0000"/>
          <w:sz w:val="24"/>
        </w:rPr>
        <w:t>Wave</w:t>
      </w:r>
      <w:proofErr w:type="spellEnd"/>
      <w:r w:rsidRPr="00EA0B75">
        <w:rPr>
          <w:rFonts w:ascii="Arial" w:hAnsi="Arial" w:cs="Arial"/>
          <w:color w:val="FF0000"/>
          <w:sz w:val="24"/>
        </w:rPr>
        <w:t>)</w:t>
      </w:r>
      <w:r w:rsidRPr="00170D2D">
        <w:rPr>
          <w:rFonts w:ascii="Arial" w:hAnsi="Arial" w:cs="Arial"/>
          <w:sz w:val="24"/>
        </w:rPr>
        <w:t xml:space="preserve"> : frekans bandı, 155Khz… 281Khz. </w:t>
      </w:r>
      <w:r w:rsidR="00170D2D">
        <w:rPr>
          <w:rFonts w:ascii="Arial" w:hAnsi="Arial" w:cs="Arial"/>
          <w:sz w:val="24"/>
        </w:rPr>
        <w:br/>
      </w:r>
      <w:r w:rsidRPr="00170D2D">
        <w:rPr>
          <w:rFonts w:ascii="Arial" w:hAnsi="Arial" w:cs="Arial"/>
          <w:sz w:val="24"/>
        </w:rPr>
        <w:t>Dalga boyu:</w:t>
      </w:r>
      <w:r w:rsidR="005402B0" w:rsidRPr="00170D2D">
        <w:rPr>
          <w:rFonts w:ascii="Arial" w:hAnsi="Arial" w:cs="Arial"/>
          <w:sz w:val="24"/>
        </w:rPr>
        <w:t xml:space="preserve"> 1934m…1066m</w:t>
      </w:r>
    </w:p>
    <w:p w:rsidR="005402B0" w:rsidRPr="00170D2D" w:rsidRDefault="005402B0">
      <w:pPr>
        <w:rPr>
          <w:rFonts w:ascii="Arial" w:eastAsia="Times New Roman" w:hAnsi="Arial" w:cs="Arial"/>
          <w:color w:val="1C1E21"/>
          <w:sz w:val="24"/>
          <w:szCs w:val="24"/>
        </w:rPr>
      </w:pPr>
      <w:r w:rsidRPr="00EA0B75">
        <w:rPr>
          <w:rFonts w:ascii="Arial" w:hAnsi="Arial" w:cs="Arial"/>
          <w:color w:val="FF0000"/>
          <w:sz w:val="24"/>
          <w:szCs w:val="24"/>
        </w:rPr>
        <w:t>Orta dalga AM(</w:t>
      </w:r>
      <w:proofErr w:type="spellStart"/>
      <w:r w:rsidRPr="00EA0B75">
        <w:rPr>
          <w:rFonts w:ascii="Arial" w:hAnsi="Arial" w:cs="Arial"/>
          <w:color w:val="FF0000"/>
          <w:sz w:val="24"/>
          <w:szCs w:val="24"/>
        </w:rPr>
        <w:t>Amplitude</w:t>
      </w:r>
      <w:proofErr w:type="spellEnd"/>
      <w:r w:rsidRPr="00EA0B7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A0B75">
        <w:rPr>
          <w:rFonts w:ascii="Arial" w:hAnsi="Arial" w:cs="Arial"/>
          <w:color w:val="FF0000"/>
          <w:sz w:val="24"/>
          <w:szCs w:val="24"/>
        </w:rPr>
        <w:t>modulation</w:t>
      </w:r>
      <w:proofErr w:type="spellEnd"/>
      <w:r w:rsidRPr="00EA0B75">
        <w:rPr>
          <w:rFonts w:ascii="Arial" w:hAnsi="Arial" w:cs="Arial"/>
          <w:color w:val="FF0000"/>
          <w:sz w:val="24"/>
          <w:szCs w:val="24"/>
        </w:rPr>
        <w:t>) MW(</w:t>
      </w:r>
      <w:proofErr w:type="spellStart"/>
      <w:r w:rsidRPr="00EA0B75">
        <w:rPr>
          <w:rFonts w:ascii="Arial" w:hAnsi="Arial" w:cs="Arial"/>
          <w:color w:val="FF0000"/>
          <w:sz w:val="24"/>
          <w:szCs w:val="24"/>
        </w:rPr>
        <w:t>Middle</w:t>
      </w:r>
      <w:proofErr w:type="spellEnd"/>
      <w:r w:rsidRPr="00EA0B7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A0B75">
        <w:rPr>
          <w:rFonts w:ascii="Arial" w:hAnsi="Arial" w:cs="Arial"/>
          <w:color w:val="FF0000"/>
          <w:sz w:val="24"/>
          <w:szCs w:val="24"/>
        </w:rPr>
        <w:t>Wave</w:t>
      </w:r>
      <w:proofErr w:type="spellEnd"/>
      <w:r w:rsidRPr="00EA0B75">
        <w:rPr>
          <w:rFonts w:ascii="Arial" w:hAnsi="Arial" w:cs="Arial"/>
          <w:color w:val="FF0000"/>
          <w:sz w:val="24"/>
          <w:szCs w:val="24"/>
        </w:rPr>
        <w:t>)</w:t>
      </w:r>
      <w:r w:rsidRPr="00170D2D">
        <w:rPr>
          <w:rFonts w:ascii="Arial" w:hAnsi="Arial" w:cs="Arial"/>
          <w:sz w:val="24"/>
          <w:szCs w:val="24"/>
        </w:rPr>
        <w:t xml:space="preserve"> :</w:t>
      </w:r>
      <w:r w:rsidR="00E3078E" w:rsidRPr="00170D2D">
        <w:rPr>
          <w:rFonts w:ascii="Arial" w:hAnsi="Arial" w:cs="Arial"/>
          <w:sz w:val="24"/>
          <w:szCs w:val="24"/>
        </w:rPr>
        <w:t xml:space="preserve"> </w:t>
      </w:r>
      <w:r w:rsidR="00BC3664" w:rsidRPr="00170D2D">
        <w:rPr>
          <w:rFonts w:ascii="Arial" w:hAnsi="Arial" w:cs="Arial"/>
          <w:sz w:val="24"/>
          <w:szCs w:val="24"/>
        </w:rPr>
        <w:t xml:space="preserve">Frekans bandı, </w:t>
      </w:r>
      <w:proofErr w:type="gramStart"/>
      <w:r w:rsidR="00BC3664" w:rsidRPr="00170D2D">
        <w:rPr>
          <w:rFonts w:ascii="Arial" w:eastAsia="Times New Roman" w:hAnsi="Arial" w:cs="Arial"/>
          <w:color w:val="1C1E21"/>
          <w:sz w:val="24"/>
          <w:szCs w:val="24"/>
        </w:rPr>
        <w:t>526.5</w:t>
      </w:r>
      <w:proofErr w:type="gramEnd"/>
      <w:r w:rsidR="00BC3664" w:rsidRPr="00170D2D">
        <w:rPr>
          <w:rFonts w:ascii="Arial" w:eastAsia="Times New Roman" w:hAnsi="Arial" w:cs="Arial"/>
          <w:color w:val="1C1E21"/>
          <w:sz w:val="24"/>
          <w:szCs w:val="24"/>
        </w:rPr>
        <w:t xml:space="preserve">…1606 KHz. Dalga </w:t>
      </w:r>
      <w:proofErr w:type="gramStart"/>
      <w:r w:rsidR="00BC3664" w:rsidRPr="00170D2D">
        <w:rPr>
          <w:rFonts w:ascii="Arial" w:eastAsia="Times New Roman" w:hAnsi="Arial" w:cs="Arial"/>
          <w:color w:val="1C1E21"/>
          <w:sz w:val="24"/>
          <w:szCs w:val="24"/>
        </w:rPr>
        <w:t>boyu :</w:t>
      </w:r>
      <w:r w:rsidR="00170D2D" w:rsidRPr="00170D2D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r w:rsidR="00BC3664" w:rsidRPr="00170D2D">
        <w:rPr>
          <w:rFonts w:ascii="Arial" w:eastAsia="Times New Roman" w:hAnsi="Arial" w:cs="Arial"/>
          <w:color w:val="1C1E21"/>
          <w:sz w:val="24"/>
          <w:szCs w:val="24"/>
        </w:rPr>
        <w:t>569m</w:t>
      </w:r>
      <w:proofErr w:type="gramEnd"/>
      <w:r w:rsidR="00BC3664" w:rsidRPr="00170D2D">
        <w:rPr>
          <w:rFonts w:ascii="Arial" w:eastAsia="Times New Roman" w:hAnsi="Arial" w:cs="Arial"/>
          <w:color w:val="1C1E21"/>
          <w:sz w:val="24"/>
          <w:szCs w:val="24"/>
        </w:rPr>
        <w:t>…186m</w:t>
      </w:r>
    </w:p>
    <w:p w:rsidR="00C87FBE" w:rsidRPr="003F1E62" w:rsidRDefault="00BC3664" w:rsidP="00D54F36">
      <w:pPr>
        <w:rPr>
          <w:rFonts w:ascii="Arial" w:eastAsia="Times New Roman" w:hAnsi="Arial" w:cs="Arial"/>
          <w:color w:val="1C1E21"/>
          <w:sz w:val="28"/>
          <w:szCs w:val="24"/>
        </w:rPr>
      </w:pPr>
      <w:r w:rsidRPr="00A42982">
        <w:rPr>
          <w:rFonts w:ascii="Arial" w:eastAsia="Times New Roman" w:hAnsi="Arial" w:cs="Arial"/>
          <w:color w:val="FF0000"/>
          <w:sz w:val="24"/>
          <w:szCs w:val="24"/>
        </w:rPr>
        <w:t>Kısa Dalga</w:t>
      </w:r>
      <w:r w:rsidR="00D54F36" w:rsidRPr="00A42982">
        <w:rPr>
          <w:rFonts w:ascii="Arial" w:eastAsia="Times New Roman" w:hAnsi="Arial" w:cs="Arial"/>
          <w:color w:val="FF0000"/>
          <w:sz w:val="24"/>
          <w:szCs w:val="24"/>
        </w:rPr>
        <w:t xml:space="preserve"> Boyu</w:t>
      </w:r>
      <w:r w:rsidR="00EA0B75" w:rsidRPr="00A42982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gramStart"/>
      <w:r w:rsidR="00EA0B75" w:rsidRPr="00A42982">
        <w:rPr>
          <w:rFonts w:ascii="Arial" w:eastAsia="Times New Roman" w:hAnsi="Arial" w:cs="Arial"/>
          <w:color w:val="FF0000"/>
          <w:sz w:val="24"/>
          <w:szCs w:val="24"/>
        </w:rPr>
        <w:t>SW:</w:t>
      </w:r>
      <w:proofErr w:type="spellStart"/>
      <w:r w:rsidR="00EA0B75" w:rsidRPr="00A42982">
        <w:rPr>
          <w:rFonts w:ascii="Arial" w:eastAsia="Times New Roman" w:hAnsi="Arial" w:cs="Arial"/>
          <w:color w:val="FF0000"/>
          <w:sz w:val="24"/>
          <w:szCs w:val="24"/>
        </w:rPr>
        <w:t>short</w:t>
      </w:r>
      <w:proofErr w:type="spellEnd"/>
      <w:proofErr w:type="gramEnd"/>
      <w:r w:rsidR="00EA0B75" w:rsidRPr="00A4298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EA0B75" w:rsidRPr="00A42982">
        <w:rPr>
          <w:rFonts w:ascii="Arial" w:eastAsia="Times New Roman" w:hAnsi="Arial" w:cs="Arial"/>
          <w:color w:val="FF0000"/>
          <w:sz w:val="24"/>
          <w:szCs w:val="24"/>
        </w:rPr>
        <w:t>wave</w:t>
      </w:r>
      <w:proofErr w:type="spellEnd"/>
      <w:r w:rsidR="00EA0B75" w:rsidRPr="00A42982">
        <w:rPr>
          <w:rFonts w:ascii="Arial" w:eastAsia="Times New Roman" w:hAnsi="Arial" w:cs="Arial"/>
          <w:color w:val="FF0000"/>
          <w:sz w:val="24"/>
          <w:szCs w:val="24"/>
        </w:rPr>
        <w:t>.)</w:t>
      </w:r>
      <w:r w:rsidRPr="00A4298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D54F36" w:rsidRPr="00A42982">
        <w:rPr>
          <w:rFonts w:ascii="Arial" w:eastAsia="Times New Roman" w:hAnsi="Arial" w:cs="Arial"/>
          <w:color w:val="FF0000"/>
          <w:sz w:val="24"/>
          <w:szCs w:val="24"/>
        </w:rPr>
        <w:t>:</w:t>
      </w:r>
      <w:r w:rsidR="00D54F36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r w:rsidR="00C87FBE" w:rsidRPr="003F1E62">
        <w:rPr>
          <w:sz w:val="24"/>
        </w:rPr>
        <w:t>11 m (</w:t>
      </w:r>
      <w:r w:rsidR="00C87FBE" w:rsidRPr="003F1E62">
        <w:rPr>
          <w:b/>
          <w:sz w:val="24"/>
        </w:rPr>
        <w:t>26 MHz</w:t>
      </w:r>
      <w:r w:rsidR="00C87FBE" w:rsidRPr="003F1E62">
        <w:rPr>
          <w:sz w:val="24"/>
        </w:rPr>
        <w:t>); 13 m (</w:t>
      </w:r>
      <w:r w:rsidR="00C87FBE" w:rsidRPr="003F1E62">
        <w:rPr>
          <w:b/>
          <w:sz w:val="24"/>
        </w:rPr>
        <w:t>21 MHz</w:t>
      </w:r>
      <w:r w:rsidR="00C87FBE" w:rsidRPr="003F1E62">
        <w:rPr>
          <w:sz w:val="24"/>
        </w:rPr>
        <w:t>); 16 m (</w:t>
      </w:r>
      <w:r w:rsidR="00C87FBE" w:rsidRPr="003F1E62">
        <w:rPr>
          <w:b/>
          <w:sz w:val="24"/>
        </w:rPr>
        <w:t>18 MHz</w:t>
      </w:r>
      <w:r w:rsidR="00C87FBE" w:rsidRPr="003F1E62">
        <w:rPr>
          <w:sz w:val="24"/>
        </w:rPr>
        <w:t>); 19 m (</w:t>
      </w:r>
      <w:r w:rsidR="00C87FBE" w:rsidRPr="003F1E62">
        <w:rPr>
          <w:b/>
          <w:sz w:val="24"/>
        </w:rPr>
        <w:t>15 MHz</w:t>
      </w:r>
      <w:r w:rsidR="00C87FBE" w:rsidRPr="003F1E62">
        <w:rPr>
          <w:sz w:val="24"/>
        </w:rPr>
        <w:t>); 25 m (</w:t>
      </w:r>
      <w:r w:rsidR="00C87FBE" w:rsidRPr="003F1E62">
        <w:rPr>
          <w:b/>
          <w:sz w:val="24"/>
        </w:rPr>
        <w:t xml:space="preserve">12 </w:t>
      </w:r>
      <w:proofErr w:type="spellStart"/>
      <w:r w:rsidR="00C87FBE" w:rsidRPr="003F1E62">
        <w:rPr>
          <w:b/>
          <w:sz w:val="24"/>
        </w:rPr>
        <w:t>HMz</w:t>
      </w:r>
      <w:proofErr w:type="spellEnd"/>
      <w:r w:rsidR="00C87FBE" w:rsidRPr="003F1E62">
        <w:rPr>
          <w:sz w:val="24"/>
        </w:rPr>
        <w:t xml:space="preserve">); 31 m ( </w:t>
      </w:r>
      <w:r w:rsidR="00C87FBE" w:rsidRPr="003F1E62">
        <w:rPr>
          <w:b/>
          <w:sz w:val="24"/>
        </w:rPr>
        <w:t>9 MHz</w:t>
      </w:r>
      <w:r w:rsidR="00C87FBE" w:rsidRPr="003F1E62">
        <w:rPr>
          <w:sz w:val="24"/>
        </w:rPr>
        <w:t>); 41 m (</w:t>
      </w:r>
      <w:r w:rsidR="00C87FBE" w:rsidRPr="003F1E62">
        <w:rPr>
          <w:b/>
          <w:sz w:val="24"/>
        </w:rPr>
        <w:t>7 MHz</w:t>
      </w:r>
      <w:r w:rsidR="00C87FBE" w:rsidRPr="003F1E62">
        <w:rPr>
          <w:sz w:val="24"/>
        </w:rPr>
        <w:t>); 49 m (</w:t>
      </w:r>
      <w:r w:rsidR="00C87FBE" w:rsidRPr="003F1E62">
        <w:rPr>
          <w:b/>
          <w:sz w:val="24"/>
        </w:rPr>
        <w:t>6 MHz</w:t>
      </w:r>
      <w:r w:rsidR="00C87FBE" w:rsidRPr="003F1E62">
        <w:rPr>
          <w:sz w:val="24"/>
        </w:rPr>
        <w:t>);</w:t>
      </w:r>
    </w:p>
    <w:p w:rsidR="00734E6D" w:rsidRDefault="003F1E62">
      <w:pPr>
        <w:rPr>
          <w:rFonts w:ascii="Arial" w:hAnsi="Arial" w:cs="Arial"/>
          <w:sz w:val="24"/>
        </w:rPr>
      </w:pPr>
      <w:r w:rsidRPr="00D54F36">
        <w:rPr>
          <w:rFonts w:ascii="Arial" w:hAnsi="Arial" w:cs="Arial"/>
          <w:sz w:val="24"/>
        </w:rPr>
        <w:t>FM bandı (</w:t>
      </w:r>
      <w:proofErr w:type="spellStart"/>
      <w:r w:rsidRPr="00D54F36">
        <w:rPr>
          <w:rFonts w:ascii="Arial" w:hAnsi="Arial" w:cs="Arial"/>
          <w:sz w:val="24"/>
        </w:rPr>
        <w:t>Frequency</w:t>
      </w:r>
      <w:proofErr w:type="spellEnd"/>
      <w:r w:rsidRPr="00D54F36">
        <w:rPr>
          <w:rFonts w:ascii="Arial" w:hAnsi="Arial" w:cs="Arial"/>
          <w:sz w:val="24"/>
        </w:rPr>
        <w:t xml:space="preserve"> </w:t>
      </w:r>
      <w:proofErr w:type="spellStart"/>
      <w:r w:rsidRPr="00D54F36">
        <w:rPr>
          <w:rFonts w:ascii="Arial" w:hAnsi="Arial" w:cs="Arial"/>
          <w:sz w:val="24"/>
        </w:rPr>
        <w:t>Modulation</w:t>
      </w:r>
      <w:proofErr w:type="spellEnd"/>
      <w:r w:rsidRPr="00D54F36">
        <w:rPr>
          <w:rFonts w:ascii="Arial" w:hAnsi="Arial" w:cs="Arial"/>
          <w:sz w:val="24"/>
        </w:rPr>
        <w:t>)  8</w:t>
      </w:r>
      <w:r w:rsidR="00910C3D">
        <w:rPr>
          <w:rFonts w:ascii="Arial" w:hAnsi="Arial" w:cs="Arial"/>
          <w:sz w:val="24"/>
        </w:rPr>
        <w:t>7</w:t>
      </w:r>
      <w:r w:rsidRPr="00D54F36">
        <w:rPr>
          <w:rFonts w:ascii="Arial" w:hAnsi="Arial" w:cs="Arial"/>
          <w:sz w:val="24"/>
        </w:rPr>
        <w:t xml:space="preserve">Mhz…108Mhz.  Dalga </w:t>
      </w:r>
      <w:proofErr w:type="gramStart"/>
      <w:r w:rsidRPr="00D54F36">
        <w:rPr>
          <w:rFonts w:ascii="Arial" w:hAnsi="Arial" w:cs="Arial"/>
          <w:sz w:val="24"/>
        </w:rPr>
        <w:t>boyu : 3</w:t>
      </w:r>
      <w:proofErr w:type="gramEnd"/>
      <w:r w:rsidRPr="00D54F36">
        <w:rPr>
          <w:rFonts w:ascii="Arial" w:hAnsi="Arial" w:cs="Arial"/>
          <w:sz w:val="24"/>
        </w:rPr>
        <w:t>.4m…2.77m.</w:t>
      </w:r>
    </w:p>
    <w:p w:rsidR="00E97D0C" w:rsidRDefault="00E53EFE">
      <w:pPr>
        <w:rPr>
          <w:rFonts w:ascii="Arial" w:hAnsi="Arial" w:cs="Arial"/>
          <w:sz w:val="24"/>
        </w:rPr>
      </w:pPr>
      <w:r w:rsidRPr="00E53EFE">
        <w:rPr>
          <w:rFonts w:ascii="Arial" w:hAnsi="Arial" w:cs="Arial"/>
          <w:b/>
          <w:sz w:val="24"/>
        </w:rPr>
        <w:t>Kaynak:</w:t>
      </w:r>
      <w:r>
        <w:rPr>
          <w:rFonts w:ascii="Arial" w:hAnsi="Arial" w:cs="Arial"/>
          <w:sz w:val="24"/>
        </w:rPr>
        <w:t xml:space="preserve"> </w:t>
      </w:r>
      <w:hyperlink r:id="rId8" w:anchor=":~:text=Halen%20b%C3%BCt%C3%BCn%20d%C3%BCnyada%20radyo%20yay%C4%B1n,49%20m%20(%206%20MHz)%3B" w:history="1">
        <w:r w:rsidRPr="00705976">
          <w:rPr>
            <w:rStyle w:val="Kpr"/>
            <w:rFonts w:ascii="Arial" w:hAnsi="Arial" w:cs="Arial"/>
            <w:sz w:val="24"/>
          </w:rPr>
          <w:t>https://www.emo.org.tr/ekler/7160db944a57234_ek.pdf?dergi=388#:~:text=Halen%20b%C3%BCt%C3%BCn%20d%C3%BCnyada%20radyo%20yay%C4%B1n,49%20m%20(%206%20MHz)%3B</w:t>
        </w:r>
      </w:hyperlink>
    </w:p>
    <w:p w:rsidR="00755712" w:rsidRPr="00755712" w:rsidRDefault="00755712" w:rsidP="00755712">
      <w:pPr>
        <w:rPr>
          <w:rFonts w:ascii="Arial" w:eastAsia="Times New Roman" w:hAnsi="Arial" w:cs="Arial"/>
          <w:sz w:val="24"/>
          <w:szCs w:val="12"/>
        </w:rPr>
      </w:pPr>
      <w:r w:rsidRPr="00910C3D">
        <w:rPr>
          <w:b/>
          <w:color w:val="FF0000"/>
          <w:sz w:val="28"/>
        </w:rPr>
        <w:lastRenderedPageBreak/>
        <w:t>Standart Radyo alıcısı bu frekansları kapsar.</w:t>
      </w:r>
      <w:r w:rsidRPr="00910C3D">
        <w:rPr>
          <w:b/>
          <w:sz w:val="28"/>
        </w:rPr>
        <w:t xml:space="preserve"> </w:t>
      </w:r>
      <w:r w:rsidRPr="00910C3D">
        <w:rPr>
          <w:b/>
          <w:sz w:val="28"/>
        </w:rPr>
        <w:br/>
      </w:r>
      <w:r w:rsidRPr="00755712">
        <w:rPr>
          <w:rFonts w:ascii="Arial" w:eastAsia="Times New Roman" w:hAnsi="Arial" w:cs="Arial"/>
          <w:sz w:val="24"/>
          <w:szCs w:val="12"/>
        </w:rPr>
        <w:t xml:space="preserve">FM: 87-108MHz (Rusya: 64-108MHz, Japonya: 76-108MHz, ABD: </w:t>
      </w:r>
      <w:proofErr w:type="gramStart"/>
      <w:r w:rsidRPr="00755712">
        <w:rPr>
          <w:rFonts w:ascii="Arial" w:eastAsia="Times New Roman" w:hAnsi="Arial" w:cs="Arial"/>
          <w:sz w:val="24"/>
          <w:szCs w:val="12"/>
        </w:rPr>
        <w:t>87.5</w:t>
      </w:r>
      <w:proofErr w:type="gramEnd"/>
      <w:r w:rsidRPr="00755712">
        <w:rPr>
          <w:rFonts w:ascii="Arial" w:eastAsia="Times New Roman" w:hAnsi="Arial" w:cs="Arial"/>
          <w:sz w:val="24"/>
          <w:szCs w:val="12"/>
        </w:rPr>
        <w:t>-108MHz)</w:t>
      </w:r>
    </w:p>
    <w:p w:rsidR="00755712" w:rsidRPr="00755712" w:rsidRDefault="00755712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r w:rsidRPr="00755712">
        <w:rPr>
          <w:rFonts w:ascii="Arial" w:eastAsia="Times New Roman" w:hAnsi="Arial" w:cs="Arial"/>
          <w:sz w:val="24"/>
          <w:szCs w:val="12"/>
        </w:rPr>
        <w:t>MW: 522-1620kHz (ABD: 520-1710kHz; Asya, Afrika ve Avrupa: 520-1710kHz)</w:t>
      </w:r>
    </w:p>
    <w:p w:rsidR="00755712" w:rsidRPr="00755712" w:rsidRDefault="00755712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r w:rsidRPr="00755712">
        <w:rPr>
          <w:rFonts w:ascii="Arial" w:eastAsia="Times New Roman" w:hAnsi="Arial" w:cs="Arial"/>
          <w:sz w:val="24"/>
          <w:szCs w:val="12"/>
        </w:rPr>
        <w:t>LW: 153-</w:t>
      </w:r>
      <w:r w:rsidR="00910C3D">
        <w:rPr>
          <w:rFonts w:ascii="Arial" w:eastAsia="Times New Roman" w:hAnsi="Arial" w:cs="Arial"/>
          <w:sz w:val="24"/>
          <w:szCs w:val="12"/>
        </w:rPr>
        <w:t>279</w:t>
      </w:r>
      <w:r w:rsidRPr="00755712">
        <w:rPr>
          <w:rFonts w:ascii="Arial" w:eastAsia="Times New Roman" w:hAnsi="Arial" w:cs="Arial"/>
          <w:sz w:val="24"/>
          <w:szCs w:val="12"/>
        </w:rPr>
        <w:t>KHz</w:t>
      </w:r>
    </w:p>
    <w:p w:rsidR="00755712" w:rsidRDefault="00755712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r w:rsidRPr="00755712">
        <w:rPr>
          <w:rFonts w:ascii="Arial" w:eastAsia="Times New Roman" w:hAnsi="Arial" w:cs="Arial"/>
          <w:sz w:val="24"/>
          <w:szCs w:val="12"/>
        </w:rPr>
        <w:t>SW: 2300-21950KHz</w:t>
      </w:r>
    </w:p>
    <w:p w:rsidR="00910C3D" w:rsidRDefault="00910C3D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910C3D" w:rsidRPr="00910C3D" w:rsidRDefault="00A42982" w:rsidP="00755712">
      <w:pPr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12"/>
        </w:rPr>
      </w:pPr>
      <w:proofErr w:type="gramStart"/>
      <w:r>
        <w:rPr>
          <w:rFonts w:ascii="Arial" w:eastAsia="Times New Roman" w:hAnsi="Arial" w:cs="Arial"/>
          <w:b/>
          <w:color w:val="FF0000"/>
          <w:sz w:val="24"/>
          <w:szCs w:val="12"/>
        </w:rPr>
        <w:t>Örnek b</w:t>
      </w:r>
      <w:r w:rsidR="00910C3D" w:rsidRPr="00910C3D">
        <w:rPr>
          <w:rFonts w:ascii="Arial" w:eastAsia="Times New Roman" w:hAnsi="Arial" w:cs="Arial"/>
          <w:b/>
          <w:color w:val="FF0000"/>
          <w:sz w:val="24"/>
          <w:szCs w:val="12"/>
        </w:rPr>
        <w:t xml:space="preserve">ir başka radyo alıcı bilgisi. </w:t>
      </w:r>
      <w:proofErr w:type="gramEnd"/>
    </w:p>
    <w:p w:rsidR="00910C3D" w:rsidRDefault="00910C3D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tbl>
      <w:tblPr>
        <w:tblW w:w="67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985"/>
        <w:gridCol w:w="1131"/>
        <w:gridCol w:w="4252"/>
      </w:tblGrid>
      <w:tr w:rsidR="00910C3D" w:rsidRPr="00910C3D" w:rsidTr="00910C3D">
        <w:tc>
          <w:tcPr>
            <w:tcW w:w="48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b/>
                <w:bCs/>
                <w:sz w:val="24"/>
              </w:rPr>
              <w:t>Frekans aralığı ve ayarlama adımı:</w:t>
            </w:r>
          </w:p>
        </w:tc>
      </w:tr>
      <w:tr w:rsidR="00910C3D" w:rsidRPr="00910C3D" w:rsidTr="00910C3D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Uzun dalga (LW)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100-1710kHz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9kHz adımlar, 1kHz ince ayar adımları</w:t>
            </w:r>
          </w:p>
        </w:tc>
      </w:tr>
      <w:tr w:rsidR="00910C3D" w:rsidRPr="00910C3D" w:rsidTr="00910C3D">
        <w:tc>
          <w:tcPr>
            <w:tcW w:w="14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Orta dalga (MW)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520-1710kHz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10kHz adımlar, 1kHz ince ayar adımları (Amerika kıtası için)</w:t>
            </w:r>
          </w:p>
        </w:tc>
      </w:tr>
      <w:tr w:rsidR="00910C3D" w:rsidRPr="00910C3D" w:rsidTr="00910C3D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522-1620kHz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10kHz adım, 1kHz ince ayar adımı (Asya, Afrika, Avrupa ve Okyanusya için)</w:t>
            </w:r>
          </w:p>
        </w:tc>
      </w:tr>
      <w:tr w:rsidR="00910C3D" w:rsidRPr="00910C3D" w:rsidTr="00910C3D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Kısa dalga (GB1)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1711-29999kHz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5kHz adım, ince ayar adımı 1kHz</w:t>
            </w:r>
          </w:p>
        </w:tc>
      </w:tr>
      <w:tr w:rsidR="00910C3D" w:rsidRPr="00910C3D" w:rsidTr="00910C3D">
        <w:tc>
          <w:tcPr>
            <w:tcW w:w="48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 xml:space="preserve">Yukarıdaki bantlar 5kHz adımlarla ve 1kHz ince ayar adımlarıyla SSB </w:t>
            </w:r>
            <w:proofErr w:type="spellStart"/>
            <w:r w:rsidRPr="00910C3D">
              <w:rPr>
                <w:rFonts w:ascii="Arial" w:eastAsia="Times New Roman" w:hAnsi="Arial" w:cs="Arial"/>
                <w:sz w:val="24"/>
                <w:szCs w:val="12"/>
              </w:rPr>
              <w:t>modunda</w:t>
            </w:r>
            <w:proofErr w:type="spellEnd"/>
            <w:r w:rsidRPr="00910C3D">
              <w:rPr>
                <w:rFonts w:ascii="Arial" w:eastAsia="Times New Roman" w:hAnsi="Arial" w:cs="Arial"/>
                <w:sz w:val="24"/>
                <w:szCs w:val="12"/>
              </w:rPr>
              <w:t xml:space="preserve"> alınır</w:t>
            </w:r>
          </w:p>
        </w:tc>
      </w:tr>
      <w:tr w:rsidR="00910C3D" w:rsidRPr="00910C3D" w:rsidTr="00910C3D">
        <w:tc>
          <w:tcPr>
            <w:tcW w:w="14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Frekans modülasyonu (FM)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64-108MHz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Rusya, Kafkasya ve bazı Karadeniz ve Hazar Denizi bölgelerine uygundur</w:t>
            </w:r>
          </w:p>
        </w:tc>
      </w:tr>
      <w:tr w:rsidR="00910C3D" w:rsidRPr="00910C3D" w:rsidTr="00910C3D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76-108MHz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Japonya için uygun</w:t>
            </w:r>
          </w:p>
        </w:tc>
      </w:tr>
      <w:tr w:rsidR="00910C3D" w:rsidRPr="00910C3D" w:rsidTr="00910C3D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87-108MHz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Çin ve Avrupa için uygun</w:t>
            </w:r>
          </w:p>
        </w:tc>
      </w:tr>
      <w:tr w:rsidR="00910C3D" w:rsidRPr="00910C3D" w:rsidTr="00910C3D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87.5-108MHz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910C3D" w:rsidRPr="00910C3D" w:rsidRDefault="00910C3D" w:rsidP="00910C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12"/>
              </w:rPr>
            </w:pPr>
            <w:r w:rsidRPr="00910C3D">
              <w:rPr>
                <w:rFonts w:ascii="Arial" w:eastAsia="Times New Roman" w:hAnsi="Arial" w:cs="Arial"/>
                <w:sz w:val="24"/>
                <w:szCs w:val="12"/>
              </w:rPr>
              <w:t>Amerika için uygun</w:t>
            </w:r>
          </w:p>
        </w:tc>
      </w:tr>
    </w:tbl>
    <w:p w:rsidR="00910C3D" w:rsidRDefault="00910C3D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r>
        <w:rPr>
          <w:rFonts w:ascii="Arial" w:eastAsia="Times New Roman" w:hAnsi="Arial" w:cs="Arial"/>
          <w:sz w:val="24"/>
          <w:szCs w:val="12"/>
        </w:rPr>
        <w:t xml:space="preserve">Kaynak: </w:t>
      </w:r>
      <w:hyperlink r:id="rId9" w:history="1">
        <w:r w:rsidR="00A42982" w:rsidRPr="00AC6039">
          <w:rPr>
            <w:rStyle w:val="Kpr"/>
            <w:rFonts w:ascii="Arial" w:eastAsia="Times New Roman" w:hAnsi="Arial" w:cs="Arial"/>
            <w:sz w:val="24"/>
            <w:szCs w:val="12"/>
          </w:rPr>
          <w:t>https://tr.banggood.com/TECSUN-PL-990-FM-LW-MW-SW-SSB-Radio-DSP-Digital-Stereo-Computer-Speaker-Misic-Player-p-1647769.html?cur_warehouse=CN&amp;rmmds=search</w:t>
        </w:r>
      </w:hyperlink>
    </w:p>
    <w:p w:rsidR="00A42982" w:rsidRDefault="00A42982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910C3D" w:rsidRDefault="00910C3D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755712" w:rsidRDefault="00755712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755712" w:rsidRDefault="00755712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r w:rsidRPr="00964001">
        <w:rPr>
          <w:rFonts w:ascii="Arial" w:eastAsia="Times New Roman" w:hAnsi="Arial" w:cs="Arial"/>
          <w:b/>
          <w:color w:val="FF0000"/>
          <w:sz w:val="24"/>
          <w:szCs w:val="12"/>
        </w:rPr>
        <w:lastRenderedPageBreak/>
        <w:t>Gerçekte ise Radyo frekansları aşağıdaki şekilde ayrılmıştır.</w:t>
      </w:r>
      <w:r>
        <w:rPr>
          <w:rFonts w:ascii="Arial" w:eastAsia="Times New Roman" w:hAnsi="Arial" w:cs="Arial"/>
          <w:sz w:val="24"/>
          <w:szCs w:val="12"/>
        </w:rPr>
        <w:t xml:space="preserve"> </w:t>
      </w:r>
      <w:r>
        <w:rPr>
          <w:rFonts w:ascii="Arial" w:eastAsia="Times New Roman" w:hAnsi="Arial" w:cs="Arial"/>
          <w:sz w:val="24"/>
          <w:szCs w:val="12"/>
        </w:rPr>
        <w:br/>
      </w:r>
      <w:r>
        <w:rPr>
          <w:rFonts w:ascii="Arial" w:eastAsia="Times New Roman" w:hAnsi="Arial" w:cs="Arial"/>
          <w:noProof/>
          <w:sz w:val="24"/>
          <w:szCs w:val="12"/>
        </w:rPr>
        <w:drawing>
          <wp:inline distT="0" distB="0" distL="0" distR="0">
            <wp:extent cx="5760720" cy="4694555"/>
            <wp:effectExtent l="19050" t="0" r="0" b="0"/>
            <wp:docPr id="2" name="1 Resim" descr="radyofrekans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yofrekans 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01" w:rsidRDefault="00964001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964001" w:rsidRDefault="00964001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964001" w:rsidRDefault="00964001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11093E" w:rsidRDefault="00A96EDA" w:rsidP="00FB76BD">
      <w:pPr>
        <w:pStyle w:val="NormalWeb"/>
        <w:shd w:val="clear" w:color="auto" w:fill="FFFFFF"/>
        <w:spacing w:before="0" w:beforeAutospacing="0" w:after="0" w:afterAutospacing="0" w:line="237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Bunun yanı sıra </w:t>
      </w:r>
      <w:r w:rsidR="00923EBD">
        <w:rPr>
          <w:rFonts w:ascii="Arial" w:hAnsi="Arial" w:cs="Arial"/>
        </w:rPr>
        <w:t>bobinle birleştirilmiş çubuk antenler de kullanılmaktadır. Bunlar daha çok dalga boyu kısa olan yerlerde yani yüksek frekans haberleş</w:t>
      </w:r>
      <w:r w:rsidR="0011093E">
        <w:rPr>
          <w:rFonts w:ascii="Arial" w:hAnsi="Arial" w:cs="Arial"/>
        </w:rPr>
        <w:t xml:space="preserve">melerinde kullanılmaktadır. Mesela 27mhz telsizlerde ya da daha yüksek frekanslı haberleşme sistemlerinde. </w:t>
      </w:r>
    </w:p>
    <w:p w:rsidR="00FB76BD" w:rsidRPr="00FB76BD" w:rsidRDefault="00FB76BD" w:rsidP="00FB76BD">
      <w:pPr>
        <w:pStyle w:val="NormalWeb"/>
        <w:shd w:val="clear" w:color="auto" w:fill="FFFFFF"/>
        <w:spacing w:before="0" w:beforeAutospacing="0" w:after="0" w:afterAutospacing="0" w:line="237" w:lineRule="atLeast"/>
        <w:textAlignment w:val="baseline"/>
        <w:rPr>
          <w:rFonts w:ascii="Arial" w:hAnsi="Arial" w:cs="Arial"/>
        </w:rPr>
      </w:pPr>
      <w:r w:rsidRPr="00FB76BD">
        <w:rPr>
          <w:rFonts w:ascii="Arial" w:hAnsi="Arial" w:cs="Arial"/>
        </w:rPr>
        <w:br/>
      </w:r>
      <w:r w:rsidRPr="00FB76BD">
        <w:rPr>
          <w:rFonts w:ascii="Arial" w:hAnsi="Arial" w:cs="Arial"/>
          <w:color w:val="000000"/>
          <w:bdr w:val="none" w:sz="0" w:space="0" w:color="auto" w:frame="1"/>
        </w:rPr>
        <w:t xml:space="preserve">Frekans ve </w:t>
      </w:r>
      <w:proofErr w:type="spellStart"/>
      <w:r w:rsidRPr="00FB76BD">
        <w:rPr>
          <w:rFonts w:ascii="Arial" w:hAnsi="Arial" w:cs="Arial"/>
          <w:color w:val="000000"/>
          <w:bdr w:val="none" w:sz="0" w:space="0" w:color="auto" w:frame="1"/>
        </w:rPr>
        <w:t>bandlar</w:t>
      </w:r>
      <w:proofErr w:type="spellEnd"/>
      <w:r w:rsidRPr="00FB76BD">
        <w:rPr>
          <w:rFonts w:ascii="Arial" w:hAnsi="Arial" w:cs="Arial"/>
          <w:color w:val="000000"/>
          <w:bdr w:val="none" w:sz="0" w:space="0" w:color="auto" w:frame="1"/>
        </w:rPr>
        <w:t xml:space="preserve"> gerçekten ilginçtirler. Her bandın kendine göre benzersiz davranış karakteristikleri, erişim mesafeleri vardır.</w:t>
      </w:r>
    </w:p>
    <w:p w:rsidR="00FB76BD" w:rsidRDefault="00FB76BD" w:rsidP="00FB76BD">
      <w:pPr>
        <w:pStyle w:val="NormalWeb"/>
        <w:shd w:val="clear" w:color="auto" w:fill="FFFFFF"/>
        <w:spacing w:before="0" w:beforeAutospacing="0" w:after="0" w:afterAutospacing="0" w:line="237" w:lineRule="atLeast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Değişik frekans bandında modülasyonlar farklı olabilir, AM(genlik modülasyonu), FM frekans modülasyonu vs.</w:t>
      </w:r>
    </w:p>
    <w:p w:rsidR="00FB76BD" w:rsidRDefault="00FB76BD" w:rsidP="00FB76BD">
      <w:pPr>
        <w:pStyle w:val="NormalWeb"/>
        <w:shd w:val="clear" w:color="auto" w:fill="FFFFFF"/>
        <w:spacing w:before="0" w:beforeAutospacing="0" w:after="0" w:afterAutospacing="0" w:line="237" w:lineRule="atLeast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Aynı zamanda anten boyları da frekans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bandlarına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göre farklılık gösterir. Anten boyu dalga boyu ile doğru orantılıdır. Yani dalga boyu yükseldikçe anten boyu da yükselir. </w:t>
      </w:r>
    </w:p>
    <w:p w:rsidR="00FB76BD" w:rsidRPr="00FB76BD" w:rsidRDefault="00FB76BD" w:rsidP="00FB76BD">
      <w:pPr>
        <w:pStyle w:val="NormalWeb"/>
        <w:shd w:val="clear" w:color="auto" w:fill="FFFFFF"/>
        <w:spacing w:before="0" w:beforeAutospacing="0" w:after="0" w:afterAutospacing="0" w:line="237" w:lineRule="atLeast"/>
        <w:textAlignment w:val="baseline"/>
        <w:rPr>
          <w:rFonts w:ascii="Arial" w:hAnsi="Arial" w:cs="Arial"/>
        </w:rPr>
      </w:pPr>
    </w:p>
    <w:p w:rsidR="00FB76BD" w:rsidRPr="00FB76BD" w:rsidRDefault="00FB76BD" w:rsidP="00FB76BD">
      <w:pPr>
        <w:pStyle w:val="NormalWeb"/>
        <w:shd w:val="clear" w:color="auto" w:fill="FFFFFF"/>
        <w:spacing w:before="0" w:beforeAutospacing="0" w:after="0" w:afterAutospacing="0" w:line="237" w:lineRule="atLeast"/>
        <w:textAlignment w:val="baseline"/>
        <w:rPr>
          <w:rFonts w:ascii="Arial" w:hAnsi="Arial" w:cs="Arial"/>
        </w:rPr>
      </w:pPr>
      <w:r w:rsidRPr="00FB76BD">
        <w:rPr>
          <w:rFonts w:ascii="Arial" w:hAnsi="Arial" w:cs="Arial"/>
          <w:color w:val="000000"/>
          <w:bdr w:val="none" w:sz="0" w:space="0" w:color="auto" w:frame="1"/>
        </w:rPr>
        <w:t>Örneğin</w:t>
      </w:r>
      <w:r>
        <w:rPr>
          <w:rFonts w:ascii="Arial" w:hAnsi="Arial" w:cs="Arial"/>
          <w:color w:val="000000"/>
          <w:bdr w:val="none" w:sz="0" w:space="0" w:color="auto" w:frame="1"/>
        </w:rPr>
        <w:t>,</w:t>
      </w:r>
      <w:r w:rsidRPr="00FB76BD">
        <w:rPr>
          <w:rFonts w:ascii="Arial" w:hAnsi="Arial" w:cs="Arial"/>
          <w:color w:val="000000"/>
          <w:bdr w:val="none" w:sz="0" w:space="0" w:color="auto" w:frame="1"/>
        </w:rPr>
        <w:t xml:space="preserve"> 900 MHz. </w:t>
      </w:r>
      <w:proofErr w:type="gramStart"/>
      <w:r w:rsidRPr="00FB76BD">
        <w:rPr>
          <w:rFonts w:ascii="Arial" w:hAnsi="Arial" w:cs="Arial"/>
          <w:color w:val="000000"/>
          <w:bdr w:val="none" w:sz="0" w:space="0" w:color="auto" w:frame="1"/>
        </w:rPr>
        <w:t>bir</w:t>
      </w:r>
      <w:proofErr w:type="gramEnd"/>
      <w:r w:rsidRPr="00FB76BD">
        <w:rPr>
          <w:rFonts w:ascii="Arial" w:hAnsi="Arial" w:cs="Arial"/>
          <w:color w:val="000000"/>
          <w:bdr w:val="none" w:sz="0" w:space="0" w:color="auto" w:frame="1"/>
        </w:rPr>
        <w:t xml:space="preserve"> cep telefonunda bir cm. </w:t>
      </w:r>
      <w:proofErr w:type="spellStart"/>
      <w:r w:rsidRPr="00FB76BD">
        <w:rPr>
          <w:rFonts w:ascii="Arial" w:hAnsi="Arial" w:cs="Arial"/>
          <w:color w:val="000000"/>
          <w:bdr w:val="none" w:sz="0" w:space="0" w:color="auto" w:frame="1"/>
        </w:rPr>
        <w:t>lik</w:t>
      </w:r>
      <w:proofErr w:type="spellEnd"/>
      <w:r w:rsidRPr="00FB76BD">
        <w:rPr>
          <w:rFonts w:ascii="Arial" w:hAnsi="Arial" w:cs="Arial"/>
          <w:color w:val="000000"/>
          <w:bdr w:val="none" w:sz="0" w:space="0" w:color="auto" w:frame="1"/>
        </w:rPr>
        <w:t xml:space="preserve"> bir anten kullanıyor iken </w:t>
      </w:r>
      <w:r w:rsidR="00841CE5">
        <w:rPr>
          <w:rFonts w:ascii="Arial" w:hAnsi="Arial" w:cs="Arial"/>
          <w:color w:val="000000"/>
          <w:bdr w:val="none" w:sz="0" w:space="0" w:color="auto" w:frame="1"/>
        </w:rPr>
        <w:t>H</w:t>
      </w:r>
      <w:r w:rsidRPr="00FB76BD">
        <w:rPr>
          <w:rFonts w:ascii="Arial" w:hAnsi="Arial" w:cs="Arial"/>
          <w:color w:val="000000"/>
          <w:bdr w:val="none" w:sz="0" w:space="0" w:color="auto" w:frame="1"/>
        </w:rPr>
        <w:t>F bandında bir antenin boyu 60 metreyi bulabilir.</w:t>
      </w:r>
    </w:p>
    <w:p w:rsidR="00FB76BD" w:rsidRPr="00FB76BD" w:rsidRDefault="00FB76BD" w:rsidP="00FB76BD">
      <w:pPr>
        <w:pStyle w:val="NormalWeb"/>
        <w:shd w:val="clear" w:color="auto" w:fill="FFFFFF"/>
        <w:spacing w:before="0" w:beforeAutospacing="0" w:after="0" w:afterAutospacing="0" w:line="237" w:lineRule="atLeast"/>
        <w:textAlignment w:val="baseline"/>
        <w:rPr>
          <w:rFonts w:ascii="Arial" w:hAnsi="Arial" w:cs="Arial"/>
        </w:rPr>
      </w:pPr>
      <w:r w:rsidRPr="00FB76BD">
        <w:rPr>
          <w:rFonts w:ascii="Arial" w:hAnsi="Arial" w:cs="Arial"/>
          <w:color w:val="000000"/>
          <w:bdr w:val="none" w:sz="0" w:space="0" w:color="auto" w:frame="1"/>
        </w:rPr>
        <w:t>Keza sadece anten uzunluğu değil, tip ve ebat olarak da değişik aralıklarda bulunabilirler.</w:t>
      </w:r>
    </w:p>
    <w:p w:rsidR="00841CE5" w:rsidRDefault="00841CE5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004A99" w:rsidRDefault="00004A99" w:rsidP="00755712">
      <w:pPr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12"/>
        </w:rPr>
      </w:pPr>
    </w:p>
    <w:p w:rsidR="00841CE5" w:rsidRDefault="00841CE5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r w:rsidRPr="007E263F">
        <w:rPr>
          <w:rFonts w:ascii="Arial" w:eastAsia="Times New Roman" w:hAnsi="Arial" w:cs="Arial"/>
          <w:b/>
          <w:color w:val="FF0000"/>
          <w:sz w:val="24"/>
          <w:szCs w:val="12"/>
        </w:rPr>
        <w:lastRenderedPageBreak/>
        <w:t xml:space="preserve">Bir başka </w:t>
      </w:r>
      <w:proofErr w:type="gramStart"/>
      <w:r w:rsidRPr="007E263F">
        <w:rPr>
          <w:rFonts w:ascii="Arial" w:eastAsia="Times New Roman" w:hAnsi="Arial" w:cs="Arial"/>
          <w:b/>
          <w:color w:val="FF0000"/>
          <w:sz w:val="24"/>
          <w:szCs w:val="12"/>
        </w:rPr>
        <w:t>örnek : Dış</w:t>
      </w:r>
      <w:proofErr w:type="gramEnd"/>
      <w:r>
        <w:rPr>
          <w:rFonts w:ascii="Arial" w:eastAsia="Times New Roman" w:hAnsi="Arial" w:cs="Arial"/>
          <w:sz w:val="24"/>
          <w:szCs w:val="12"/>
        </w:rPr>
        <w:t xml:space="preserve"> ortam anten yapmak istedik</w:t>
      </w:r>
      <w:r w:rsidR="00004A99">
        <w:rPr>
          <w:rFonts w:ascii="Arial" w:eastAsia="Times New Roman" w:hAnsi="Arial" w:cs="Arial"/>
          <w:sz w:val="24"/>
          <w:szCs w:val="12"/>
        </w:rPr>
        <w:t xml:space="preserve"> diyelim. Aş</w:t>
      </w:r>
      <w:r>
        <w:rPr>
          <w:rFonts w:ascii="Arial" w:eastAsia="Times New Roman" w:hAnsi="Arial" w:cs="Arial"/>
          <w:sz w:val="24"/>
          <w:szCs w:val="12"/>
        </w:rPr>
        <w:t>ağıdaki frekanslarda boyu ne kadar olacak.</w:t>
      </w:r>
    </w:p>
    <w:p w:rsidR="00841CE5" w:rsidRDefault="00841CE5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r>
        <w:rPr>
          <w:rFonts w:ascii="Arial" w:eastAsia="Times New Roman" w:hAnsi="Arial" w:cs="Arial"/>
          <w:sz w:val="24"/>
          <w:szCs w:val="12"/>
        </w:rPr>
        <w:br/>
      </w:r>
      <w:r>
        <w:rPr>
          <w:rFonts w:ascii="Arial" w:eastAsia="Times New Roman" w:hAnsi="Arial" w:cs="Arial"/>
          <w:noProof/>
          <w:sz w:val="24"/>
          <w:szCs w:val="12"/>
        </w:rPr>
        <w:drawing>
          <wp:inline distT="0" distB="0" distL="0" distR="0">
            <wp:extent cx="3893820" cy="2514600"/>
            <wp:effectExtent l="19050" t="0" r="0" b="0"/>
            <wp:docPr id="3" name="2 Resim" descr="multiendfed_an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endfed_anten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E5" w:rsidRDefault="00841CE5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841CE5" w:rsidRDefault="00841CE5" w:rsidP="00755712">
      <w:pPr>
        <w:spacing w:after="0" w:line="240" w:lineRule="auto"/>
        <w:rPr>
          <w:rFonts w:ascii="Arial" w:hAnsi="Arial" w:cs="Arial"/>
          <w:color w:val="FF0000"/>
          <w:sz w:val="27"/>
          <w:szCs w:val="27"/>
          <w:shd w:val="clear" w:color="auto" w:fill="FFFFF0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Wire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1  (LONGEST WIRE) 3.25 MHz (90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meter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band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) 09.75 MHz (31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meter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band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3rd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harmonic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468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divided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3.25 = 144' 0" = </w:t>
      </w:r>
      <w:r w:rsidRPr="00841CE5">
        <w:rPr>
          <w:rFonts w:ascii="Arial" w:hAnsi="Arial" w:cs="Arial"/>
          <w:color w:val="FF0000"/>
          <w:sz w:val="27"/>
          <w:szCs w:val="27"/>
          <w:shd w:val="clear" w:color="auto" w:fill="FFFFF0"/>
        </w:rPr>
        <w:t>44m anten boyu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Wire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2  3.95 MHz (75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meter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band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) 11.85 MHz (25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meter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band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  3rd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harmonic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468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divided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byi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3.95 = 118' 6"  =</w:t>
      </w:r>
      <w:r w:rsidRPr="00841CE5">
        <w:rPr>
          <w:rFonts w:ascii="Arial" w:hAnsi="Arial" w:cs="Arial"/>
          <w:color w:val="FF0000"/>
          <w:sz w:val="27"/>
          <w:szCs w:val="27"/>
          <w:shd w:val="clear" w:color="auto" w:fill="FFFFF0"/>
        </w:rPr>
        <w:t>36m anten boyu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Wire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3  5.10 MHz (60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meter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band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) 15.30 MHz (19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meter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band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  3rd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harmonic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468 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divided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 5.10 = </w:t>
      </w:r>
      <w:r w:rsidRPr="00841CE5">
        <w:rPr>
          <w:rFonts w:ascii="Arial" w:hAnsi="Arial" w:cs="Arial"/>
          <w:color w:val="FF0000"/>
          <w:sz w:val="27"/>
          <w:szCs w:val="27"/>
          <w:shd w:val="clear" w:color="auto" w:fill="FFFFF0"/>
        </w:rPr>
        <w:t>28m anten boyu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Wire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4  (SHORTEST WIRE) 5.90 MHz (49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meter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band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) 17.70 MHz (16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meter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band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  3rd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harmonic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468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divided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by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0"/>
        </w:rPr>
        <w:t> 5.90 = 79' 3"=</w:t>
      </w:r>
      <w:r w:rsidRPr="00841CE5">
        <w:rPr>
          <w:rFonts w:ascii="Arial" w:hAnsi="Arial" w:cs="Arial"/>
          <w:color w:val="FF0000"/>
          <w:sz w:val="27"/>
          <w:szCs w:val="27"/>
          <w:shd w:val="clear" w:color="auto" w:fill="FFFFF0"/>
        </w:rPr>
        <w:t>24m anten boyu</w:t>
      </w:r>
      <w:proofErr w:type="gramEnd"/>
    </w:p>
    <w:p w:rsidR="00841CE5" w:rsidRDefault="00841CE5" w:rsidP="00755712">
      <w:pPr>
        <w:spacing w:after="0" w:line="240" w:lineRule="auto"/>
        <w:rPr>
          <w:rFonts w:ascii="Arial" w:hAnsi="Arial" w:cs="Arial"/>
          <w:color w:val="FF0000"/>
          <w:sz w:val="27"/>
          <w:szCs w:val="27"/>
          <w:shd w:val="clear" w:color="auto" w:fill="FFFFF0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FFFF0"/>
        </w:rPr>
        <w:t xml:space="preserve">Kaynak: </w:t>
      </w:r>
      <w:hyperlink r:id="rId12" w:history="1">
        <w:r w:rsidRPr="00705976">
          <w:rPr>
            <w:rStyle w:val="Kpr"/>
            <w:rFonts w:ascii="Arial" w:hAnsi="Arial" w:cs="Arial"/>
            <w:sz w:val="27"/>
            <w:szCs w:val="27"/>
            <w:shd w:val="clear" w:color="auto" w:fill="FFFFF0"/>
          </w:rPr>
          <w:t>http://www.hamuniverse.com/shortwaveantenna.html</w:t>
        </w:r>
      </w:hyperlink>
    </w:p>
    <w:p w:rsidR="00841CE5" w:rsidRDefault="00841CE5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964001" w:rsidRDefault="00964001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5223C5" w:rsidRDefault="00841CE5" w:rsidP="0075571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12"/>
        </w:rPr>
      </w:pPr>
      <w:r>
        <w:rPr>
          <w:rFonts w:ascii="Arial" w:eastAsia="Times New Roman" w:hAnsi="Arial" w:cs="Arial"/>
          <w:sz w:val="24"/>
          <w:szCs w:val="12"/>
        </w:rPr>
        <w:t xml:space="preserve">Bu kadar yerimiz yok. Evimizdeki radyolarda LW MW SW var. 1m </w:t>
      </w:r>
      <w:proofErr w:type="spellStart"/>
      <w:r>
        <w:rPr>
          <w:rFonts w:ascii="Arial" w:eastAsia="Times New Roman" w:hAnsi="Arial" w:cs="Arial"/>
          <w:sz w:val="24"/>
          <w:szCs w:val="12"/>
        </w:rPr>
        <w:t>lik</w:t>
      </w:r>
      <w:proofErr w:type="spellEnd"/>
      <w:r>
        <w:rPr>
          <w:rFonts w:ascii="Arial" w:eastAsia="Times New Roman" w:hAnsi="Arial" w:cs="Arial"/>
          <w:sz w:val="24"/>
          <w:szCs w:val="12"/>
        </w:rPr>
        <w:t xml:space="preserve"> çubuk anten var. </w:t>
      </w:r>
      <w:r w:rsidRPr="00841CE5">
        <w:rPr>
          <w:rFonts w:ascii="Arial" w:eastAsia="Times New Roman" w:hAnsi="Arial" w:cs="Arial"/>
          <w:color w:val="FF0000"/>
          <w:sz w:val="24"/>
          <w:szCs w:val="12"/>
        </w:rPr>
        <w:t xml:space="preserve">Nasıl bu kadar antenle yayınları alabiliyor. </w:t>
      </w:r>
    </w:p>
    <w:p w:rsidR="005223C5" w:rsidRDefault="005223C5" w:rsidP="0075571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12"/>
        </w:rPr>
      </w:pPr>
    </w:p>
    <w:p w:rsidR="00964001" w:rsidRDefault="005223C5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r>
        <w:rPr>
          <w:rFonts w:ascii="Arial" w:eastAsia="Times New Roman" w:hAnsi="Arial" w:cs="Arial"/>
          <w:noProof/>
          <w:color w:val="FF0000"/>
          <w:sz w:val="24"/>
          <w:szCs w:val="12"/>
        </w:rPr>
        <w:lastRenderedPageBreak/>
        <w:drawing>
          <wp:inline distT="0" distB="0" distL="0" distR="0">
            <wp:extent cx="5760720" cy="965200"/>
            <wp:effectExtent l="19050" t="0" r="0" b="0"/>
            <wp:docPr id="4" name="3 Resim" descr="building-ferrite-rod-antenna-co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-ferrite-rod-antenna-coil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CE5" w:rsidRPr="00841CE5">
        <w:rPr>
          <w:rFonts w:ascii="Arial" w:eastAsia="Times New Roman" w:hAnsi="Arial" w:cs="Arial"/>
          <w:color w:val="FF0000"/>
          <w:sz w:val="24"/>
          <w:szCs w:val="12"/>
        </w:rPr>
        <w:br/>
      </w:r>
      <w:r>
        <w:rPr>
          <w:rFonts w:ascii="Arial" w:eastAsia="Times New Roman" w:hAnsi="Arial" w:cs="Arial"/>
          <w:noProof/>
          <w:sz w:val="24"/>
          <w:szCs w:val="12"/>
        </w:rPr>
        <w:drawing>
          <wp:inline distT="0" distB="0" distL="0" distR="0">
            <wp:extent cx="2255520" cy="1539240"/>
            <wp:effectExtent l="19050" t="0" r="0" b="0"/>
            <wp:docPr id="5" name="4 Resim" descr="radyose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yosema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99" w:rsidRPr="00064B13" w:rsidRDefault="00004A99" w:rsidP="00755712">
      <w:pPr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12"/>
        </w:rPr>
      </w:pPr>
      <w:r w:rsidRPr="00064B13">
        <w:rPr>
          <w:rFonts w:ascii="Arial" w:eastAsia="Times New Roman" w:hAnsi="Arial" w:cs="Arial"/>
          <w:b/>
          <w:color w:val="FF0000"/>
          <w:sz w:val="24"/>
          <w:szCs w:val="12"/>
        </w:rPr>
        <w:t xml:space="preserve">Buraya internetten gelen resmi koy ve </w:t>
      </w:r>
      <w:proofErr w:type="spellStart"/>
      <w:r w:rsidRPr="00064B13">
        <w:rPr>
          <w:rFonts w:ascii="Arial" w:eastAsia="Times New Roman" w:hAnsi="Arial" w:cs="Arial"/>
          <w:b/>
          <w:color w:val="FF0000"/>
          <w:sz w:val="24"/>
          <w:szCs w:val="12"/>
        </w:rPr>
        <w:t>ferrit</w:t>
      </w:r>
      <w:proofErr w:type="spellEnd"/>
      <w:r w:rsidRPr="00064B13">
        <w:rPr>
          <w:rFonts w:ascii="Arial" w:eastAsia="Times New Roman" w:hAnsi="Arial" w:cs="Arial"/>
          <w:b/>
          <w:color w:val="FF0000"/>
          <w:sz w:val="24"/>
          <w:szCs w:val="12"/>
        </w:rPr>
        <w:t xml:space="preserve"> çubuk var bir de gang </w:t>
      </w:r>
      <w:r w:rsidR="00064B13" w:rsidRPr="00064B13">
        <w:rPr>
          <w:rFonts w:ascii="Arial" w:eastAsia="Times New Roman" w:hAnsi="Arial" w:cs="Arial"/>
          <w:b/>
          <w:color w:val="FF0000"/>
          <w:sz w:val="24"/>
          <w:szCs w:val="12"/>
        </w:rPr>
        <w:t xml:space="preserve">kondansatör </w:t>
      </w:r>
      <w:proofErr w:type="spellStart"/>
      <w:r w:rsidR="00064B13" w:rsidRPr="00064B13">
        <w:rPr>
          <w:rFonts w:ascii="Arial" w:eastAsia="Times New Roman" w:hAnsi="Arial" w:cs="Arial"/>
          <w:b/>
          <w:color w:val="FF0000"/>
          <w:sz w:val="24"/>
          <w:szCs w:val="12"/>
        </w:rPr>
        <w:t>varyabl</w:t>
      </w:r>
      <w:proofErr w:type="spellEnd"/>
      <w:r w:rsidR="00064B13" w:rsidRPr="00064B13">
        <w:rPr>
          <w:rFonts w:ascii="Arial" w:eastAsia="Times New Roman" w:hAnsi="Arial" w:cs="Arial"/>
          <w:b/>
          <w:color w:val="FF0000"/>
          <w:sz w:val="24"/>
          <w:szCs w:val="12"/>
        </w:rPr>
        <w:t xml:space="preserve"> kondansatör resmi koy</w:t>
      </w:r>
    </w:p>
    <w:p w:rsidR="00064B13" w:rsidRDefault="00064B13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064B13" w:rsidRDefault="00064B13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064B13" w:rsidRDefault="00841CE5" w:rsidP="005223C5">
      <w:pPr>
        <w:pStyle w:val="NormalWeb"/>
        <w:shd w:val="clear" w:color="auto" w:fill="FFFFFF"/>
        <w:spacing w:before="85" w:beforeAutospacing="0" w:after="85" w:afterAutospacing="0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 xml:space="preserve">Anlattığım </w:t>
      </w:r>
      <w:proofErr w:type="spellStart"/>
      <w:r>
        <w:rPr>
          <w:rFonts w:ascii="Arial" w:hAnsi="Arial" w:cs="Arial"/>
          <w:szCs w:val="12"/>
        </w:rPr>
        <w:t>Ferrit</w:t>
      </w:r>
      <w:proofErr w:type="spellEnd"/>
      <w:r>
        <w:rPr>
          <w:rFonts w:ascii="Arial" w:hAnsi="Arial" w:cs="Arial"/>
          <w:szCs w:val="12"/>
        </w:rPr>
        <w:t xml:space="preserve"> anten burada devreye giriyor. </w:t>
      </w:r>
      <w:proofErr w:type="spellStart"/>
      <w:r w:rsidR="000E7535">
        <w:rPr>
          <w:rFonts w:ascii="Arial" w:hAnsi="Arial" w:cs="Arial"/>
          <w:szCs w:val="12"/>
        </w:rPr>
        <w:t>Ferrit</w:t>
      </w:r>
      <w:proofErr w:type="spellEnd"/>
      <w:r w:rsidR="000E7535">
        <w:rPr>
          <w:rFonts w:ascii="Arial" w:hAnsi="Arial" w:cs="Arial"/>
          <w:szCs w:val="12"/>
        </w:rPr>
        <w:t xml:space="preserve"> çubuk üzerine sarılacak tur sayısı ile birlikte kullanılan değişken kondansatörün </w:t>
      </w:r>
      <w:proofErr w:type="gramStart"/>
      <w:r w:rsidR="000E7535">
        <w:rPr>
          <w:rFonts w:ascii="Arial" w:hAnsi="Arial" w:cs="Arial"/>
          <w:szCs w:val="12"/>
        </w:rPr>
        <w:t>rezonansa</w:t>
      </w:r>
      <w:proofErr w:type="gramEnd"/>
      <w:r w:rsidR="000E7535">
        <w:rPr>
          <w:rFonts w:ascii="Arial" w:hAnsi="Arial" w:cs="Arial"/>
          <w:szCs w:val="12"/>
        </w:rPr>
        <w:t xml:space="preserve"> girmesi ve istenilen frekansın seçilebilmesi sağlanır. </w:t>
      </w:r>
    </w:p>
    <w:p w:rsidR="00064B13" w:rsidRPr="00064B13" w:rsidRDefault="00064B13" w:rsidP="005223C5">
      <w:pPr>
        <w:pStyle w:val="NormalWeb"/>
        <w:shd w:val="clear" w:color="auto" w:fill="FFFFFF"/>
        <w:spacing w:before="85" w:beforeAutospacing="0" w:after="85" w:afterAutospacing="0"/>
        <w:rPr>
          <w:rFonts w:ascii="Arial" w:hAnsi="Arial" w:cs="Arial"/>
          <w:b/>
          <w:color w:val="0070C0"/>
          <w:szCs w:val="12"/>
        </w:rPr>
      </w:pPr>
      <w:r w:rsidRPr="00064B13">
        <w:rPr>
          <w:rFonts w:ascii="Arial" w:hAnsi="Arial" w:cs="Arial"/>
          <w:b/>
          <w:color w:val="0070C0"/>
          <w:szCs w:val="12"/>
        </w:rPr>
        <w:t>Buraya çift bobinli radyo görüntüsü koy.</w:t>
      </w:r>
    </w:p>
    <w:p w:rsidR="00064B13" w:rsidRPr="00064B13" w:rsidRDefault="00064B13" w:rsidP="005223C5">
      <w:pPr>
        <w:pStyle w:val="NormalWeb"/>
        <w:shd w:val="clear" w:color="auto" w:fill="FFFFFF"/>
        <w:spacing w:before="85" w:beforeAutospacing="0" w:after="85" w:afterAutospacing="0"/>
        <w:rPr>
          <w:rFonts w:ascii="Arial" w:hAnsi="Arial" w:cs="Arial"/>
          <w:color w:val="FF0000"/>
        </w:rPr>
      </w:pPr>
      <w:r w:rsidRPr="00064B13">
        <w:rPr>
          <w:rFonts w:ascii="Arial" w:hAnsi="Arial" w:cs="Arial"/>
          <w:color w:val="FF0000"/>
          <w:shd w:val="clear" w:color="auto" w:fill="FFFFFF"/>
        </w:rPr>
        <w:t xml:space="preserve">Tipik olarak </w:t>
      </w:r>
      <w:proofErr w:type="spellStart"/>
      <w:r w:rsidRPr="00064B13">
        <w:rPr>
          <w:rFonts w:ascii="Arial" w:hAnsi="Arial" w:cs="Arial"/>
          <w:color w:val="FF0000"/>
          <w:shd w:val="clear" w:color="auto" w:fill="FFFFFF"/>
        </w:rPr>
        <w:t>ferrit</w:t>
      </w:r>
      <w:proofErr w:type="spellEnd"/>
      <w:r w:rsidRPr="00064B13">
        <w:rPr>
          <w:rFonts w:ascii="Arial" w:hAnsi="Arial" w:cs="Arial"/>
          <w:color w:val="FF0000"/>
          <w:shd w:val="clear" w:color="auto" w:fill="FFFFFF"/>
        </w:rPr>
        <w:t xml:space="preserve"> çubuk antenler genellikle iki bobine sahiptir - konuma bağlı olarak, bunlar uzun ve orta dalga yayın bantları için olabilir.</w:t>
      </w:r>
    </w:p>
    <w:p w:rsidR="000E7535" w:rsidRPr="000E7535" w:rsidRDefault="000E7535" w:rsidP="005223C5">
      <w:pPr>
        <w:pStyle w:val="NormalWeb"/>
        <w:shd w:val="clear" w:color="auto" w:fill="FFFFFF"/>
        <w:spacing w:before="85" w:beforeAutospacing="0" w:after="85" w:afterAutospacing="0"/>
        <w:rPr>
          <w:rFonts w:ascii="Arial" w:hAnsi="Arial" w:cs="Arial"/>
          <w:color w:val="000000"/>
          <w:szCs w:val="14"/>
        </w:rPr>
      </w:pPr>
      <w:r>
        <w:rPr>
          <w:rFonts w:ascii="Arial" w:hAnsi="Arial" w:cs="Arial"/>
          <w:szCs w:val="12"/>
        </w:rPr>
        <w:br/>
        <w:t xml:space="preserve">Bu frekanslar için aşağıdaki tabloda bobin değerleri ve kondansatör değerleri mevcuttur. </w:t>
      </w:r>
      <w:r>
        <w:rPr>
          <w:rFonts w:ascii="Arial" w:hAnsi="Arial" w:cs="Arial"/>
          <w:szCs w:val="12"/>
        </w:rPr>
        <w:br/>
      </w:r>
      <w:r w:rsidRPr="000E7535">
        <w:rPr>
          <w:rFonts w:ascii="Arial" w:hAnsi="Arial" w:cs="Arial"/>
          <w:color w:val="000000"/>
          <w:szCs w:val="14"/>
        </w:rPr>
        <w:t xml:space="preserve">Aşağıdaki tabloda (MW kapsamı için) gösterilen değerler yaklaşıktır çünkü bir üreticiden diğerine CAT5e kablo formülünde farklılık olması kaçınılmazdır. Ek olarak, farklı formüller kullanarak </w:t>
      </w:r>
      <w:proofErr w:type="spellStart"/>
      <w:r w:rsidRPr="000E7535">
        <w:rPr>
          <w:rFonts w:ascii="Arial" w:hAnsi="Arial" w:cs="Arial"/>
          <w:color w:val="000000"/>
          <w:szCs w:val="14"/>
        </w:rPr>
        <w:t>ferrit</w:t>
      </w:r>
      <w:proofErr w:type="spellEnd"/>
      <w:r w:rsidRPr="000E7535">
        <w:rPr>
          <w:rFonts w:ascii="Arial" w:hAnsi="Arial" w:cs="Arial"/>
          <w:color w:val="000000"/>
          <w:szCs w:val="14"/>
        </w:rPr>
        <w:t xml:space="preserve"> çubuklar yapan farklı üreticiler vardır. Bu nedenle, lütfen bu değerleri LCR ölçüm cihazı olmayan herkes için genel bir kural olarak kabul edin.</w:t>
      </w:r>
    </w:p>
    <w:tbl>
      <w:tblPr>
        <w:tblW w:w="6946" w:type="dxa"/>
        <w:tblCellSpacing w:w="15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0"/>
        <w:gridCol w:w="1635"/>
        <w:gridCol w:w="1881"/>
      </w:tblGrid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1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14"/>
              </w:rPr>
              <w:t xml:space="preserve">Değişken </w:t>
            </w:r>
            <w:proofErr w:type="spellStart"/>
            <w:r w:rsidRPr="000E7535">
              <w:rPr>
                <w:rFonts w:ascii="Arial" w:eastAsia="Times New Roman" w:hAnsi="Arial" w:cs="Arial"/>
                <w:color w:val="000000"/>
                <w:sz w:val="24"/>
                <w:szCs w:val="14"/>
              </w:rPr>
              <w:t>Kapasitör</w:t>
            </w:r>
            <w:proofErr w:type="spellEnd"/>
            <w:r w:rsidRPr="000E7535">
              <w:rPr>
                <w:rFonts w:ascii="Arial" w:eastAsia="Times New Roman" w:hAnsi="Arial" w:cs="Arial"/>
                <w:color w:val="000000"/>
                <w:sz w:val="24"/>
                <w:szCs w:val="14"/>
              </w:rPr>
              <w:t xml:space="preserve"> (</w:t>
            </w:r>
            <w:proofErr w:type="spellStart"/>
            <w:r w:rsidRPr="000E7535">
              <w:rPr>
                <w:rFonts w:ascii="Arial" w:eastAsia="Times New Roman" w:hAnsi="Arial" w:cs="Arial"/>
                <w:color w:val="000000"/>
                <w:sz w:val="24"/>
                <w:szCs w:val="14"/>
              </w:rPr>
              <w:t>pF</w:t>
            </w:r>
            <w:proofErr w:type="spellEnd"/>
            <w:r w:rsidRPr="000E7535">
              <w:rPr>
                <w:rFonts w:ascii="Arial" w:eastAsia="Times New Roman" w:hAnsi="Arial" w:cs="Arial"/>
                <w:color w:val="000000"/>
                <w:sz w:val="24"/>
                <w:szCs w:val="1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1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14"/>
              </w:rPr>
              <w:t>Bobin (</w:t>
            </w:r>
            <w:proofErr w:type="spellStart"/>
            <w:r w:rsidRPr="000E7535">
              <w:rPr>
                <w:rFonts w:ascii="Arial" w:eastAsia="Times New Roman" w:hAnsi="Arial" w:cs="Arial"/>
                <w:color w:val="000000"/>
                <w:sz w:val="24"/>
                <w:szCs w:val="14"/>
              </w:rPr>
              <w:t>mH</w:t>
            </w:r>
            <w:proofErr w:type="spellEnd"/>
            <w:r w:rsidRPr="000E7535">
              <w:rPr>
                <w:rFonts w:ascii="Arial" w:eastAsia="Times New Roman" w:hAnsi="Arial" w:cs="Arial"/>
                <w:color w:val="000000"/>
                <w:sz w:val="24"/>
                <w:szCs w:val="1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1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14"/>
              </w:rPr>
              <w:t>Dönüş sayısı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0,456918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0,435160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0.407963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0,397320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0,380765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0,320644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0.304612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0,285574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330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0,276920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0,261096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0,253843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0,240483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0,239224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0,217580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0.190382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0,186497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0,182767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44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0,166152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0,152306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0,0993301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E7535" w:rsidRPr="000E7535" w:rsidTr="000E7535">
        <w:trPr>
          <w:trHeight w:val="18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0,0913837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535" w:rsidRPr="000E7535" w:rsidRDefault="000E7535" w:rsidP="000E7535">
            <w:pPr>
              <w:spacing w:after="10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E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</w:tbl>
    <w:p w:rsidR="000E7535" w:rsidRDefault="000E7535" w:rsidP="00064B13">
      <w:pPr>
        <w:shd w:val="clear" w:color="auto" w:fill="FFFFFF"/>
        <w:spacing w:before="85" w:after="8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E7535">
        <w:rPr>
          <w:rFonts w:ascii="Arial" w:eastAsia="Times New Roman" w:hAnsi="Arial" w:cs="Arial"/>
          <w:color w:val="000000"/>
          <w:sz w:val="24"/>
          <w:szCs w:val="24"/>
        </w:rPr>
        <w:t xml:space="preserve">Orta dalga bandının alınması için gerekli bobin değeriyle birlikte </w:t>
      </w:r>
      <w:proofErr w:type="spellStart"/>
      <w:r w:rsidRPr="000E7535">
        <w:rPr>
          <w:rFonts w:ascii="Arial" w:eastAsia="Times New Roman" w:hAnsi="Arial" w:cs="Arial"/>
          <w:color w:val="000000"/>
          <w:sz w:val="24"/>
          <w:szCs w:val="24"/>
        </w:rPr>
        <w:t>pF</w:t>
      </w:r>
      <w:proofErr w:type="spellEnd"/>
      <w:r w:rsidRPr="000E7535">
        <w:rPr>
          <w:rFonts w:ascii="Arial" w:eastAsia="Times New Roman" w:hAnsi="Arial" w:cs="Arial"/>
          <w:color w:val="000000"/>
          <w:sz w:val="24"/>
          <w:szCs w:val="24"/>
        </w:rPr>
        <w:t xml:space="preserve"> cinsinden değerleri ile yaygın olarak bulunan bazı değişken </w:t>
      </w:r>
      <w:proofErr w:type="spellStart"/>
      <w:r w:rsidRPr="000E7535">
        <w:rPr>
          <w:rFonts w:ascii="Arial" w:eastAsia="Times New Roman" w:hAnsi="Arial" w:cs="Arial"/>
          <w:color w:val="000000"/>
          <w:sz w:val="24"/>
          <w:szCs w:val="24"/>
        </w:rPr>
        <w:t>kapasitörleri</w:t>
      </w:r>
      <w:proofErr w:type="spellEnd"/>
      <w:r w:rsidRPr="000E7535">
        <w:rPr>
          <w:rFonts w:ascii="Arial" w:eastAsia="Times New Roman" w:hAnsi="Arial" w:cs="Arial"/>
          <w:color w:val="000000"/>
          <w:sz w:val="24"/>
          <w:szCs w:val="24"/>
        </w:rPr>
        <w:t xml:space="preserve"> gösteren bir tablo. Üçüncü sütun, 10 mm çaplı bir </w:t>
      </w:r>
      <w:proofErr w:type="spellStart"/>
      <w:r w:rsidRPr="000E7535">
        <w:rPr>
          <w:rFonts w:ascii="Arial" w:eastAsia="Times New Roman" w:hAnsi="Arial" w:cs="Arial"/>
          <w:color w:val="000000"/>
          <w:sz w:val="24"/>
          <w:szCs w:val="24"/>
        </w:rPr>
        <w:t>ferrit</w:t>
      </w:r>
      <w:proofErr w:type="spellEnd"/>
      <w:r w:rsidRPr="000E7535">
        <w:rPr>
          <w:rFonts w:ascii="Arial" w:eastAsia="Times New Roman" w:hAnsi="Arial" w:cs="Arial"/>
          <w:color w:val="000000"/>
          <w:sz w:val="24"/>
          <w:szCs w:val="24"/>
        </w:rPr>
        <w:t xml:space="preserve"> çubuk üzerinde katı çekirdek (CAT5e) tel için gereken dönüş sayısını gösterir. Değişken kondansatör değeri arttıkça, gerekli bobin küçülür; dolayısıyla, değiş tokuşun olduğu yer burasıdır. Değişken </w:t>
      </w:r>
      <w:proofErr w:type="spellStart"/>
      <w:r w:rsidRPr="000E7535">
        <w:rPr>
          <w:rFonts w:ascii="Arial" w:eastAsia="Times New Roman" w:hAnsi="Arial" w:cs="Arial"/>
          <w:color w:val="000000"/>
          <w:sz w:val="24"/>
          <w:szCs w:val="24"/>
        </w:rPr>
        <w:t>kapasitörünüz</w:t>
      </w:r>
      <w:proofErr w:type="spellEnd"/>
      <w:r w:rsidRPr="000E7535">
        <w:rPr>
          <w:rFonts w:ascii="Arial" w:eastAsia="Times New Roman" w:hAnsi="Arial" w:cs="Arial"/>
          <w:color w:val="000000"/>
          <w:sz w:val="24"/>
          <w:szCs w:val="24"/>
        </w:rPr>
        <w:t xml:space="preserve"> yetersizse, daha büyük bir bobine ihtiyacınız olacaktır, bu da daha fazla bobin, daha fazla dönüş, daha uzun </w:t>
      </w:r>
      <w:proofErr w:type="spellStart"/>
      <w:r w:rsidRPr="000E7535">
        <w:rPr>
          <w:rFonts w:ascii="Arial" w:eastAsia="Times New Roman" w:hAnsi="Arial" w:cs="Arial"/>
          <w:color w:val="000000"/>
          <w:sz w:val="24"/>
          <w:szCs w:val="24"/>
        </w:rPr>
        <w:t>ferrit</w:t>
      </w:r>
      <w:proofErr w:type="spellEnd"/>
      <w:r w:rsidRPr="000E7535">
        <w:rPr>
          <w:rFonts w:ascii="Arial" w:eastAsia="Times New Roman" w:hAnsi="Arial" w:cs="Arial"/>
          <w:color w:val="000000"/>
          <w:sz w:val="24"/>
          <w:szCs w:val="24"/>
        </w:rPr>
        <w:t xml:space="preserve"> çubuk ve sonuçta daha fazla para anlamına gelir.</w:t>
      </w:r>
    </w:p>
    <w:p w:rsidR="00841CE5" w:rsidRDefault="000E7535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r w:rsidRPr="000E7535">
        <w:rPr>
          <w:rFonts w:ascii="Arial" w:eastAsia="Times New Roman" w:hAnsi="Arial" w:cs="Arial"/>
          <w:color w:val="FF0000"/>
          <w:sz w:val="24"/>
          <w:szCs w:val="12"/>
        </w:rPr>
        <w:t>Kaynak:</w:t>
      </w:r>
      <w:r>
        <w:rPr>
          <w:rFonts w:ascii="Arial" w:eastAsia="Times New Roman" w:hAnsi="Arial" w:cs="Arial"/>
          <w:sz w:val="24"/>
          <w:szCs w:val="12"/>
        </w:rPr>
        <w:t xml:space="preserve"> </w:t>
      </w:r>
      <w:hyperlink r:id="rId15" w:history="1">
        <w:r w:rsidRPr="00705976">
          <w:rPr>
            <w:rStyle w:val="Kpr"/>
            <w:rFonts w:ascii="Arial" w:eastAsia="Times New Roman" w:hAnsi="Arial" w:cs="Arial"/>
            <w:sz w:val="24"/>
            <w:szCs w:val="12"/>
          </w:rPr>
          <w:t>https://www.petervis.com/Radios/ferrite-rod-antenna-coil/ferrite-rod-antenna-coil.html</w:t>
        </w:r>
      </w:hyperlink>
    </w:p>
    <w:p w:rsidR="000E7535" w:rsidRDefault="000E7535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0E7535" w:rsidRDefault="000E7535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FB7CD0" w:rsidRPr="00FB7CD0" w:rsidRDefault="00FB7CD0" w:rsidP="00FB7CD0">
      <w:pPr>
        <w:shd w:val="clear" w:color="auto" w:fill="FFFFFF"/>
        <w:spacing w:before="85" w:after="85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FB7CD0">
        <w:rPr>
          <w:rFonts w:ascii="Arial" w:eastAsia="Times New Roman" w:hAnsi="Arial" w:cs="Arial"/>
          <w:b/>
          <w:color w:val="FF0000"/>
          <w:sz w:val="24"/>
          <w:szCs w:val="24"/>
        </w:rPr>
        <w:t>Ara frekans ihtiyacı:</w:t>
      </w:r>
    </w:p>
    <w:p w:rsidR="00FB7CD0" w:rsidRPr="00FB7CD0" w:rsidRDefault="00FB7CD0" w:rsidP="00FB7CD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B7CD0">
        <w:rPr>
          <w:rFonts w:ascii="Arial" w:hAnsi="Arial" w:cs="Arial"/>
          <w:color w:val="202122"/>
        </w:rPr>
        <w:t>Ara frekans kullanmadan, yani doğrudan modülasyon yaparak elektronik iletişim kurmak mümkündür. Ama ara frekansın pek çok avantajı vardır.</w:t>
      </w:r>
      <w:r w:rsidR="00064B13">
        <w:rPr>
          <w:rFonts w:ascii="Arial" w:hAnsi="Arial" w:cs="Arial"/>
          <w:color w:val="202122"/>
        </w:rPr>
        <w:t xml:space="preserve"> </w:t>
      </w:r>
      <w:proofErr w:type="gramStart"/>
      <w:r w:rsidR="00064B13">
        <w:rPr>
          <w:rFonts w:ascii="Arial" w:hAnsi="Arial" w:cs="Arial"/>
          <w:color w:val="202122"/>
        </w:rPr>
        <w:t>(</w:t>
      </w:r>
      <w:proofErr w:type="gramEnd"/>
      <w:r w:rsidR="00064B13">
        <w:rPr>
          <w:rFonts w:ascii="Arial" w:hAnsi="Arial" w:cs="Arial"/>
          <w:color w:val="202122"/>
        </w:rPr>
        <w:t xml:space="preserve"> </w:t>
      </w:r>
      <w:r w:rsidR="00064B13" w:rsidRPr="009F5B8D">
        <w:rPr>
          <w:rFonts w:ascii="Arial" w:hAnsi="Arial" w:cs="Arial"/>
          <w:color w:val="FF0000"/>
        </w:rPr>
        <w:t>Bu bölüm 2. Yazı da işlenecektir.</w:t>
      </w:r>
      <w:r w:rsidR="00064B13">
        <w:rPr>
          <w:rFonts w:ascii="Arial" w:hAnsi="Arial" w:cs="Arial"/>
          <w:color w:val="202122"/>
        </w:rPr>
        <w:t xml:space="preserve"> )</w:t>
      </w:r>
    </w:p>
    <w:p w:rsidR="00DB1088" w:rsidRDefault="00DB1088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DC4E7C" w:rsidRDefault="00DC4E7C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3A2940" w:rsidRPr="003A2940" w:rsidRDefault="003A2940" w:rsidP="0075571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12"/>
        </w:rPr>
      </w:pPr>
      <w:proofErr w:type="spellStart"/>
      <w:r w:rsidRPr="003A2940">
        <w:rPr>
          <w:rFonts w:ascii="Arial" w:eastAsia="Times New Roman" w:hAnsi="Arial" w:cs="Arial"/>
          <w:color w:val="FF0000"/>
          <w:sz w:val="24"/>
          <w:szCs w:val="12"/>
        </w:rPr>
        <w:t>Mikrobotikteki</w:t>
      </w:r>
      <w:proofErr w:type="spellEnd"/>
      <w:r w:rsidRPr="003A2940">
        <w:rPr>
          <w:rFonts w:ascii="Arial" w:eastAsia="Times New Roman" w:hAnsi="Arial" w:cs="Arial"/>
          <w:color w:val="FF0000"/>
          <w:sz w:val="24"/>
          <w:szCs w:val="12"/>
        </w:rPr>
        <w:t xml:space="preserve"> tea5767 yazısına buradan link verilecek.</w:t>
      </w:r>
    </w:p>
    <w:p w:rsidR="003A2940" w:rsidRDefault="00382AC3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hyperlink r:id="rId16" w:history="1">
        <w:r w:rsidR="003A2940" w:rsidRPr="00705976">
          <w:rPr>
            <w:rStyle w:val="Kpr"/>
            <w:rFonts w:ascii="Arial" w:eastAsia="Times New Roman" w:hAnsi="Arial" w:cs="Arial"/>
            <w:sz w:val="24"/>
            <w:szCs w:val="12"/>
          </w:rPr>
          <w:t>https://www.mikrobotik.com/wp2/2019/07/23/tea5767-modulu-ve-arduino-ile-radyo-yapimi/</w:t>
        </w:r>
      </w:hyperlink>
    </w:p>
    <w:p w:rsidR="003A2940" w:rsidRDefault="003A2940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964001" w:rsidRDefault="00964001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3A2940" w:rsidRDefault="003A2940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3A2940" w:rsidRDefault="003A2940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3A2940" w:rsidRDefault="003A2940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3A2940" w:rsidRDefault="003A2940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3A2940" w:rsidRDefault="003A2940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3A2940" w:rsidRDefault="003A2940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3A2940" w:rsidRDefault="003A2940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964001" w:rsidRDefault="00964001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</w:p>
    <w:p w:rsidR="00964001" w:rsidRPr="00755712" w:rsidRDefault="00964001" w:rsidP="00755712">
      <w:pPr>
        <w:spacing w:after="0" w:line="240" w:lineRule="auto"/>
        <w:rPr>
          <w:rFonts w:ascii="Arial" w:eastAsia="Times New Roman" w:hAnsi="Arial" w:cs="Arial"/>
          <w:sz w:val="24"/>
          <w:szCs w:val="12"/>
        </w:rPr>
      </w:pPr>
      <w:proofErr w:type="spellStart"/>
      <w:r>
        <w:rPr>
          <w:rFonts w:ascii="Arial" w:eastAsia="Times New Roman" w:hAnsi="Arial" w:cs="Arial"/>
          <w:sz w:val="24"/>
          <w:szCs w:val="12"/>
        </w:rPr>
        <w:t>Youtube</w:t>
      </w:r>
      <w:proofErr w:type="spellEnd"/>
      <w:r>
        <w:rPr>
          <w:rFonts w:ascii="Arial" w:eastAsia="Times New Roman" w:hAnsi="Arial" w:cs="Arial"/>
          <w:sz w:val="24"/>
          <w:szCs w:val="12"/>
        </w:rPr>
        <w:t xml:space="preserve"> videolarının linkleri hangisini kullanacaksak onu ekleyeceğim.</w:t>
      </w:r>
    </w:p>
    <w:p w:rsidR="0037632E" w:rsidRPr="00755712" w:rsidRDefault="0037632E"/>
    <w:p w:rsidR="0037632E" w:rsidRDefault="00382AC3">
      <w:hyperlink r:id="rId17" w:history="1">
        <w:r w:rsidR="0037632E" w:rsidRPr="00EE6447">
          <w:rPr>
            <w:rStyle w:val="Kpr"/>
          </w:rPr>
          <w:t>https://www.youtube.com/watch?v=MCmj99e9w-s</w:t>
        </w:r>
      </w:hyperlink>
    </w:p>
    <w:p w:rsidR="0037632E" w:rsidRDefault="0037632E" w:rsidP="0037632E">
      <w:pPr>
        <w:pStyle w:val="ListeParagraf"/>
        <w:numPr>
          <w:ilvl w:val="0"/>
          <w:numId w:val="1"/>
        </w:numPr>
      </w:pPr>
      <w:r>
        <w:t>Bölüm</w:t>
      </w:r>
    </w:p>
    <w:sectPr w:rsidR="0037632E" w:rsidSect="005D0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304A5"/>
    <w:multiLevelType w:val="hybridMultilevel"/>
    <w:tmpl w:val="559486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33240"/>
    <w:multiLevelType w:val="hybridMultilevel"/>
    <w:tmpl w:val="D23833F0"/>
    <w:lvl w:ilvl="0" w:tplc="8614129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/>
        <w:color w:val="E36C0A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>
    <w:useFELayout/>
  </w:compat>
  <w:rsids>
    <w:rsidRoot w:val="0037632E"/>
    <w:rsid w:val="00004A99"/>
    <w:rsid w:val="00017FBE"/>
    <w:rsid w:val="00064B13"/>
    <w:rsid w:val="000E6A36"/>
    <w:rsid w:val="000E7535"/>
    <w:rsid w:val="000F7F45"/>
    <w:rsid w:val="00102B67"/>
    <w:rsid w:val="0011093E"/>
    <w:rsid w:val="00170D2D"/>
    <w:rsid w:val="001745D6"/>
    <w:rsid w:val="00295EC6"/>
    <w:rsid w:val="003455EE"/>
    <w:rsid w:val="0037632E"/>
    <w:rsid w:val="00382AC3"/>
    <w:rsid w:val="003A2940"/>
    <w:rsid w:val="003F1E62"/>
    <w:rsid w:val="004860E4"/>
    <w:rsid w:val="005223C5"/>
    <w:rsid w:val="00534173"/>
    <w:rsid w:val="005402B0"/>
    <w:rsid w:val="005408E5"/>
    <w:rsid w:val="005D0E2B"/>
    <w:rsid w:val="00734E6D"/>
    <w:rsid w:val="00755712"/>
    <w:rsid w:val="00795547"/>
    <w:rsid w:val="007E263F"/>
    <w:rsid w:val="00841CE5"/>
    <w:rsid w:val="008A66DD"/>
    <w:rsid w:val="008D7E15"/>
    <w:rsid w:val="008E0391"/>
    <w:rsid w:val="00910C3D"/>
    <w:rsid w:val="00923EBD"/>
    <w:rsid w:val="00964001"/>
    <w:rsid w:val="009A517A"/>
    <w:rsid w:val="009D0C84"/>
    <w:rsid w:val="009F5B8D"/>
    <w:rsid w:val="00A42982"/>
    <w:rsid w:val="00A96EDA"/>
    <w:rsid w:val="00AE21F5"/>
    <w:rsid w:val="00BC3664"/>
    <w:rsid w:val="00BD3D19"/>
    <w:rsid w:val="00BE6EB9"/>
    <w:rsid w:val="00C82A4E"/>
    <w:rsid w:val="00C82C0A"/>
    <w:rsid w:val="00C87FBE"/>
    <w:rsid w:val="00D54F36"/>
    <w:rsid w:val="00DB1088"/>
    <w:rsid w:val="00DC4E7C"/>
    <w:rsid w:val="00E3078E"/>
    <w:rsid w:val="00E53EFE"/>
    <w:rsid w:val="00E97D0C"/>
    <w:rsid w:val="00EA0B75"/>
    <w:rsid w:val="00ED2F38"/>
    <w:rsid w:val="00FA3289"/>
    <w:rsid w:val="00FB76BD"/>
    <w:rsid w:val="00FB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2B"/>
  </w:style>
  <w:style w:type="paragraph" w:styleId="Balk1">
    <w:name w:val="heading 1"/>
    <w:basedOn w:val="Normal"/>
    <w:next w:val="Normal"/>
    <w:link w:val="Balk1Char"/>
    <w:uiPriority w:val="9"/>
    <w:qFormat/>
    <w:rsid w:val="00EA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45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4">
    <w:name w:val="heading 4"/>
    <w:basedOn w:val="Normal"/>
    <w:link w:val="Balk4Char"/>
    <w:uiPriority w:val="9"/>
    <w:qFormat/>
    <w:rsid w:val="003763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37632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37632E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3763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345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Gl">
    <w:name w:val="Strong"/>
    <w:basedOn w:val="VarsaylanParagrafYazTipi"/>
    <w:uiPriority w:val="22"/>
    <w:qFormat/>
    <w:rsid w:val="003455EE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4E6D"/>
    <w:rPr>
      <w:rFonts w:ascii="Tahoma" w:hAnsi="Tahoma" w:cs="Tahoma"/>
      <w:sz w:val="16"/>
      <w:szCs w:val="16"/>
    </w:rPr>
  </w:style>
  <w:style w:type="character" w:styleId="zlenenKpr">
    <w:name w:val="FollowedHyperlink"/>
    <w:basedOn w:val="VarsaylanParagrafYazTipi"/>
    <w:uiPriority w:val="99"/>
    <w:semiHidden/>
    <w:unhideWhenUsed/>
    <w:rsid w:val="00E53EFE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EA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6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74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0">
              <w:marLeft w:val="68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478">
              <w:marLeft w:val="68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2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43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2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8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7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4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38">
          <w:marLeft w:val="0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1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5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8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0608">
              <w:marLeft w:val="68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0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5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8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298">
              <w:marLeft w:val="68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2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7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8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5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72">
              <w:marLeft w:val="68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4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8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0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0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79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o.org.tr/ekler/7160db944a57234_ek.pdf?dergi=388" TargetMode="External"/><Relationship Id="rId13" Type="http://schemas.openxmlformats.org/officeDocument/2006/relationships/image" Target="media/image4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hamuniverse.com/shortwaveantenna.html" TargetMode="External"/><Relationship Id="rId17" Type="http://schemas.openxmlformats.org/officeDocument/2006/relationships/hyperlink" Target="https://www.youtube.com/watch?v=MCmj99e9w-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krobotik.com/wp2/2019/07/23/tea5767-modulu-ve-arduino-ile-radyo-yapim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.fmuser.org/download/Wavelength-Calculator.html" TargetMode="External"/><Relationship Id="rId11" Type="http://schemas.openxmlformats.org/officeDocument/2006/relationships/image" Target="media/image3.gif"/><Relationship Id="rId5" Type="http://schemas.openxmlformats.org/officeDocument/2006/relationships/hyperlink" Target="https://www.elektrikport.com/teknik-kutuphane/elektrik-sinyali-analog-ve-sayisal-sinyal/15115" TargetMode="External"/><Relationship Id="rId15" Type="http://schemas.openxmlformats.org/officeDocument/2006/relationships/hyperlink" Target="https://www.petervis.com/Radios/ferrite-rod-antenna-coil/ferrite-rod-antenna-coil.htm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.banggood.com/TECSUN-PL-990-FM-LW-MW-SW-SSB-Radio-DSP-Digital-Stereo-Computer-Speaker-Misic-Player-p-1647769.html?cur_warehouse=CN&amp;rmmds=search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HP_notebook</Company>
  <LinksUpToDate>false</LinksUpToDate>
  <CharactersWithSpaces>11894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safak</dc:creator>
  <cp:lastModifiedBy>HP safak</cp:lastModifiedBy>
  <cp:revision>5</cp:revision>
  <dcterms:created xsi:type="dcterms:W3CDTF">2021-01-05T21:42:00Z</dcterms:created>
  <dcterms:modified xsi:type="dcterms:W3CDTF">2021-01-05T22:41:00Z</dcterms:modified>
</cp:coreProperties>
</file>