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 By Line Explanation of FIZZ BUZZ Game 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number in range(1, 101):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range(1, 101) generates numbers from 1 to 100.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Each time, the current number is stored in the variable number.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number % 3 == 0 and number % 5 == 0: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So simply write a condition for the game rule that if the number is divisible by both 3 and 5 then say Fizz Buzz. If this condition is true then: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print("Fizz Buzz")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Similarly writing conditions for the next rule: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elif number % 3 == 0: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the number is divisible by 3 only then say Fizz. If this condition is true then: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print("Fizz")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Similarly writing conditions for the next rule: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elif number % 5 == 0: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the number is divisible by 5 only then say Buzz. If this condition is true then: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print("Buzz")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If all the above conditions are false then print the numbers only.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else: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print(number)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This is the very basic code of this game for a beginner. However, in this code it does not check whether the person won the match or it’s a tie. I’ll share the full code in the next file.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