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89555" w14:textId="10B9285C" w:rsidR="00E158AB" w:rsidRDefault="00E158AB">
      <w:pPr>
        <w:rPr>
          <w:b/>
          <w:bCs/>
          <w:sz w:val="28"/>
          <w:szCs w:val="28"/>
        </w:rPr>
      </w:pPr>
    </w:p>
    <w:p w14:paraId="7B7509FA" w14:textId="1FEBE41E" w:rsidR="00C62807" w:rsidRDefault="00C62807" w:rsidP="00E1032B">
      <w:pPr>
        <w:rPr>
          <w:sz w:val="28"/>
          <w:szCs w:val="28"/>
        </w:rPr>
      </w:pPr>
      <w:r w:rsidRPr="00C62807">
        <w:rPr>
          <w:sz w:val="28"/>
          <w:szCs w:val="28"/>
        </w:rPr>
        <w:t xml:space="preserve">The physicochemical properties of the </w:t>
      </w:r>
      <w:r w:rsidR="00E1032B" w:rsidRPr="00E1032B">
        <w:rPr>
          <w:sz w:val="28"/>
          <w:szCs w:val="28"/>
        </w:rPr>
        <w:t>WP_407215218.1</w:t>
      </w:r>
      <w:r w:rsidR="00E1032B">
        <w:rPr>
          <w:sz w:val="28"/>
          <w:szCs w:val="28"/>
        </w:rPr>
        <w:t xml:space="preserve"> </w:t>
      </w:r>
      <w:r w:rsidRPr="00C62807">
        <w:rPr>
          <w:sz w:val="28"/>
          <w:szCs w:val="28"/>
        </w:rPr>
        <w:t>protein</w:t>
      </w:r>
      <w:r w:rsidR="00E1032B">
        <w:rPr>
          <w:sz w:val="28"/>
          <w:szCs w:val="28"/>
        </w:rPr>
        <w:t xml:space="preserve"> </w:t>
      </w:r>
      <w:r w:rsidRPr="00C62807">
        <w:rPr>
          <w:sz w:val="28"/>
          <w:szCs w:val="28"/>
        </w:rPr>
        <w:t xml:space="preserve">estimated by </w:t>
      </w:r>
      <w:proofErr w:type="spellStart"/>
      <w:r w:rsidRPr="00C62807">
        <w:rPr>
          <w:sz w:val="28"/>
          <w:szCs w:val="28"/>
        </w:rPr>
        <w:t>ProtParam</w:t>
      </w:r>
      <w:proofErr w:type="spellEnd"/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7015"/>
        <w:gridCol w:w="2335"/>
      </w:tblGrid>
      <w:tr w:rsidR="00F273C9" w14:paraId="1E0A551F" w14:textId="77777777" w:rsidTr="00F273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15" w:type="dxa"/>
          </w:tcPr>
          <w:p w14:paraId="2841B5A1" w14:textId="7CC11C49" w:rsidR="00F273C9" w:rsidRDefault="00F273C9" w:rsidP="00C6280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Descriptions</w:t>
            </w:r>
          </w:p>
        </w:tc>
        <w:tc>
          <w:tcPr>
            <w:tcW w:w="2335" w:type="dxa"/>
          </w:tcPr>
          <w:p w14:paraId="7BE1BC86" w14:textId="61365754" w:rsidR="00F273C9" w:rsidRDefault="00F273C9" w:rsidP="00C628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Value</w:t>
            </w:r>
          </w:p>
        </w:tc>
      </w:tr>
      <w:tr w:rsidR="00F273C9" w14:paraId="511753F6" w14:textId="77777777" w:rsidTr="00F27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5" w:type="dxa"/>
          </w:tcPr>
          <w:p w14:paraId="0D70443B" w14:textId="2AC5A667" w:rsidR="00F273C9" w:rsidRPr="00F273C9" w:rsidRDefault="00F273C9" w:rsidP="00F273C9">
            <w:pPr>
              <w:rPr>
                <w:b w:val="0"/>
                <w:bCs w:val="0"/>
                <w:sz w:val="28"/>
                <w:szCs w:val="28"/>
              </w:rPr>
            </w:pPr>
            <w:r w:rsidRPr="00F273C9">
              <w:rPr>
                <w:b w:val="0"/>
                <w:bCs w:val="0"/>
                <w:sz w:val="28"/>
                <w:szCs w:val="28"/>
              </w:rPr>
              <w:t>No. of amino acids</w:t>
            </w:r>
          </w:p>
        </w:tc>
        <w:tc>
          <w:tcPr>
            <w:tcW w:w="2335" w:type="dxa"/>
          </w:tcPr>
          <w:p w14:paraId="26F6473A" w14:textId="1DA64419" w:rsidR="00F273C9" w:rsidRDefault="00830C19" w:rsidP="00830C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30C19">
              <w:rPr>
                <w:sz w:val="28"/>
                <w:szCs w:val="28"/>
              </w:rPr>
              <w:t>388</w:t>
            </w:r>
          </w:p>
        </w:tc>
      </w:tr>
      <w:tr w:rsidR="00F273C9" w14:paraId="0C0ACBE2" w14:textId="77777777" w:rsidTr="00F273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5" w:type="dxa"/>
          </w:tcPr>
          <w:p w14:paraId="06FCE0AF" w14:textId="25DC7A8A" w:rsidR="00F273C9" w:rsidRPr="00F273C9" w:rsidRDefault="00F273C9" w:rsidP="00F273C9">
            <w:pPr>
              <w:rPr>
                <w:b w:val="0"/>
                <w:bCs w:val="0"/>
                <w:sz w:val="28"/>
                <w:szCs w:val="28"/>
              </w:rPr>
            </w:pPr>
            <w:r w:rsidRPr="00F273C9">
              <w:rPr>
                <w:b w:val="0"/>
                <w:bCs w:val="0"/>
                <w:sz w:val="28"/>
                <w:szCs w:val="28"/>
              </w:rPr>
              <w:t xml:space="preserve">Molecular weight  </w:t>
            </w:r>
          </w:p>
        </w:tc>
        <w:tc>
          <w:tcPr>
            <w:tcW w:w="2335" w:type="dxa"/>
          </w:tcPr>
          <w:p w14:paraId="2E4444A9" w14:textId="03EAC125" w:rsidR="00F273C9" w:rsidRDefault="00830C19" w:rsidP="00830C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30C19">
              <w:rPr>
                <w:sz w:val="28"/>
                <w:szCs w:val="28"/>
              </w:rPr>
              <w:t>42070.12</w:t>
            </w:r>
          </w:p>
        </w:tc>
      </w:tr>
      <w:tr w:rsidR="00F273C9" w14:paraId="5AD937FB" w14:textId="77777777" w:rsidTr="00F27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5" w:type="dxa"/>
          </w:tcPr>
          <w:p w14:paraId="153C5154" w14:textId="6B1D8C05" w:rsidR="00F273C9" w:rsidRPr="00F273C9" w:rsidRDefault="00F273C9" w:rsidP="00C62807">
            <w:pPr>
              <w:rPr>
                <w:b w:val="0"/>
                <w:bCs w:val="0"/>
                <w:sz w:val="28"/>
                <w:szCs w:val="28"/>
              </w:rPr>
            </w:pPr>
            <w:r w:rsidRPr="00F273C9">
              <w:rPr>
                <w:b w:val="0"/>
                <w:bCs w:val="0"/>
                <w:sz w:val="28"/>
                <w:szCs w:val="28"/>
              </w:rPr>
              <w:t xml:space="preserve">Theoretical PI </w:t>
            </w:r>
          </w:p>
        </w:tc>
        <w:tc>
          <w:tcPr>
            <w:tcW w:w="2335" w:type="dxa"/>
          </w:tcPr>
          <w:p w14:paraId="4608CE25" w14:textId="53C67E93" w:rsidR="00F273C9" w:rsidRDefault="00830C19" w:rsidP="00830C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30C19">
              <w:rPr>
                <w:sz w:val="28"/>
                <w:szCs w:val="28"/>
              </w:rPr>
              <w:t>6.56</w:t>
            </w:r>
          </w:p>
        </w:tc>
      </w:tr>
      <w:tr w:rsidR="00F273C9" w14:paraId="7DF5DB15" w14:textId="77777777" w:rsidTr="00F273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5" w:type="dxa"/>
          </w:tcPr>
          <w:p w14:paraId="5A459084" w14:textId="044C453E" w:rsidR="00F273C9" w:rsidRPr="00F273C9" w:rsidRDefault="00F273C9" w:rsidP="00C62807">
            <w:pPr>
              <w:rPr>
                <w:b w:val="0"/>
                <w:bCs w:val="0"/>
                <w:sz w:val="28"/>
                <w:szCs w:val="28"/>
              </w:rPr>
            </w:pPr>
            <w:r w:rsidRPr="00F273C9">
              <w:rPr>
                <w:b w:val="0"/>
                <w:bCs w:val="0"/>
                <w:sz w:val="28"/>
                <w:szCs w:val="28"/>
              </w:rPr>
              <w:t xml:space="preserve">No. of positively charged residues </w:t>
            </w:r>
          </w:p>
        </w:tc>
        <w:tc>
          <w:tcPr>
            <w:tcW w:w="2335" w:type="dxa"/>
          </w:tcPr>
          <w:p w14:paraId="39C60D37" w14:textId="002A4341" w:rsidR="00F273C9" w:rsidRDefault="00830C19" w:rsidP="00830C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30C19">
              <w:rPr>
                <w:sz w:val="28"/>
                <w:szCs w:val="28"/>
              </w:rPr>
              <w:t>39</w:t>
            </w:r>
          </w:p>
        </w:tc>
      </w:tr>
      <w:tr w:rsidR="00F273C9" w14:paraId="100E2B5B" w14:textId="77777777" w:rsidTr="00F27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5" w:type="dxa"/>
          </w:tcPr>
          <w:p w14:paraId="5BE2A83E" w14:textId="1C6F952A" w:rsidR="00F273C9" w:rsidRPr="00F273C9" w:rsidRDefault="00F273C9" w:rsidP="00C62807">
            <w:pPr>
              <w:rPr>
                <w:b w:val="0"/>
                <w:bCs w:val="0"/>
                <w:sz w:val="28"/>
                <w:szCs w:val="28"/>
              </w:rPr>
            </w:pPr>
            <w:r w:rsidRPr="00F273C9">
              <w:rPr>
                <w:b w:val="0"/>
                <w:bCs w:val="0"/>
                <w:sz w:val="28"/>
                <w:szCs w:val="28"/>
              </w:rPr>
              <w:t xml:space="preserve">No. of negatively charged residues </w:t>
            </w:r>
          </w:p>
        </w:tc>
        <w:tc>
          <w:tcPr>
            <w:tcW w:w="2335" w:type="dxa"/>
          </w:tcPr>
          <w:p w14:paraId="215D36DB" w14:textId="7C6B0112" w:rsidR="00F273C9" w:rsidRDefault="00830C19" w:rsidP="00830C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30C19">
              <w:rPr>
                <w:sz w:val="28"/>
                <w:szCs w:val="28"/>
              </w:rPr>
              <w:t>41</w:t>
            </w:r>
          </w:p>
        </w:tc>
      </w:tr>
      <w:tr w:rsidR="00F273C9" w14:paraId="3D3000D0" w14:textId="77777777" w:rsidTr="00F273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5" w:type="dxa"/>
          </w:tcPr>
          <w:p w14:paraId="2FECF1F7" w14:textId="18400AB0" w:rsidR="00F273C9" w:rsidRPr="00F273C9" w:rsidRDefault="00F273C9" w:rsidP="00C62807">
            <w:pPr>
              <w:rPr>
                <w:b w:val="0"/>
                <w:bCs w:val="0"/>
                <w:sz w:val="28"/>
                <w:szCs w:val="28"/>
              </w:rPr>
            </w:pPr>
            <w:r w:rsidRPr="00F273C9">
              <w:rPr>
                <w:b w:val="0"/>
                <w:bCs w:val="0"/>
                <w:sz w:val="28"/>
                <w:szCs w:val="28"/>
              </w:rPr>
              <w:t xml:space="preserve">No. of atoms </w:t>
            </w:r>
          </w:p>
        </w:tc>
        <w:tc>
          <w:tcPr>
            <w:tcW w:w="2335" w:type="dxa"/>
          </w:tcPr>
          <w:p w14:paraId="300B5105" w14:textId="5AE1219B" w:rsidR="00F273C9" w:rsidRDefault="00830C19" w:rsidP="00830C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30C19">
              <w:rPr>
                <w:sz w:val="28"/>
                <w:szCs w:val="28"/>
              </w:rPr>
              <w:t>5901</w:t>
            </w:r>
          </w:p>
        </w:tc>
      </w:tr>
      <w:tr w:rsidR="00F273C9" w14:paraId="55066598" w14:textId="77777777" w:rsidTr="00F27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5" w:type="dxa"/>
          </w:tcPr>
          <w:p w14:paraId="68882D23" w14:textId="259DD4DE" w:rsidR="00F273C9" w:rsidRPr="00F273C9" w:rsidRDefault="00F273C9" w:rsidP="00C62807">
            <w:pPr>
              <w:rPr>
                <w:b w:val="0"/>
                <w:bCs w:val="0"/>
                <w:sz w:val="28"/>
                <w:szCs w:val="28"/>
              </w:rPr>
            </w:pPr>
            <w:r w:rsidRPr="00F273C9">
              <w:rPr>
                <w:b w:val="0"/>
                <w:bCs w:val="0"/>
                <w:sz w:val="28"/>
                <w:szCs w:val="28"/>
              </w:rPr>
              <w:t xml:space="preserve">Instability Index </w:t>
            </w:r>
          </w:p>
        </w:tc>
        <w:tc>
          <w:tcPr>
            <w:tcW w:w="2335" w:type="dxa"/>
          </w:tcPr>
          <w:p w14:paraId="4B389705" w14:textId="1C0457D8" w:rsidR="00F273C9" w:rsidRDefault="00830C19" w:rsidP="00830C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30C19">
              <w:rPr>
                <w:sz w:val="28"/>
                <w:szCs w:val="28"/>
              </w:rPr>
              <w:t>43.23</w:t>
            </w:r>
          </w:p>
        </w:tc>
      </w:tr>
      <w:tr w:rsidR="00F273C9" w14:paraId="2E3DF4DE" w14:textId="77777777" w:rsidTr="00F273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5" w:type="dxa"/>
          </w:tcPr>
          <w:p w14:paraId="5F9891B0" w14:textId="2AA574A3" w:rsidR="00F273C9" w:rsidRPr="00F273C9" w:rsidRDefault="00F273C9" w:rsidP="00C62807">
            <w:pPr>
              <w:rPr>
                <w:b w:val="0"/>
                <w:bCs w:val="0"/>
                <w:sz w:val="28"/>
                <w:szCs w:val="28"/>
              </w:rPr>
            </w:pPr>
            <w:r w:rsidRPr="00F273C9">
              <w:rPr>
                <w:b w:val="0"/>
                <w:bCs w:val="0"/>
                <w:sz w:val="28"/>
                <w:szCs w:val="28"/>
              </w:rPr>
              <w:t xml:space="preserve">Aliphatic Index </w:t>
            </w:r>
          </w:p>
        </w:tc>
        <w:tc>
          <w:tcPr>
            <w:tcW w:w="2335" w:type="dxa"/>
          </w:tcPr>
          <w:p w14:paraId="7B19F7A2" w14:textId="127377CE" w:rsidR="00F273C9" w:rsidRDefault="00830C19" w:rsidP="00830C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30C19">
              <w:rPr>
                <w:sz w:val="28"/>
                <w:szCs w:val="28"/>
              </w:rPr>
              <w:t>90.34</w:t>
            </w:r>
          </w:p>
        </w:tc>
      </w:tr>
      <w:tr w:rsidR="00F273C9" w14:paraId="6CF6883D" w14:textId="77777777" w:rsidTr="00F273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5" w:type="dxa"/>
          </w:tcPr>
          <w:p w14:paraId="6A1CFBCC" w14:textId="287854CD" w:rsidR="00F273C9" w:rsidRPr="00F273C9" w:rsidRDefault="00F273C9" w:rsidP="00C62807">
            <w:pPr>
              <w:rPr>
                <w:b w:val="0"/>
                <w:bCs w:val="0"/>
                <w:sz w:val="28"/>
                <w:szCs w:val="28"/>
              </w:rPr>
            </w:pPr>
            <w:r w:rsidRPr="00F273C9">
              <w:rPr>
                <w:b w:val="0"/>
                <w:bCs w:val="0"/>
                <w:sz w:val="28"/>
                <w:szCs w:val="28"/>
              </w:rPr>
              <w:t>Grand average of hydropathicity</w:t>
            </w:r>
          </w:p>
        </w:tc>
        <w:tc>
          <w:tcPr>
            <w:tcW w:w="2335" w:type="dxa"/>
          </w:tcPr>
          <w:p w14:paraId="74F4C355" w14:textId="113F4A73" w:rsidR="00F273C9" w:rsidRDefault="00F273C9" w:rsidP="00830C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273C9">
              <w:rPr>
                <w:sz w:val="28"/>
                <w:szCs w:val="28"/>
              </w:rPr>
              <w:t>-</w:t>
            </w:r>
            <w:r w:rsidR="00830C19" w:rsidRPr="00830C19">
              <w:rPr>
                <w:sz w:val="28"/>
                <w:szCs w:val="28"/>
              </w:rPr>
              <w:t>0.070</w:t>
            </w:r>
          </w:p>
        </w:tc>
      </w:tr>
    </w:tbl>
    <w:p w14:paraId="1A7D0034" w14:textId="77777777" w:rsidR="00C62807" w:rsidRDefault="00C62807" w:rsidP="00C62807">
      <w:pPr>
        <w:rPr>
          <w:sz w:val="28"/>
          <w:szCs w:val="28"/>
        </w:rPr>
      </w:pPr>
    </w:p>
    <w:p w14:paraId="3E79C580" w14:textId="263EF7F1" w:rsidR="008354DF" w:rsidRDefault="008354DF" w:rsidP="008354DF">
      <w:pPr>
        <w:rPr>
          <w:sz w:val="28"/>
          <w:szCs w:val="28"/>
        </w:rPr>
      </w:pPr>
      <w:r w:rsidRPr="008354DF">
        <w:rPr>
          <w:sz w:val="28"/>
          <w:szCs w:val="28"/>
        </w:rPr>
        <w:t>The subcellular localization prediction of the query protein</w:t>
      </w:r>
      <w:r w:rsidR="008025EE">
        <w:rPr>
          <w:sz w:val="28"/>
          <w:szCs w:val="28"/>
        </w:rPr>
        <w:t xml:space="preserve"> </w:t>
      </w:r>
      <w:r w:rsidR="008025EE" w:rsidRPr="00E1032B">
        <w:rPr>
          <w:sz w:val="28"/>
          <w:szCs w:val="28"/>
        </w:rPr>
        <w:t>WP_407215218.1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5755"/>
        <w:gridCol w:w="3595"/>
      </w:tblGrid>
      <w:tr w:rsidR="008354DF" w14:paraId="6AE184A8" w14:textId="77777777" w:rsidTr="008354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755" w:type="dxa"/>
          </w:tcPr>
          <w:p w14:paraId="62A34FFA" w14:textId="3FF83A7B" w:rsidR="008354DF" w:rsidRDefault="008354DF" w:rsidP="000C04A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Sever</w:t>
            </w:r>
          </w:p>
        </w:tc>
        <w:tc>
          <w:tcPr>
            <w:tcW w:w="3595" w:type="dxa"/>
          </w:tcPr>
          <w:p w14:paraId="2E401139" w14:textId="402AF86F" w:rsidR="008354DF" w:rsidRDefault="008354DF" w:rsidP="000C04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Prediction</w:t>
            </w:r>
          </w:p>
        </w:tc>
      </w:tr>
      <w:tr w:rsidR="008354DF" w14:paraId="756E5032" w14:textId="77777777" w:rsidTr="008354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5" w:type="dxa"/>
          </w:tcPr>
          <w:p w14:paraId="68AB0FC6" w14:textId="15CBC56C" w:rsidR="008354DF" w:rsidRPr="00F273C9" w:rsidRDefault="008354DF" w:rsidP="008354DF">
            <w:pPr>
              <w:rPr>
                <w:b w:val="0"/>
                <w:bCs w:val="0"/>
                <w:sz w:val="28"/>
                <w:szCs w:val="28"/>
              </w:rPr>
            </w:pPr>
            <w:r w:rsidRPr="008354DF">
              <w:rPr>
                <w:b w:val="0"/>
                <w:bCs w:val="0"/>
                <w:sz w:val="28"/>
                <w:szCs w:val="28"/>
              </w:rPr>
              <w:t>CELLO v.2.5</w:t>
            </w:r>
          </w:p>
        </w:tc>
        <w:tc>
          <w:tcPr>
            <w:tcW w:w="3595" w:type="dxa"/>
          </w:tcPr>
          <w:p w14:paraId="05890AC1" w14:textId="58919560" w:rsidR="008354DF" w:rsidRDefault="008354DF" w:rsidP="008354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354DF">
              <w:rPr>
                <w:sz w:val="28"/>
                <w:szCs w:val="28"/>
              </w:rPr>
              <w:t>Cytoplasmic localization</w:t>
            </w:r>
          </w:p>
        </w:tc>
      </w:tr>
      <w:tr w:rsidR="008354DF" w14:paraId="6B2B72F5" w14:textId="77777777" w:rsidTr="00835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55" w:type="dxa"/>
          </w:tcPr>
          <w:p w14:paraId="24079650" w14:textId="3AE0291F" w:rsidR="008354DF" w:rsidRPr="00F273C9" w:rsidRDefault="005D6C65" w:rsidP="000C04A7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b w:val="0"/>
                <w:bCs w:val="0"/>
                <w:sz w:val="28"/>
                <w:szCs w:val="28"/>
              </w:rPr>
              <w:t>Protb</w:t>
            </w:r>
            <w:proofErr w:type="spellEnd"/>
          </w:p>
        </w:tc>
        <w:tc>
          <w:tcPr>
            <w:tcW w:w="3595" w:type="dxa"/>
          </w:tcPr>
          <w:p w14:paraId="521E3030" w14:textId="41D645D6" w:rsidR="008354DF" w:rsidRDefault="005D6C65" w:rsidP="000C04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8354DF">
              <w:rPr>
                <w:sz w:val="28"/>
                <w:szCs w:val="28"/>
              </w:rPr>
              <w:t>Cytoplasmic localization</w:t>
            </w:r>
          </w:p>
        </w:tc>
      </w:tr>
    </w:tbl>
    <w:p w14:paraId="6A413536" w14:textId="77777777" w:rsidR="008354DF" w:rsidRDefault="008354DF" w:rsidP="008354DF">
      <w:pPr>
        <w:rPr>
          <w:sz w:val="28"/>
          <w:szCs w:val="28"/>
        </w:rPr>
      </w:pPr>
    </w:p>
    <w:p w14:paraId="07C66A8C" w14:textId="148D7D45" w:rsidR="005D6C65" w:rsidRDefault="005D6C65" w:rsidP="005D6C65">
      <w:pPr>
        <w:rPr>
          <w:sz w:val="28"/>
          <w:szCs w:val="28"/>
        </w:rPr>
      </w:pPr>
      <w:r w:rsidRPr="005D6C65">
        <w:rPr>
          <w:sz w:val="28"/>
          <w:szCs w:val="28"/>
        </w:rPr>
        <w:t xml:space="preserve">Result of CDD of </w:t>
      </w:r>
      <w:r w:rsidR="008025EE" w:rsidRPr="00E1032B">
        <w:rPr>
          <w:sz w:val="28"/>
          <w:szCs w:val="28"/>
        </w:rPr>
        <w:t>WP_407215218.1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386"/>
        <w:gridCol w:w="1462"/>
        <w:gridCol w:w="3807"/>
        <w:gridCol w:w="1170"/>
        <w:gridCol w:w="1525"/>
      </w:tblGrid>
      <w:tr w:rsidR="008E22E7" w14:paraId="4237414E" w14:textId="77777777" w:rsidTr="00B023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86" w:type="dxa"/>
          </w:tcPr>
          <w:p w14:paraId="5D526F56" w14:textId="3535028C" w:rsidR="008E22E7" w:rsidRDefault="008E22E7" w:rsidP="008E22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1462" w:type="dxa"/>
          </w:tcPr>
          <w:p w14:paraId="3E862343" w14:textId="6AB2E912" w:rsidR="008E22E7" w:rsidRDefault="008E22E7" w:rsidP="008E22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Accession</w:t>
            </w:r>
          </w:p>
        </w:tc>
        <w:tc>
          <w:tcPr>
            <w:tcW w:w="3807" w:type="dxa"/>
          </w:tcPr>
          <w:p w14:paraId="3B03A632" w14:textId="5AC5A89A" w:rsidR="008E22E7" w:rsidRDefault="008E22E7" w:rsidP="008E22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1170" w:type="dxa"/>
          </w:tcPr>
          <w:p w14:paraId="160B9260" w14:textId="7435A792" w:rsidR="008E22E7" w:rsidRDefault="008E22E7" w:rsidP="008E22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Interval</w:t>
            </w:r>
          </w:p>
        </w:tc>
        <w:tc>
          <w:tcPr>
            <w:tcW w:w="1525" w:type="dxa"/>
          </w:tcPr>
          <w:p w14:paraId="54FB27EB" w14:textId="3A3E8AB9" w:rsidR="008E22E7" w:rsidRDefault="008E22E7" w:rsidP="008E22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E-value</w:t>
            </w:r>
          </w:p>
        </w:tc>
      </w:tr>
      <w:tr w:rsidR="008E22E7" w14:paraId="05B4D407" w14:textId="77777777" w:rsidTr="003B4B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6" w:type="dxa"/>
          </w:tcPr>
          <w:p w14:paraId="5CD12C7E" w14:textId="546283AA" w:rsidR="008E22E7" w:rsidRPr="008E22E7" w:rsidRDefault="00B02321" w:rsidP="00B02321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proofErr w:type="spellStart"/>
            <w:r w:rsidRPr="00B02321">
              <w:rPr>
                <w:b w:val="0"/>
                <w:bCs w:val="0"/>
                <w:sz w:val="28"/>
                <w:szCs w:val="28"/>
              </w:rPr>
              <w:t>lldD</w:t>
            </w:r>
            <w:proofErr w:type="spellEnd"/>
          </w:p>
        </w:tc>
        <w:tc>
          <w:tcPr>
            <w:tcW w:w="1462" w:type="dxa"/>
          </w:tcPr>
          <w:p w14:paraId="5FA4D1D6" w14:textId="4D640A2F" w:rsidR="008E22E7" w:rsidRPr="008E22E7" w:rsidRDefault="00B02321" w:rsidP="00B023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hyperlink r:id="rId4" w:history="1">
              <w:r w:rsidRPr="00B02321">
                <w:rPr>
                  <w:sz w:val="28"/>
                  <w:szCs w:val="28"/>
                </w:rPr>
                <w:t>PRK11197</w:t>
              </w:r>
            </w:hyperlink>
          </w:p>
        </w:tc>
        <w:tc>
          <w:tcPr>
            <w:tcW w:w="3807" w:type="dxa"/>
          </w:tcPr>
          <w:p w14:paraId="5112E671" w14:textId="6EB67ACA" w:rsidR="008E22E7" w:rsidRPr="008E22E7" w:rsidRDefault="00B02321" w:rsidP="00B023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2321">
              <w:rPr>
                <w:sz w:val="28"/>
                <w:szCs w:val="28"/>
              </w:rPr>
              <w:t>L-lactate dehydrogenase</w:t>
            </w:r>
          </w:p>
        </w:tc>
        <w:tc>
          <w:tcPr>
            <w:tcW w:w="1170" w:type="dxa"/>
          </w:tcPr>
          <w:p w14:paraId="5D1F65E0" w14:textId="346D4354" w:rsidR="008E22E7" w:rsidRDefault="00B02321" w:rsidP="00B023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02321">
              <w:rPr>
                <w:sz w:val="28"/>
                <w:szCs w:val="28"/>
              </w:rPr>
              <w:t>1-375</w:t>
            </w:r>
          </w:p>
        </w:tc>
        <w:tc>
          <w:tcPr>
            <w:tcW w:w="1525" w:type="dxa"/>
          </w:tcPr>
          <w:p w14:paraId="189420A3" w14:textId="3A4F57FD" w:rsidR="008E22E7" w:rsidRDefault="00B02321" w:rsidP="008E22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177E761A" w14:textId="0C63D0DD" w:rsidR="00884F80" w:rsidRDefault="00884F80" w:rsidP="0025444D">
      <w:pPr>
        <w:rPr>
          <w:sz w:val="28"/>
          <w:szCs w:val="28"/>
        </w:rPr>
      </w:pPr>
    </w:p>
    <w:p w14:paraId="4731B231" w14:textId="715EBB21" w:rsidR="003D18CA" w:rsidRDefault="003D18CA" w:rsidP="00884F80">
      <w:pPr>
        <w:rPr>
          <w:b/>
          <w:bCs/>
          <w:sz w:val="28"/>
          <w:szCs w:val="28"/>
        </w:rPr>
      </w:pPr>
    </w:p>
    <w:p w14:paraId="704C1790" w14:textId="77777777" w:rsidR="00AC19D5" w:rsidRDefault="00AC19D5" w:rsidP="00884F80">
      <w:pPr>
        <w:rPr>
          <w:b/>
          <w:bCs/>
          <w:sz w:val="28"/>
          <w:szCs w:val="28"/>
        </w:rPr>
      </w:pPr>
    </w:p>
    <w:p w14:paraId="18228691" w14:textId="10EF4C65" w:rsidR="00AC19D5" w:rsidRDefault="00AC19D5" w:rsidP="00AC19D5">
      <w:pPr>
        <w:jc w:val="center"/>
        <w:rPr>
          <w:b/>
          <w:bCs/>
          <w:sz w:val="28"/>
          <w:szCs w:val="28"/>
        </w:rPr>
      </w:pPr>
    </w:p>
    <w:p w14:paraId="33DE769D" w14:textId="47527D1B" w:rsidR="00AC19D5" w:rsidRDefault="00AC19D5" w:rsidP="00884F80">
      <w:pPr>
        <w:rPr>
          <w:b/>
          <w:bCs/>
          <w:sz w:val="28"/>
          <w:szCs w:val="28"/>
        </w:rPr>
      </w:pPr>
    </w:p>
    <w:p w14:paraId="37C5EF4D" w14:textId="42965A69" w:rsidR="00AC19D5" w:rsidRDefault="00AC19D5" w:rsidP="00884F80">
      <w:pPr>
        <w:rPr>
          <w:b/>
          <w:bCs/>
          <w:sz w:val="28"/>
          <w:szCs w:val="28"/>
        </w:rPr>
      </w:pPr>
    </w:p>
    <w:p w14:paraId="18CA004B" w14:textId="1D1753AD" w:rsidR="00AC19D5" w:rsidRDefault="00AC19D5" w:rsidP="00884F80">
      <w:pPr>
        <w:rPr>
          <w:b/>
          <w:bCs/>
          <w:sz w:val="28"/>
          <w:szCs w:val="28"/>
        </w:rPr>
      </w:pPr>
    </w:p>
    <w:p w14:paraId="2F1D166B" w14:textId="5B9354F0" w:rsidR="006E7409" w:rsidRPr="006E7409" w:rsidRDefault="008025EE" w:rsidP="006E7409">
      <w:pPr>
        <w:rPr>
          <w:sz w:val="28"/>
          <w:szCs w:val="28"/>
        </w:rPr>
      </w:pPr>
      <w:r w:rsidRPr="008025EE">
        <w:rPr>
          <w:sz w:val="28"/>
          <w:szCs w:val="28"/>
        </w:rPr>
        <w:lastRenderedPageBreak/>
        <w:drawing>
          <wp:inline distT="0" distB="0" distL="0" distR="0" wp14:anchorId="3E2E6BF4" wp14:editId="10AFC9DC">
            <wp:extent cx="5943600" cy="3253740"/>
            <wp:effectExtent l="0" t="0" r="0" b="3810"/>
            <wp:docPr id="58815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57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03F7" w14:textId="25533763" w:rsidR="006E7409" w:rsidRPr="006E7409" w:rsidRDefault="006E7409" w:rsidP="006E7409">
      <w:pPr>
        <w:rPr>
          <w:sz w:val="28"/>
          <w:szCs w:val="28"/>
        </w:rPr>
      </w:pPr>
      <w:r w:rsidRPr="006E7409">
        <w:rPr>
          <w:sz w:val="28"/>
          <w:szCs w:val="28"/>
        </w:rPr>
        <w:t>Phylogenetic tree with true distance from target protein (</w:t>
      </w:r>
      <w:r w:rsidR="008025EE" w:rsidRPr="00E1032B">
        <w:rPr>
          <w:sz w:val="28"/>
          <w:szCs w:val="28"/>
        </w:rPr>
        <w:t>WP_407215218.1</w:t>
      </w:r>
      <w:r w:rsidRPr="006E7409">
        <w:rPr>
          <w:sz w:val="28"/>
          <w:szCs w:val="28"/>
        </w:rPr>
        <w:t xml:space="preserve">). The tree was generated using </w:t>
      </w:r>
      <w:r>
        <w:rPr>
          <w:sz w:val="28"/>
          <w:szCs w:val="28"/>
        </w:rPr>
        <w:t>Mega 7 software</w:t>
      </w:r>
      <w:r w:rsidRPr="006E7409">
        <w:rPr>
          <w:sz w:val="28"/>
          <w:szCs w:val="28"/>
        </w:rPr>
        <w:t>. Here, the scale bar estimates sequence divergence, and amount of genetic change is represented by the line segment with the number (0.0</w:t>
      </w:r>
      <w:r w:rsidR="008025EE">
        <w:rPr>
          <w:sz w:val="28"/>
          <w:szCs w:val="28"/>
        </w:rPr>
        <w:t>01</w:t>
      </w:r>
      <w:r>
        <w:rPr>
          <w:sz w:val="28"/>
          <w:szCs w:val="28"/>
        </w:rPr>
        <w:t>0</w:t>
      </w:r>
      <w:r w:rsidRPr="006E7409">
        <w:rPr>
          <w:sz w:val="28"/>
          <w:szCs w:val="28"/>
        </w:rPr>
        <w:t>)</w:t>
      </w:r>
    </w:p>
    <w:p w14:paraId="3E472C16" w14:textId="5247655E" w:rsidR="00CB3709" w:rsidRDefault="00744FAE" w:rsidP="00884F80">
      <w:pPr>
        <w:rPr>
          <w:b/>
          <w:bCs/>
          <w:sz w:val="28"/>
          <w:szCs w:val="28"/>
        </w:rPr>
      </w:pPr>
      <w:r w:rsidRPr="00A3685F">
        <w:rPr>
          <w:sz w:val="28"/>
          <w:szCs w:val="28"/>
        </w:rPr>
        <w:drawing>
          <wp:inline distT="0" distB="0" distL="0" distR="0" wp14:anchorId="18089AFF" wp14:editId="0AF32B22">
            <wp:extent cx="5943600" cy="2562860"/>
            <wp:effectExtent l="0" t="0" r="0" b="8890"/>
            <wp:docPr id="117924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41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7B35" w14:textId="02D546D5" w:rsidR="00744FAE" w:rsidRDefault="00744FAE" w:rsidP="00744FAE">
      <w:pPr>
        <w:rPr>
          <w:sz w:val="28"/>
          <w:szCs w:val="28"/>
        </w:rPr>
      </w:pPr>
      <w:r w:rsidRPr="006F60AC">
        <w:rPr>
          <w:sz w:val="28"/>
          <w:szCs w:val="28"/>
        </w:rPr>
        <w:t>Secondary structure prediction</w:t>
      </w:r>
      <w:r>
        <w:rPr>
          <w:sz w:val="28"/>
          <w:szCs w:val="28"/>
        </w:rPr>
        <w:t xml:space="preserve"> and </w:t>
      </w:r>
      <w:r w:rsidRPr="008705CE">
        <w:rPr>
          <w:sz w:val="28"/>
          <w:szCs w:val="28"/>
        </w:rPr>
        <w:t>analy</w:t>
      </w:r>
      <w:r>
        <w:rPr>
          <w:sz w:val="28"/>
          <w:szCs w:val="28"/>
        </w:rPr>
        <w:t>sis</w:t>
      </w:r>
      <w:r w:rsidRPr="008705CE">
        <w:rPr>
          <w:sz w:val="28"/>
          <w:szCs w:val="28"/>
        </w:rPr>
        <w:t xml:space="preserve"> </w:t>
      </w:r>
    </w:p>
    <w:p w14:paraId="070EE355" w14:textId="21AF89E0" w:rsidR="00AC5B69" w:rsidRDefault="00744FAE" w:rsidP="001F2614">
      <w:pPr>
        <w:rPr>
          <w:sz w:val="28"/>
          <w:szCs w:val="28"/>
        </w:rPr>
      </w:pPr>
      <w:r w:rsidRPr="008705CE">
        <w:rPr>
          <w:sz w:val="28"/>
          <w:szCs w:val="28"/>
        </w:rPr>
        <w:t>SOPMA</w:t>
      </w:r>
      <w:r>
        <w:rPr>
          <w:sz w:val="28"/>
          <w:szCs w:val="28"/>
        </w:rPr>
        <w:t xml:space="preserve"> server</w:t>
      </w:r>
      <w:r w:rsidRPr="008705CE">
        <w:rPr>
          <w:sz w:val="28"/>
          <w:szCs w:val="28"/>
        </w:rPr>
        <w:t xml:space="preserve"> was used to estimate the proportions of extended strand (</w:t>
      </w:r>
      <w:r w:rsidRPr="00744FAE">
        <w:rPr>
          <w:sz w:val="28"/>
          <w:szCs w:val="28"/>
        </w:rPr>
        <w:t>12.89%</w:t>
      </w:r>
      <w:r w:rsidRPr="008705CE">
        <w:rPr>
          <w:sz w:val="28"/>
          <w:szCs w:val="28"/>
        </w:rPr>
        <w:t>), alpha helix (</w:t>
      </w:r>
      <w:r w:rsidRPr="00744FAE">
        <w:rPr>
          <w:sz w:val="28"/>
          <w:szCs w:val="28"/>
        </w:rPr>
        <w:t>43.04%</w:t>
      </w:r>
      <w:r w:rsidRPr="008705CE">
        <w:rPr>
          <w:sz w:val="28"/>
          <w:szCs w:val="28"/>
        </w:rPr>
        <w:t>), and random coil (</w:t>
      </w:r>
      <w:r w:rsidRPr="00744FAE">
        <w:rPr>
          <w:sz w:val="28"/>
          <w:szCs w:val="28"/>
        </w:rPr>
        <w:t>44.07%</w:t>
      </w:r>
      <w:r w:rsidRPr="008705CE">
        <w:rPr>
          <w:sz w:val="28"/>
          <w:szCs w:val="28"/>
        </w:rPr>
        <w:t>)</w:t>
      </w:r>
    </w:p>
    <w:sectPr w:rsidR="00AC5B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F5E"/>
    <w:rsid w:val="000A29D7"/>
    <w:rsid w:val="00132E80"/>
    <w:rsid w:val="001F2614"/>
    <w:rsid w:val="00230490"/>
    <w:rsid w:val="0025444D"/>
    <w:rsid w:val="00254B4A"/>
    <w:rsid w:val="00387AF0"/>
    <w:rsid w:val="00394177"/>
    <w:rsid w:val="003B4BCF"/>
    <w:rsid w:val="003D18CA"/>
    <w:rsid w:val="00457F5E"/>
    <w:rsid w:val="005278EE"/>
    <w:rsid w:val="0053409E"/>
    <w:rsid w:val="0053530B"/>
    <w:rsid w:val="005713FC"/>
    <w:rsid w:val="005C70F0"/>
    <w:rsid w:val="005D6C65"/>
    <w:rsid w:val="006907A3"/>
    <w:rsid w:val="006A5DE2"/>
    <w:rsid w:val="006E7409"/>
    <w:rsid w:val="00744FAE"/>
    <w:rsid w:val="007A7950"/>
    <w:rsid w:val="008025EE"/>
    <w:rsid w:val="00830C19"/>
    <w:rsid w:val="008354DF"/>
    <w:rsid w:val="00884F80"/>
    <w:rsid w:val="008E22E7"/>
    <w:rsid w:val="00A3685F"/>
    <w:rsid w:val="00A74581"/>
    <w:rsid w:val="00A84917"/>
    <w:rsid w:val="00AC19D5"/>
    <w:rsid w:val="00AC5B69"/>
    <w:rsid w:val="00AE35A8"/>
    <w:rsid w:val="00AF0ED9"/>
    <w:rsid w:val="00B02321"/>
    <w:rsid w:val="00C62807"/>
    <w:rsid w:val="00CB3709"/>
    <w:rsid w:val="00D165B2"/>
    <w:rsid w:val="00E1032B"/>
    <w:rsid w:val="00E158AB"/>
    <w:rsid w:val="00E8679D"/>
    <w:rsid w:val="00F2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08F5"/>
  <w15:chartTrackingRefBased/>
  <w15:docId w15:val="{35BE38D0-DBF2-446A-BF2F-C194CF222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F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F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F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F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F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F5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F5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F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F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F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F5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628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-Accent5">
    <w:name w:val="List Table 6 Colorful Accent 5"/>
    <w:basedOn w:val="TableNormal"/>
    <w:uiPriority w:val="51"/>
    <w:rsid w:val="00A8491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3-Accent5">
    <w:name w:val="List Table 3 Accent 5"/>
    <w:basedOn w:val="TableNormal"/>
    <w:uiPriority w:val="48"/>
    <w:rsid w:val="00A84917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2-Accent1">
    <w:name w:val="List Table 2 Accent 1"/>
    <w:basedOn w:val="TableNormal"/>
    <w:uiPriority w:val="47"/>
    <w:rsid w:val="00A8491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3">
    <w:name w:val="List Table 1 Light Accent 3"/>
    <w:basedOn w:val="TableNormal"/>
    <w:uiPriority w:val="46"/>
    <w:rsid w:val="00A8491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3">
    <w:name w:val="List Table 3"/>
    <w:basedOn w:val="TableNormal"/>
    <w:uiPriority w:val="48"/>
    <w:rsid w:val="00F273C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273C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8E22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2E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0C1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0C1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ncbi.nlm.nih.gov/Structure/cdd/cddsrv.cgi?ascbin=8&amp;maxaln=10&amp;seltype=2&amp;uid=PRK111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Kimo Store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17</cp:revision>
  <dcterms:created xsi:type="dcterms:W3CDTF">2025-10-02T04:47:00Z</dcterms:created>
  <dcterms:modified xsi:type="dcterms:W3CDTF">2025-11-18T17:29:00Z</dcterms:modified>
</cp:coreProperties>
</file>