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49ADF9" w14:textId="77777777" w:rsidR="00560087" w:rsidRPr="00531D22" w:rsidRDefault="00560087" w:rsidP="00560087">
      <w:pPr>
        <w:pStyle w:val="Heading1"/>
        <w:spacing w:line="360" w:lineRule="auto"/>
        <w:jc w:val="center"/>
        <w:rPr>
          <w:b/>
          <w:sz w:val="52"/>
          <w:szCs w:val="56"/>
          <w:lang w:eastAsia="zh-CN"/>
        </w:rPr>
      </w:pPr>
    </w:p>
    <w:p w14:paraId="7EA3F0EF" w14:textId="77777777" w:rsidR="00560087" w:rsidRPr="00531D22" w:rsidRDefault="00560087" w:rsidP="00560087">
      <w:pPr>
        <w:pStyle w:val="Heading1"/>
        <w:spacing w:line="360" w:lineRule="auto"/>
        <w:jc w:val="center"/>
        <w:rPr>
          <w:b/>
          <w:sz w:val="52"/>
          <w:szCs w:val="56"/>
          <w:lang w:eastAsia="zh-CN"/>
        </w:rPr>
      </w:pPr>
    </w:p>
    <w:p w14:paraId="725F0BF7" w14:textId="77777777" w:rsidR="00560087" w:rsidRPr="00531D22" w:rsidRDefault="00560087" w:rsidP="00560087">
      <w:pPr>
        <w:pStyle w:val="normal0"/>
      </w:pPr>
    </w:p>
    <w:p w14:paraId="435AE869" w14:textId="77777777" w:rsidR="00560087" w:rsidRPr="00531D22" w:rsidRDefault="00560087" w:rsidP="00560087">
      <w:pPr>
        <w:pStyle w:val="Heading1"/>
        <w:spacing w:line="360" w:lineRule="auto"/>
        <w:jc w:val="center"/>
        <w:rPr>
          <w:b/>
          <w:sz w:val="36"/>
          <w:szCs w:val="56"/>
          <w:lang w:eastAsia="zh-CN"/>
        </w:rPr>
      </w:pPr>
      <w:r w:rsidRPr="00531D22">
        <w:rPr>
          <w:b/>
          <w:sz w:val="44"/>
          <w:szCs w:val="56"/>
          <w:lang w:eastAsia="zh-CN"/>
        </w:rPr>
        <w:t>Report on the Social Audit of the BOCW Welfare Board, Rajasthan</w:t>
      </w:r>
      <w:r w:rsidRPr="00531D22">
        <w:rPr>
          <w:b/>
          <w:sz w:val="48"/>
          <w:szCs w:val="56"/>
          <w:lang w:eastAsia="zh-CN"/>
        </w:rPr>
        <w:br/>
      </w:r>
      <w:r w:rsidRPr="00531D22">
        <w:rPr>
          <w:b/>
          <w:sz w:val="32"/>
          <w:szCs w:val="36"/>
          <w:lang w:eastAsia="zh-CN"/>
        </w:rPr>
        <w:br/>
        <w:t>Salumbar Block (Udaipur), Rajasthan | 17-22 September, 2018</w:t>
      </w:r>
    </w:p>
    <w:p w14:paraId="1192CA5B" w14:textId="77777777" w:rsidR="00560087" w:rsidRPr="00531D22" w:rsidRDefault="00560087" w:rsidP="00560087">
      <w:pPr>
        <w:jc w:val="center"/>
      </w:pPr>
    </w:p>
    <w:p w14:paraId="4769C01A" w14:textId="77777777" w:rsidR="00560087" w:rsidRPr="00531D22" w:rsidRDefault="00560087" w:rsidP="00560087">
      <w:pPr>
        <w:jc w:val="center"/>
        <w:rPr>
          <w:sz w:val="48"/>
          <w:szCs w:val="48"/>
        </w:rPr>
      </w:pPr>
    </w:p>
    <w:p w14:paraId="3EFB8461" w14:textId="77777777" w:rsidR="00560087" w:rsidRPr="00531D22" w:rsidRDefault="00560087" w:rsidP="00560087">
      <w:pPr>
        <w:jc w:val="center"/>
        <w:rPr>
          <w:sz w:val="48"/>
          <w:szCs w:val="48"/>
        </w:rPr>
      </w:pPr>
    </w:p>
    <w:p w14:paraId="52125C65" w14:textId="77777777" w:rsidR="00560087" w:rsidRPr="00531D22" w:rsidRDefault="00560087" w:rsidP="00560087">
      <w:pPr>
        <w:jc w:val="center"/>
        <w:rPr>
          <w:b/>
          <w:sz w:val="34"/>
          <w:szCs w:val="34"/>
        </w:rPr>
      </w:pPr>
      <w:r w:rsidRPr="00531D22">
        <w:rPr>
          <w:b/>
          <w:sz w:val="34"/>
          <w:szCs w:val="34"/>
        </w:rPr>
        <w:t>Aajeevika Bureau</w:t>
      </w:r>
    </w:p>
    <w:p w14:paraId="256F82C2" w14:textId="77777777" w:rsidR="00560087" w:rsidRPr="00531D22" w:rsidRDefault="00560087" w:rsidP="00560087">
      <w:pPr>
        <w:jc w:val="center"/>
        <w:rPr>
          <w:b/>
          <w:sz w:val="28"/>
          <w:szCs w:val="48"/>
        </w:rPr>
      </w:pPr>
    </w:p>
    <w:p w14:paraId="41F80DD0" w14:textId="77777777" w:rsidR="00560087" w:rsidRPr="00531D22" w:rsidRDefault="00560087" w:rsidP="00560087">
      <w:pPr>
        <w:jc w:val="center"/>
        <w:rPr>
          <w:b/>
          <w:sz w:val="28"/>
          <w:szCs w:val="48"/>
        </w:rPr>
      </w:pPr>
      <w:r w:rsidRPr="00531D22">
        <w:rPr>
          <w:b/>
          <w:sz w:val="28"/>
          <w:szCs w:val="48"/>
        </w:rPr>
        <w:t>28 September, 2018</w:t>
      </w:r>
    </w:p>
    <w:p w14:paraId="6436CD63" w14:textId="77777777" w:rsidR="00560087" w:rsidRPr="00531D22" w:rsidRDefault="00560087" w:rsidP="00560087">
      <w:pPr>
        <w:jc w:val="center"/>
        <w:rPr>
          <w:b/>
          <w:sz w:val="28"/>
          <w:szCs w:val="48"/>
        </w:rPr>
      </w:pPr>
    </w:p>
    <w:p w14:paraId="17986F33" w14:textId="01E4FA05" w:rsidR="004B0082" w:rsidRPr="00531D22" w:rsidRDefault="00560087" w:rsidP="00B33398">
      <w:pPr>
        <w:rPr>
          <w:rFonts w:ascii="Times New Roman" w:hAnsi="Times New Roman" w:cs="Times New Roman"/>
          <w:b/>
          <w:sz w:val="24"/>
          <w:szCs w:val="24"/>
        </w:rPr>
      </w:pPr>
      <w:r w:rsidRPr="00531D22">
        <w:rPr>
          <w:rFonts w:ascii="Times New Roman" w:hAnsi="Times New Roman" w:cs="Times New Roman"/>
          <w:b/>
          <w:sz w:val="24"/>
          <w:szCs w:val="24"/>
        </w:rPr>
        <w:br w:type="page"/>
      </w:r>
      <w:r w:rsidR="00237A9D" w:rsidRPr="00531D22">
        <w:rPr>
          <w:rFonts w:ascii="Times New Roman" w:hAnsi="Times New Roman" w:cs="Times New Roman"/>
          <w:b/>
          <w:sz w:val="24"/>
          <w:szCs w:val="24"/>
        </w:rPr>
        <w:lastRenderedPageBreak/>
        <w:t>Introduction and Background</w:t>
      </w:r>
    </w:p>
    <w:p w14:paraId="4DEEAD8D"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In response to a PIL [Writ Petition (Civil), 318/2006] filed by the National Campaign Committee For Central Legislation On Construction Labour (NCCCL), the Supreme Court directed the Central Government on March 19, 2018 to facilitate a nationwide social audit of the Building and Other Construction Workers Act (BOCW), 1996. Part of the judgement read,</w:t>
      </w:r>
    </w:p>
    <w:p w14:paraId="5884D2A3" w14:textId="77777777" w:rsidR="004B0082" w:rsidRPr="00531D22" w:rsidRDefault="00237A9D">
      <w:pPr>
        <w:pStyle w:val="normal0"/>
        <w:ind w:left="720"/>
        <w:contextualSpacing w:val="0"/>
        <w:rPr>
          <w:rFonts w:ascii="Times New Roman" w:hAnsi="Times New Roman" w:cs="Times New Roman"/>
          <w:sz w:val="24"/>
          <w:szCs w:val="24"/>
        </w:rPr>
      </w:pPr>
      <w:r w:rsidRPr="00531D22">
        <w:rPr>
          <w:rFonts w:ascii="Times New Roman" w:hAnsi="Times New Roman" w:cs="Times New Roman"/>
          <w:i/>
          <w:sz w:val="24"/>
          <w:szCs w:val="24"/>
        </w:rPr>
        <w:t>Our fourth direction is to the Ministry of Labour and Employment, the State Governments and the UTAs to conduct a social audit on the implementation of the BOCW Act so that in future there is better and more effective and meaningful implementation of the BOCW Act. If a mistake has occurred, it is more appropriate to admit the mistake for a better future rather than to justify it or continue to repeat the mistake. This is more so in the case of the BOCW Act where crores of men, women and children are involved on a day-to-day basis and Parliament has thought it appropriate to legislate for their benefit. State Governments and the Welfare Boards in every State and UTA to conduct a social audit.</w:t>
      </w:r>
    </w:p>
    <w:p w14:paraId="7A919DF0" w14:textId="0DEDB7A8"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A subcommittee created by the Ministry of Labour developed a social audit framework in accordance with the rules set forth by the Office of the Comptroller and Auditor General, which it adapted specifically to the BOCW Act. The subcommittee recommended that a pilot social audit be carried out in one ward in Delhi and one block in Rajasthan to test the implementation framework before the audit is conducted nationwide. </w:t>
      </w:r>
    </w:p>
    <w:p w14:paraId="3F650184" w14:textId="77777777" w:rsidR="004B0082" w:rsidRPr="00531D22" w:rsidRDefault="004B0082">
      <w:pPr>
        <w:pStyle w:val="normal0"/>
        <w:contextualSpacing w:val="0"/>
        <w:rPr>
          <w:rFonts w:ascii="Times New Roman" w:hAnsi="Times New Roman" w:cs="Times New Roman"/>
          <w:sz w:val="24"/>
          <w:szCs w:val="24"/>
        </w:rPr>
      </w:pPr>
    </w:p>
    <w:p w14:paraId="622DA37D" w14:textId="4A7F2FFB" w:rsidR="004B008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Aajeevika Bureau was selected to facilitate the social audit in Sal</w:t>
      </w:r>
      <w:r w:rsidR="003F3F46" w:rsidRPr="00531D22">
        <w:rPr>
          <w:rFonts w:ascii="Times New Roman" w:hAnsi="Times New Roman" w:cs="Times New Roman"/>
          <w:sz w:val="24"/>
          <w:szCs w:val="24"/>
        </w:rPr>
        <w:t>umbar Block, Udaipur District</w:t>
      </w:r>
      <w:r w:rsidR="00B558F9">
        <w:rPr>
          <w:rFonts w:ascii="Times New Roman" w:hAnsi="Times New Roman" w:cs="Times New Roman"/>
          <w:sz w:val="24"/>
          <w:szCs w:val="24"/>
        </w:rPr>
        <w:t>. T</w:t>
      </w:r>
      <w:r w:rsidRPr="00531D22">
        <w:rPr>
          <w:rFonts w:ascii="Times New Roman" w:hAnsi="Times New Roman" w:cs="Times New Roman"/>
          <w:sz w:val="24"/>
          <w:szCs w:val="24"/>
        </w:rPr>
        <w:t xml:space="preserve">his occurred from 17-21 September, 2018, with a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t>
      </w:r>
      <w:r w:rsidR="005E651D">
        <w:rPr>
          <w:rFonts w:ascii="Times New Roman" w:hAnsi="Times New Roman" w:cs="Times New Roman"/>
          <w:sz w:val="24"/>
          <w:szCs w:val="24"/>
        </w:rPr>
        <w:t xml:space="preserve">(public hearing) </w:t>
      </w:r>
      <w:r w:rsidRPr="00531D22">
        <w:rPr>
          <w:rFonts w:ascii="Times New Roman" w:hAnsi="Times New Roman" w:cs="Times New Roman"/>
          <w:sz w:val="24"/>
          <w:szCs w:val="24"/>
        </w:rPr>
        <w:t>on 22 September, 2018.</w:t>
      </w:r>
    </w:p>
    <w:p w14:paraId="19361739" w14:textId="77777777" w:rsidR="005B48AE" w:rsidRPr="005B48AE" w:rsidRDefault="005B48AE">
      <w:pPr>
        <w:pStyle w:val="normal0"/>
        <w:contextualSpacing w:val="0"/>
        <w:rPr>
          <w:rFonts w:ascii="Times New Roman" w:hAnsi="Times New Roman" w:cs="Times New Roman"/>
          <w:sz w:val="24"/>
          <w:szCs w:val="24"/>
        </w:rPr>
      </w:pPr>
    </w:p>
    <w:p w14:paraId="0BE5E461" w14:textId="77777777" w:rsidR="004B0082" w:rsidRPr="00531D22" w:rsidRDefault="004B0082">
      <w:pPr>
        <w:pStyle w:val="normal0"/>
        <w:contextualSpacing w:val="0"/>
        <w:rPr>
          <w:rFonts w:ascii="Times New Roman" w:hAnsi="Times New Roman" w:cs="Times New Roman"/>
          <w:sz w:val="24"/>
          <w:szCs w:val="24"/>
        </w:rPr>
      </w:pPr>
    </w:p>
    <w:p w14:paraId="0D771B48"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b/>
          <w:sz w:val="24"/>
          <w:szCs w:val="24"/>
        </w:rPr>
        <w:t>Objectives</w:t>
      </w:r>
    </w:p>
    <w:p w14:paraId="2D5E5BEB" w14:textId="5EEAF96C"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In keeping with the principles of a social audit, Aajeevika Bureau focused on Salumbar’s residents’ relationships with the BOCW Act, Board and their associated processes and benefits. During the audit, the team sought to better understand the following:</w:t>
      </w:r>
    </w:p>
    <w:p w14:paraId="17F91A25"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4A6CB3C4"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u w:val="single"/>
        </w:rPr>
        <w:t>Eligibility</w:t>
      </w:r>
      <w:r w:rsidRPr="00531D22">
        <w:rPr>
          <w:rFonts w:ascii="Times New Roman" w:hAnsi="Times New Roman" w:cs="Times New Roman"/>
          <w:sz w:val="24"/>
          <w:szCs w:val="24"/>
        </w:rPr>
        <w:t>: The team aimed to understand whether the benefits and information about the Act and the Board were reaching the intended citizens.</w:t>
      </w:r>
    </w:p>
    <w:p w14:paraId="47393421" w14:textId="1AE6A2E8" w:rsidR="004B0082" w:rsidRPr="00531D22" w:rsidRDefault="00237A9D" w:rsidP="00B96AD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How many cases exist of eligible labourers who are not registered? Are these cases isolated or do they constitute a larger trend? Either way, why is this the case?</w:t>
      </w:r>
    </w:p>
    <w:p w14:paraId="7891AC3A" w14:textId="6ECFD4C3" w:rsidR="004B0082" w:rsidRPr="00531D22" w:rsidRDefault="00237A9D" w:rsidP="00B96AD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What proportion of registered beneficiaries are ineligible for registration under this Act?</w:t>
      </w:r>
    </w:p>
    <w:p w14:paraId="07892FE6" w14:textId="254B5683" w:rsidR="004B0082" w:rsidRPr="00531D22" w:rsidRDefault="00237A9D" w:rsidP="00B96AD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What processes have enabled ineligible applicants to avail of benefits, if such systems exist at all?</w:t>
      </w:r>
    </w:p>
    <w:p w14:paraId="34FF43BA"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3FD600C0"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u w:val="single"/>
        </w:rPr>
        <w:t>Application Process</w:t>
      </w:r>
      <w:r w:rsidRPr="00531D22">
        <w:rPr>
          <w:rFonts w:ascii="Times New Roman" w:hAnsi="Times New Roman" w:cs="Times New Roman"/>
          <w:sz w:val="24"/>
          <w:szCs w:val="24"/>
        </w:rPr>
        <w:t>: In order to review the Act’s implementation on the ground, the team focused on questions of accessibility and efficiency.</w:t>
      </w:r>
    </w:p>
    <w:p w14:paraId="0FE798D9" w14:textId="789EBED2" w:rsidR="004B0082" w:rsidRPr="00531D22" w:rsidRDefault="006906F5" w:rsidP="00B372B4">
      <w:pPr>
        <w:pStyle w:val="normal0"/>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lastRenderedPageBreak/>
        <w:t>Which</w:t>
      </w:r>
      <w:r w:rsidR="00237A9D" w:rsidRPr="00531D22">
        <w:rPr>
          <w:rFonts w:ascii="Times New Roman" w:hAnsi="Times New Roman" w:cs="Times New Roman"/>
          <w:sz w:val="24"/>
          <w:szCs w:val="24"/>
        </w:rPr>
        <w:t xml:space="preserve"> institutions enable citizens to access the registration process and the schemes? What is the smallest unit of governance—panchayat, block or district—that provides official mechanisms to access benefits?</w:t>
      </w:r>
    </w:p>
    <w:p w14:paraId="42DF812B" w14:textId="39D5EEC4" w:rsidR="004B0082" w:rsidRPr="00531D22" w:rsidRDefault="00237A9D" w:rsidP="00B372B4">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How efficient is the registration and the scheme application process? For instance, how long after applying does it take to receive the labour card or scheme benefits?</w:t>
      </w:r>
    </w:p>
    <w:p w14:paraId="0F021F4E" w14:textId="270DC740" w:rsidR="004B0082" w:rsidRPr="00531D22" w:rsidRDefault="00237A9D" w:rsidP="00B372B4">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What proportion of registered beneficiaries have been able to access benefits? Are there beneficiaries who were eligible for certain benefits but could not access them? Why?</w:t>
      </w:r>
    </w:p>
    <w:p w14:paraId="5F77A2C4"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0BAC1239"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u w:val="single"/>
        </w:rPr>
        <w:t>Information</w:t>
      </w:r>
      <w:r w:rsidRPr="00531D22">
        <w:rPr>
          <w:rFonts w:ascii="Times New Roman" w:hAnsi="Times New Roman" w:cs="Times New Roman"/>
          <w:sz w:val="24"/>
          <w:szCs w:val="24"/>
        </w:rPr>
        <w:t>: For current beneficiaries and other eligible labourers to effectively access the Act, its processes must be transparent and readily available to them.</w:t>
      </w:r>
    </w:p>
    <w:p w14:paraId="6343C017" w14:textId="5303B0FD" w:rsidR="004B0082" w:rsidRPr="00531D22" w:rsidRDefault="00237A9D" w:rsidP="009B32C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What information channels (public and non-government implemented) related to the Act and the Board exist at the panchayat and block levels?</w:t>
      </w:r>
    </w:p>
    <w:p w14:paraId="392D12B7" w14:textId="63D9B751" w:rsidR="004B0082" w:rsidRPr="00531D22" w:rsidRDefault="00237A9D" w:rsidP="009B32C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What proportion of people are aware of the Board’s schemes and application processes? Importantly, do they know which categories of employment are eligible under the Act and how much they </w:t>
      </w:r>
      <w:r w:rsidR="00C107AC">
        <w:rPr>
          <w:rFonts w:ascii="Times New Roman" w:hAnsi="Times New Roman" w:cs="Times New Roman"/>
          <w:sz w:val="24"/>
          <w:szCs w:val="24"/>
        </w:rPr>
        <w:t>can receive</w:t>
      </w:r>
      <w:r w:rsidRPr="00531D22">
        <w:rPr>
          <w:rFonts w:ascii="Times New Roman" w:hAnsi="Times New Roman" w:cs="Times New Roman"/>
          <w:sz w:val="24"/>
          <w:szCs w:val="24"/>
        </w:rPr>
        <w:t xml:space="preserve"> under various schemes?</w:t>
      </w:r>
    </w:p>
    <w:p w14:paraId="1133C096" w14:textId="4049F16B" w:rsidR="004B0082" w:rsidRPr="00531D22" w:rsidRDefault="00237A9D" w:rsidP="009B32C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Are there structural inequalities between communities/geographies in this regard?</w:t>
      </w:r>
    </w:p>
    <w:p w14:paraId="0970069F" w14:textId="6FBF6092" w:rsidR="004B0082" w:rsidRPr="00531D22" w:rsidRDefault="00237A9D" w:rsidP="009B32CC">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If an application for registration or scheme has been rejected or requires further clarification, how does the government communicate the reason to the applicant? Are people aware of these channels?</w:t>
      </w:r>
    </w:p>
    <w:p w14:paraId="29BACA38"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7DEC929E"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u w:val="single"/>
        </w:rPr>
        <w:t>Disbursal of benefits</w:t>
      </w:r>
      <w:r w:rsidRPr="00531D22">
        <w:rPr>
          <w:rFonts w:ascii="Times New Roman" w:hAnsi="Times New Roman" w:cs="Times New Roman"/>
          <w:sz w:val="24"/>
          <w:szCs w:val="24"/>
        </w:rPr>
        <w:t>: This category helped the audit team compare what applicants were actually paying and receiving with the officially sanctioned fees and benefits.</w:t>
      </w:r>
    </w:p>
    <w:p w14:paraId="77C1B427" w14:textId="38CE9883" w:rsidR="004B0082" w:rsidRPr="00531D22" w:rsidRDefault="00237A9D" w:rsidP="00FB0866">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In both the registration and the scheme application process, are there any leakages causing money to be spent where it should not be?</w:t>
      </w:r>
    </w:p>
    <w:p w14:paraId="5D2926A4" w14:textId="5D9698BB" w:rsidR="004B0082" w:rsidRPr="00531D22" w:rsidRDefault="00237A9D" w:rsidP="00FB0866">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What form does this take—advance payment</w:t>
      </w:r>
      <w:r w:rsidR="00635BB7">
        <w:rPr>
          <w:rFonts w:ascii="Times New Roman" w:hAnsi="Times New Roman" w:cs="Times New Roman"/>
          <w:sz w:val="24"/>
          <w:szCs w:val="24"/>
        </w:rPr>
        <w:t xml:space="preserve">s, cuts from received benefits, </w:t>
      </w:r>
      <w:r w:rsidRPr="00531D22">
        <w:rPr>
          <w:rFonts w:ascii="Times New Roman" w:hAnsi="Times New Roman" w:cs="Times New Roman"/>
          <w:sz w:val="24"/>
          <w:szCs w:val="24"/>
        </w:rPr>
        <w:t>or others?</w:t>
      </w:r>
    </w:p>
    <w:p w14:paraId="0EBC3FC4" w14:textId="4E2C7091" w:rsidR="004B0082" w:rsidRPr="00531D22" w:rsidRDefault="00237A9D" w:rsidP="00FB0866">
      <w:pPr>
        <w:pStyle w:val="normal0"/>
        <w:numPr>
          <w:ilvl w:val="0"/>
          <w:numId w:val="7"/>
        </w:numPr>
        <w:contextualSpacing w:val="0"/>
        <w:rPr>
          <w:rFonts w:ascii="Times New Roman" w:hAnsi="Times New Roman" w:cs="Times New Roman"/>
          <w:sz w:val="24"/>
          <w:szCs w:val="24"/>
        </w:rPr>
      </w:pPr>
      <w:r w:rsidRPr="00531D22">
        <w:rPr>
          <w:rFonts w:ascii="Times New Roman" w:hAnsi="Times New Roman" w:cs="Times New Roman"/>
          <w:sz w:val="24"/>
          <w:szCs w:val="24"/>
        </w:rPr>
        <w:t>If leakages exist, how does the amount compare to the sum of benefits received by applicants? That is, what proportion of benefits never reaches the applicants due to leakages?</w:t>
      </w:r>
    </w:p>
    <w:p w14:paraId="66E7020A"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4746308B" w14:textId="5DC56908"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It is worth noting that in addition to these objectives, the team sought to place its findings in the context of existing social structures and hierarchies. In other words, by exploring how caste, class, gender and geography played a role in citizens’ access to information, schemes and disbursal of benefits, the team attempted to make </w:t>
      </w:r>
      <w:r w:rsidR="00984CA6">
        <w:rPr>
          <w:rFonts w:ascii="Times New Roman" w:hAnsi="Times New Roman" w:cs="Times New Roman"/>
          <w:sz w:val="24"/>
          <w:szCs w:val="24"/>
        </w:rPr>
        <w:t>its analysis more comprehensive</w:t>
      </w:r>
      <w:r w:rsidRPr="00531D22">
        <w:rPr>
          <w:rFonts w:ascii="Times New Roman" w:hAnsi="Times New Roman" w:cs="Times New Roman"/>
          <w:sz w:val="24"/>
          <w:szCs w:val="24"/>
        </w:rPr>
        <w:t xml:space="preserve">. </w:t>
      </w:r>
      <w:r w:rsidR="00A10E8D">
        <w:rPr>
          <w:rFonts w:ascii="Times New Roman" w:hAnsi="Times New Roman" w:cs="Times New Roman"/>
          <w:sz w:val="24"/>
          <w:szCs w:val="24"/>
        </w:rPr>
        <w:t>A</w:t>
      </w:r>
      <w:r w:rsidRPr="00531D22">
        <w:rPr>
          <w:rFonts w:ascii="Times New Roman" w:hAnsi="Times New Roman" w:cs="Times New Roman"/>
          <w:sz w:val="24"/>
          <w:szCs w:val="24"/>
        </w:rPr>
        <w:t xml:space="preserve">ll trends and case studies were presented </w:t>
      </w:r>
      <w:r w:rsidR="00962478">
        <w:rPr>
          <w:rFonts w:ascii="Times New Roman" w:hAnsi="Times New Roman" w:cs="Times New Roman"/>
          <w:sz w:val="24"/>
          <w:szCs w:val="24"/>
        </w:rPr>
        <w:t>publicly</w:t>
      </w:r>
      <w:r w:rsidR="008647DE">
        <w:rPr>
          <w:rFonts w:ascii="Times New Roman" w:hAnsi="Times New Roman" w:cs="Times New Roman"/>
          <w:sz w:val="24"/>
          <w:szCs w:val="24"/>
        </w:rPr>
        <w:t xml:space="preserve"> at</w:t>
      </w:r>
      <w:r w:rsidRPr="00531D22">
        <w:rPr>
          <w:rFonts w:ascii="Times New Roman" w:hAnsi="Times New Roman" w:cs="Times New Roman"/>
          <w:sz w:val="24"/>
          <w:szCs w:val="24"/>
        </w:rPr>
        <w:t xml:space="preserve">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on September 22, 2018.</w:t>
      </w:r>
    </w:p>
    <w:p w14:paraId="1F7EB0B1" w14:textId="77777777" w:rsidR="009C6853"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3226B3A3" w14:textId="5A4D3251"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b/>
          <w:sz w:val="24"/>
          <w:szCs w:val="24"/>
        </w:rPr>
        <w:t>Methodology</w:t>
      </w:r>
    </w:p>
    <w:p w14:paraId="0931E926" w14:textId="77777777" w:rsidR="00F4438D"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In consultation with the Ministry of Labour’s subcommittee (that had identified Rajasthan to conduct one of two pilots), Aajeevika </w:t>
      </w:r>
      <w:r w:rsidR="00DB1A8C">
        <w:rPr>
          <w:rFonts w:ascii="Times New Roman" w:hAnsi="Times New Roman" w:cs="Times New Roman"/>
          <w:sz w:val="24"/>
          <w:szCs w:val="24"/>
        </w:rPr>
        <w:t>Bureau selected Salumbar block (</w:t>
      </w:r>
      <w:r w:rsidRPr="00531D22">
        <w:rPr>
          <w:rFonts w:ascii="Times New Roman" w:hAnsi="Times New Roman" w:cs="Times New Roman"/>
          <w:sz w:val="24"/>
          <w:szCs w:val="24"/>
        </w:rPr>
        <w:t>Udaipur district</w:t>
      </w:r>
      <w:r w:rsidR="00DB1A8C">
        <w:rPr>
          <w:rFonts w:ascii="Times New Roman" w:hAnsi="Times New Roman" w:cs="Times New Roman"/>
          <w:sz w:val="24"/>
          <w:szCs w:val="24"/>
        </w:rPr>
        <w:t>)</w:t>
      </w:r>
      <w:r w:rsidRPr="00531D22">
        <w:rPr>
          <w:rFonts w:ascii="Times New Roman" w:hAnsi="Times New Roman" w:cs="Times New Roman"/>
          <w:sz w:val="24"/>
          <w:szCs w:val="24"/>
        </w:rPr>
        <w:t xml:space="preserve"> as an appropriate location to conduct the social audit. Within Salumbar bloc</w:t>
      </w:r>
      <w:r w:rsidR="00826CCA">
        <w:rPr>
          <w:rFonts w:ascii="Times New Roman" w:hAnsi="Times New Roman" w:cs="Times New Roman"/>
          <w:sz w:val="24"/>
          <w:szCs w:val="24"/>
        </w:rPr>
        <w:t>k (</w:t>
      </w:r>
      <w:r w:rsidRPr="00531D22">
        <w:rPr>
          <w:rFonts w:ascii="Times New Roman" w:hAnsi="Times New Roman" w:cs="Times New Roman"/>
          <w:sz w:val="24"/>
          <w:szCs w:val="24"/>
        </w:rPr>
        <w:t>containing 32 panchayats)</w:t>
      </w:r>
      <w:r w:rsidR="00266F2C">
        <w:rPr>
          <w:rFonts w:ascii="Times New Roman" w:hAnsi="Times New Roman" w:cs="Times New Roman"/>
          <w:sz w:val="24"/>
          <w:szCs w:val="24"/>
        </w:rPr>
        <w:t>,</w:t>
      </w:r>
      <w:r w:rsidRPr="00531D22">
        <w:rPr>
          <w:rFonts w:ascii="Times New Roman" w:hAnsi="Times New Roman" w:cs="Times New Roman"/>
          <w:sz w:val="24"/>
          <w:szCs w:val="24"/>
        </w:rPr>
        <w:t xml:space="preserve"> Aajeevika Bureau identified 23 panchayats </w:t>
      </w:r>
      <w:r w:rsidR="006F5658">
        <w:rPr>
          <w:rFonts w:ascii="Times New Roman" w:hAnsi="Times New Roman" w:cs="Times New Roman"/>
          <w:sz w:val="24"/>
          <w:szCs w:val="24"/>
        </w:rPr>
        <w:t xml:space="preserve">to </w:t>
      </w:r>
      <w:r w:rsidR="003411CB">
        <w:rPr>
          <w:rFonts w:ascii="Times New Roman" w:hAnsi="Times New Roman" w:cs="Times New Roman"/>
          <w:sz w:val="24"/>
          <w:szCs w:val="24"/>
        </w:rPr>
        <w:t>collect data</w:t>
      </w:r>
      <w:r w:rsidR="006F5658">
        <w:rPr>
          <w:rFonts w:ascii="Times New Roman" w:hAnsi="Times New Roman" w:cs="Times New Roman"/>
          <w:sz w:val="24"/>
          <w:szCs w:val="24"/>
        </w:rPr>
        <w:t xml:space="preserve"> </w:t>
      </w:r>
      <w:r w:rsidR="003411CB">
        <w:rPr>
          <w:rFonts w:ascii="Times New Roman" w:hAnsi="Times New Roman" w:cs="Times New Roman"/>
          <w:sz w:val="24"/>
          <w:szCs w:val="24"/>
        </w:rPr>
        <w:t>from</w:t>
      </w:r>
      <w:r w:rsidRPr="00531D22">
        <w:rPr>
          <w:rFonts w:ascii="Times New Roman" w:hAnsi="Times New Roman" w:cs="Times New Roman"/>
          <w:sz w:val="24"/>
          <w:szCs w:val="24"/>
        </w:rPr>
        <w:t>.</w:t>
      </w:r>
    </w:p>
    <w:p w14:paraId="145AF96F" w14:textId="77777777" w:rsidR="00F4438D" w:rsidRDefault="00F4438D">
      <w:pPr>
        <w:pStyle w:val="normal0"/>
        <w:contextualSpacing w:val="0"/>
        <w:rPr>
          <w:rFonts w:ascii="Times New Roman" w:hAnsi="Times New Roman" w:cs="Times New Roman"/>
          <w:sz w:val="24"/>
          <w:szCs w:val="24"/>
        </w:rPr>
      </w:pPr>
    </w:p>
    <w:p w14:paraId="26CD7AFE" w14:textId="43C9DABE"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Of these, 13 were chosen such that in each one, the residents had made at least 20 scheme applications. These panchayats were: Adkaliya, Baroda, Bassi Samchot, Bassi Jhoonjhawat, Chibora, Dagar, Iswaras Dangiyan, Itali-Khera, Kharka, Noli, Thara, Toda and Utharda. The remaining 10 panchayats were divided into 3 subgroups: those with less than 150, 150-300 and greater than 300 registration applications. These panchayats, by group, were: Karawali, Orwadiya and Kherad; Makarsima, Lambi Doongri and Dharod; Bamaniya, Dal, Saradi and Seriya. It is worth noting that the sample chosen contained panchayats with a wide variety of registration numbers and application date ranges, as well as diverse demographic profiles.</w:t>
      </w:r>
    </w:p>
    <w:p w14:paraId="33F43392" w14:textId="77777777" w:rsidR="004B0082" w:rsidRPr="00531D22" w:rsidRDefault="004B0082">
      <w:pPr>
        <w:pStyle w:val="normal0"/>
        <w:contextualSpacing w:val="0"/>
        <w:rPr>
          <w:rFonts w:ascii="Times New Roman" w:hAnsi="Times New Roman" w:cs="Times New Roman"/>
          <w:sz w:val="24"/>
          <w:szCs w:val="24"/>
        </w:rPr>
      </w:pPr>
    </w:p>
    <w:p w14:paraId="3A6B44F3" w14:textId="7FA64EBD"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Teams of 2-5 people visited each panchayat to conduct door-to-door interviews and gather findings. The list of audit team members has been attached in Annexure 1. To make the interviewing experience and data analysis </w:t>
      </w:r>
      <w:r w:rsidR="00496DF2">
        <w:rPr>
          <w:rFonts w:ascii="Times New Roman" w:hAnsi="Times New Roman" w:cs="Times New Roman"/>
          <w:sz w:val="24"/>
          <w:szCs w:val="24"/>
        </w:rPr>
        <w:t>efficient</w:t>
      </w:r>
      <w:r w:rsidRPr="00531D22">
        <w:rPr>
          <w:rFonts w:ascii="Times New Roman" w:hAnsi="Times New Roman" w:cs="Times New Roman"/>
          <w:sz w:val="24"/>
          <w:szCs w:val="24"/>
        </w:rPr>
        <w:t xml:space="preserve">, Aajeevika Bureau </w:t>
      </w:r>
      <w:r w:rsidR="003079E2">
        <w:rPr>
          <w:rFonts w:ascii="Times New Roman" w:hAnsi="Times New Roman" w:cs="Times New Roman"/>
          <w:sz w:val="24"/>
          <w:szCs w:val="24"/>
        </w:rPr>
        <w:t>used</w:t>
      </w:r>
      <w:r w:rsidRPr="00531D22">
        <w:rPr>
          <w:rFonts w:ascii="Times New Roman" w:hAnsi="Times New Roman" w:cs="Times New Roman"/>
          <w:sz w:val="24"/>
          <w:szCs w:val="24"/>
        </w:rPr>
        <w:t xml:space="preserve"> a digital data collection tool, Kobo Toolbox, which has been designed specifically for offline data collection in the field. The questions asked to each</w:t>
      </w:r>
      <w:r w:rsidR="00C9548D">
        <w:rPr>
          <w:rFonts w:ascii="Times New Roman" w:hAnsi="Times New Roman" w:cs="Times New Roman"/>
          <w:sz w:val="24"/>
          <w:szCs w:val="24"/>
        </w:rPr>
        <w:t xml:space="preserve"> registered</w:t>
      </w:r>
      <w:r w:rsidRPr="00531D22">
        <w:rPr>
          <w:rFonts w:ascii="Times New Roman" w:hAnsi="Times New Roman" w:cs="Times New Roman"/>
          <w:sz w:val="24"/>
          <w:szCs w:val="24"/>
        </w:rPr>
        <w:t xml:space="preserve"> </w:t>
      </w:r>
      <w:r w:rsidR="00C9548D">
        <w:rPr>
          <w:rFonts w:ascii="Times New Roman" w:hAnsi="Times New Roman" w:cs="Times New Roman"/>
          <w:sz w:val="24"/>
          <w:szCs w:val="24"/>
        </w:rPr>
        <w:t>beneficiary</w:t>
      </w:r>
      <w:r w:rsidRPr="00531D22">
        <w:rPr>
          <w:rFonts w:ascii="Times New Roman" w:hAnsi="Times New Roman" w:cs="Times New Roman"/>
          <w:sz w:val="24"/>
          <w:szCs w:val="24"/>
        </w:rPr>
        <w:t xml:space="preserve"> </w:t>
      </w:r>
      <w:r w:rsidR="00F90DBB">
        <w:rPr>
          <w:rFonts w:ascii="Times New Roman" w:hAnsi="Times New Roman" w:cs="Times New Roman"/>
          <w:sz w:val="24"/>
          <w:szCs w:val="24"/>
        </w:rPr>
        <w:t>have</w:t>
      </w:r>
      <w:r w:rsidRPr="00531D22">
        <w:rPr>
          <w:rFonts w:ascii="Times New Roman" w:hAnsi="Times New Roman" w:cs="Times New Roman"/>
          <w:sz w:val="24"/>
          <w:szCs w:val="24"/>
        </w:rPr>
        <w:t xml:space="preserve"> been attached in Annexure 2. In addition, every audit team carried with itself hard copy forms to register complaints from citizens and to document labourers who were eligible for registration but who had not yet applied for a labour card.</w:t>
      </w:r>
    </w:p>
    <w:p w14:paraId="4041011C"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18D4590E"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In cases where the applicant was not in their home, the teams would request to speak to them via telephone. Only as a last resort would they interview a family member, and even in this case, the name of the family member and their relationship with the applicant was recorded. </w:t>
      </w:r>
    </w:p>
    <w:p w14:paraId="2569254F"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4DC91C84" w14:textId="58535C9D"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Following a 5-day interviewing period, a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was held at Salumbar’s Senior Secondary School on Saturday, 22 September, 2018. Government and civil society representatives who were present included District Collector Bishnu Charan Mallik, Subdivision Officer Dharmraj Gurjar, Additional Labour Commissioner P. P. Sharma, Development Officer Chandmal Soni, Subhash Bhatnagar of the National Campaign Committee for Central Legislation on Construction Labour (NCC-CL), Aajeevika co-founder Krishnavtar Sharma, Shankar Singh of the Mazdoor Kisan Shakti</w:t>
      </w:r>
      <w:r w:rsidR="00514706">
        <w:rPr>
          <w:rFonts w:ascii="Times New Roman" w:hAnsi="Times New Roman" w:cs="Times New Roman"/>
          <w:sz w:val="24"/>
          <w:szCs w:val="24"/>
        </w:rPr>
        <w:t xml:space="preserve"> Sangathan (MKSS), Vipul Pandya</w:t>
      </w:r>
      <w:r w:rsidRPr="00531D22">
        <w:rPr>
          <w:rFonts w:ascii="Times New Roman" w:hAnsi="Times New Roman" w:cs="Times New Roman"/>
          <w:sz w:val="24"/>
          <w:szCs w:val="24"/>
        </w:rPr>
        <w:t xml:space="preserve"> of the Bandh Kaam Mazdoor Sangh, Ahmedabad and Astha Sansthan’s Shyam Manoriya.</w:t>
      </w:r>
    </w:p>
    <w:p w14:paraId="3757E578" w14:textId="77777777" w:rsidR="004B0082" w:rsidRPr="00531D22" w:rsidRDefault="004B0082">
      <w:pPr>
        <w:pStyle w:val="normal0"/>
        <w:contextualSpacing w:val="0"/>
        <w:rPr>
          <w:rFonts w:ascii="Times New Roman" w:hAnsi="Times New Roman" w:cs="Times New Roman"/>
          <w:sz w:val="24"/>
          <w:szCs w:val="24"/>
        </w:rPr>
      </w:pPr>
    </w:p>
    <w:p w14:paraId="420B0D8D" w14:textId="5F82CCB9"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During this public hearing, Aajeevika read aloud its findings </w:t>
      </w:r>
      <w:r w:rsidR="00A22E6B">
        <w:rPr>
          <w:rFonts w:ascii="Times New Roman" w:hAnsi="Times New Roman" w:cs="Times New Roman"/>
          <w:sz w:val="24"/>
          <w:szCs w:val="24"/>
        </w:rPr>
        <w:t>to the</w:t>
      </w:r>
      <w:r w:rsidRPr="00531D22">
        <w:rPr>
          <w:rFonts w:ascii="Times New Roman" w:hAnsi="Times New Roman" w:cs="Times New Roman"/>
          <w:sz w:val="24"/>
          <w:szCs w:val="24"/>
        </w:rPr>
        <w:t xml:space="preserve"> government authorities, following which citizens presented their individual grievances to seek redressal. Minutes of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are attached in Annexure 3.</w:t>
      </w:r>
    </w:p>
    <w:p w14:paraId="3D13B5B6" w14:textId="77777777" w:rsidR="004B0082" w:rsidRPr="00531D22" w:rsidRDefault="004B0082">
      <w:pPr>
        <w:pStyle w:val="normal0"/>
        <w:contextualSpacing w:val="0"/>
        <w:rPr>
          <w:rFonts w:ascii="Times New Roman" w:hAnsi="Times New Roman" w:cs="Times New Roman"/>
          <w:sz w:val="24"/>
          <w:szCs w:val="24"/>
        </w:rPr>
      </w:pPr>
    </w:p>
    <w:p w14:paraId="382ED8A4" w14:textId="77777777" w:rsidR="004B0082" w:rsidRPr="00531D22" w:rsidRDefault="004B0082">
      <w:pPr>
        <w:pStyle w:val="normal0"/>
        <w:contextualSpacing w:val="0"/>
        <w:rPr>
          <w:rFonts w:ascii="Times New Roman" w:hAnsi="Times New Roman" w:cs="Times New Roman"/>
          <w:b/>
          <w:sz w:val="24"/>
          <w:szCs w:val="24"/>
        </w:rPr>
      </w:pPr>
    </w:p>
    <w:p w14:paraId="7839D707"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b/>
          <w:sz w:val="24"/>
          <w:szCs w:val="24"/>
        </w:rPr>
        <w:t>Findings</w:t>
      </w:r>
    </w:p>
    <w:p w14:paraId="5DFB245F"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Overall, the social audit team interviewed </w:t>
      </w:r>
      <w:r w:rsidRPr="00531D22">
        <w:rPr>
          <w:rFonts w:ascii="Times New Roman" w:hAnsi="Times New Roman" w:cs="Times New Roman"/>
          <w:b/>
          <w:sz w:val="24"/>
          <w:szCs w:val="24"/>
        </w:rPr>
        <w:t>1474</w:t>
      </w:r>
      <w:r w:rsidRPr="00531D22">
        <w:rPr>
          <w:rFonts w:ascii="Times New Roman" w:hAnsi="Times New Roman" w:cs="Times New Roman"/>
          <w:sz w:val="24"/>
          <w:szCs w:val="24"/>
        </w:rPr>
        <w:t xml:space="preserve"> individuals, broken down as follows:</w:t>
      </w:r>
    </w:p>
    <w:p w14:paraId="06AF4208"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sz w:val="24"/>
          <w:szCs w:val="24"/>
        </w:rPr>
        <w:t xml:space="preserve">-       ST: </w:t>
      </w:r>
      <w:r w:rsidRPr="00531D22">
        <w:rPr>
          <w:rFonts w:ascii="Times New Roman" w:hAnsi="Times New Roman" w:cs="Times New Roman"/>
          <w:b/>
          <w:sz w:val="24"/>
          <w:szCs w:val="24"/>
        </w:rPr>
        <w:t>482 (32.7%)</w:t>
      </w:r>
    </w:p>
    <w:p w14:paraId="0C84E781"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sz w:val="24"/>
          <w:szCs w:val="24"/>
        </w:rPr>
        <w:lastRenderedPageBreak/>
        <w:t xml:space="preserve">-       SC: </w:t>
      </w:r>
      <w:r w:rsidRPr="00531D22">
        <w:rPr>
          <w:rFonts w:ascii="Times New Roman" w:hAnsi="Times New Roman" w:cs="Times New Roman"/>
          <w:b/>
          <w:sz w:val="24"/>
          <w:szCs w:val="24"/>
        </w:rPr>
        <w:t>229 (15.5%)</w:t>
      </w:r>
    </w:p>
    <w:p w14:paraId="61B1F4FC"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sz w:val="24"/>
          <w:szCs w:val="24"/>
        </w:rPr>
        <w:t xml:space="preserve">-       General: </w:t>
      </w:r>
      <w:r w:rsidRPr="00531D22">
        <w:rPr>
          <w:rFonts w:ascii="Times New Roman" w:hAnsi="Times New Roman" w:cs="Times New Roman"/>
          <w:b/>
          <w:sz w:val="24"/>
          <w:szCs w:val="24"/>
        </w:rPr>
        <w:t>371 (25.2%)</w:t>
      </w:r>
    </w:p>
    <w:p w14:paraId="03105F70" w14:textId="77777777" w:rsidR="004B0082" w:rsidRPr="00531D22" w:rsidRDefault="00237A9D">
      <w:pPr>
        <w:pStyle w:val="normal0"/>
        <w:contextualSpacing w:val="0"/>
        <w:rPr>
          <w:rFonts w:ascii="Times New Roman" w:hAnsi="Times New Roman" w:cs="Times New Roman"/>
          <w:b/>
          <w:sz w:val="24"/>
          <w:szCs w:val="24"/>
        </w:rPr>
      </w:pPr>
      <w:r w:rsidRPr="00531D22">
        <w:rPr>
          <w:rFonts w:ascii="Times New Roman" w:hAnsi="Times New Roman" w:cs="Times New Roman"/>
          <w:sz w:val="24"/>
          <w:szCs w:val="24"/>
        </w:rPr>
        <w:t xml:space="preserve">-       OBC: </w:t>
      </w:r>
      <w:r w:rsidRPr="00531D22">
        <w:rPr>
          <w:rFonts w:ascii="Times New Roman" w:hAnsi="Times New Roman" w:cs="Times New Roman"/>
          <w:b/>
          <w:sz w:val="24"/>
          <w:szCs w:val="24"/>
        </w:rPr>
        <w:t>392 (26.6%)</w:t>
      </w:r>
    </w:p>
    <w:p w14:paraId="10EE2729" w14:textId="77777777" w:rsidR="00DB3F6A" w:rsidRDefault="00DB3F6A">
      <w:pPr>
        <w:pStyle w:val="normal0"/>
        <w:contextualSpacing w:val="0"/>
        <w:rPr>
          <w:rFonts w:ascii="Times New Roman" w:hAnsi="Times New Roman" w:cs="Times New Roman"/>
          <w:sz w:val="24"/>
          <w:szCs w:val="24"/>
        </w:rPr>
      </w:pPr>
    </w:p>
    <w:p w14:paraId="210C93C0" w14:textId="32F8B48B" w:rsidR="00DB3F6A" w:rsidRPr="00DB3F6A" w:rsidRDefault="00DB3F6A" w:rsidP="00DB3F6A">
      <w:pPr>
        <w:spacing w:line="240" w:lineRule="auto"/>
        <w:contextualSpacing w:val="0"/>
        <w:jc w:val="center"/>
        <w:rPr>
          <w:rFonts w:ascii="Times" w:eastAsia="Times New Roman" w:hAnsi="Times" w:cs="Times New Roman"/>
          <w:sz w:val="20"/>
          <w:szCs w:val="20"/>
          <w:lang w:val="en-IN"/>
        </w:rPr>
      </w:pPr>
      <w:r>
        <w:rPr>
          <w:rFonts w:ascii="Times" w:eastAsia="Times New Roman" w:hAnsi="Times" w:cs="Times New Roman"/>
          <w:noProof/>
          <w:sz w:val="20"/>
          <w:szCs w:val="20"/>
          <w:lang w:val="en-US"/>
        </w:rPr>
        <w:drawing>
          <wp:inline distT="0" distB="0" distL="0" distR="0" wp14:anchorId="65A25E67" wp14:editId="27ADFE5E">
            <wp:extent cx="3331544" cy="2212705"/>
            <wp:effectExtent l="0" t="0" r="0" b="0"/>
            <wp:docPr id="1" name="Picture 1" descr="https://lh6.googleusercontent.com/eh9LCGWI6_2G4_Pv6Q0HSvresq3rG0HLQAxky26aTLEzzoBUAC52nMhm2Q2CZuX3tzR7pcHQZ3tcDWD22iSbQosJSVJiPxRmzeTciZurpbe1TqZ9LoMkJxqkjUYoMBF06qhZsT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h9LCGWI6_2G4_Pv6Q0HSvresq3rG0HLQAxky26aTLEzzoBUAC52nMhm2Q2CZuX3tzR7pcHQZ3tcDWD22iSbQosJSVJiPxRmzeTciZurpbe1TqZ9LoMkJxqkjUYoMBF06qhZsTp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544" cy="2212705"/>
                    </a:xfrm>
                    <a:prstGeom prst="rect">
                      <a:avLst/>
                    </a:prstGeom>
                    <a:noFill/>
                    <a:ln>
                      <a:noFill/>
                    </a:ln>
                  </pic:spPr>
                </pic:pic>
              </a:graphicData>
            </a:graphic>
          </wp:inline>
        </w:drawing>
      </w:r>
    </w:p>
    <w:p w14:paraId="1B611954" w14:textId="77777777" w:rsidR="00DB3F6A" w:rsidRDefault="00DB3F6A">
      <w:pPr>
        <w:pStyle w:val="normal0"/>
        <w:contextualSpacing w:val="0"/>
        <w:rPr>
          <w:rFonts w:ascii="Times New Roman" w:hAnsi="Times New Roman" w:cs="Times New Roman"/>
          <w:sz w:val="24"/>
          <w:szCs w:val="24"/>
        </w:rPr>
      </w:pPr>
    </w:p>
    <w:p w14:paraId="2629F0C7" w14:textId="26AEF81D"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Of the 1474 registration </w:t>
      </w:r>
      <w:r w:rsidR="00DB3F6A">
        <w:rPr>
          <w:rFonts w:ascii="Times New Roman" w:hAnsi="Times New Roman" w:cs="Times New Roman"/>
          <w:sz w:val="24"/>
          <w:szCs w:val="24"/>
        </w:rPr>
        <w:t>applications</w:t>
      </w:r>
      <w:r w:rsidRPr="00531D22">
        <w:rPr>
          <w:rFonts w:ascii="Times New Roman" w:hAnsi="Times New Roman" w:cs="Times New Roman"/>
          <w:sz w:val="24"/>
          <w:szCs w:val="24"/>
        </w:rPr>
        <w:t xml:space="preserve">, 74 were rejected or pending, leaving </w:t>
      </w:r>
      <w:r w:rsidRPr="00531D22">
        <w:rPr>
          <w:rFonts w:ascii="Times New Roman" w:hAnsi="Times New Roman" w:cs="Times New Roman"/>
          <w:b/>
          <w:sz w:val="24"/>
          <w:szCs w:val="24"/>
        </w:rPr>
        <w:t>1400</w:t>
      </w:r>
      <w:r w:rsidRPr="00531D22">
        <w:rPr>
          <w:rFonts w:ascii="Times New Roman" w:hAnsi="Times New Roman" w:cs="Times New Roman"/>
          <w:sz w:val="24"/>
          <w:szCs w:val="24"/>
        </w:rPr>
        <w:t xml:space="preserve"> successfully registered applicants. Below are the </w:t>
      </w:r>
      <w:r w:rsidR="00AE02FF">
        <w:rPr>
          <w:rFonts w:ascii="Times New Roman" w:hAnsi="Times New Roman" w:cs="Times New Roman"/>
          <w:sz w:val="24"/>
          <w:szCs w:val="24"/>
        </w:rPr>
        <w:t xml:space="preserve">audit </w:t>
      </w:r>
      <w:r w:rsidRPr="00531D22">
        <w:rPr>
          <w:rFonts w:ascii="Times New Roman" w:hAnsi="Times New Roman" w:cs="Times New Roman"/>
          <w:sz w:val="24"/>
          <w:szCs w:val="24"/>
        </w:rPr>
        <w:t xml:space="preserve">team’s findings, based on interviews and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w:t>
      </w:r>
    </w:p>
    <w:p w14:paraId="3206D8C4"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 </w:t>
      </w:r>
    </w:p>
    <w:p w14:paraId="4BB692D8" w14:textId="596576F7" w:rsidR="004B0082" w:rsidRPr="00531D22" w:rsidRDefault="00531D22">
      <w:pPr>
        <w:pStyle w:val="normal0"/>
        <w:contextualSpacing w:val="0"/>
        <w:rPr>
          <w:rFonts w:ascii="Times New Roman" w:hAnsi="Times New Roman" w:cs="Times New Roman"/>
          <w:sz w:val="24"/>
          <w:szCs w:val="24"/>
        </w:rPr>
      </w:pPr>
      <w:r>
        <w:rPr>
          <w:rFonts w:ascii="Times New Roman" w:hAnsi="Times New Roman" w:cs="Times New Roman"/>
          <w:sz w:val="24"/>
          <w:szCs w:val="24"/>
        </w:rPr>
        <w:t xml:space="preserve">1. </w:t>
      </w:r>
      <w:r w:rsidR="00237A9D" w:rsidRPr="00531D22">
        <w:rPr>
          <w:rFonts w:ascii="Times New Roman" w:hAnsi="Times New Roman" w:cs="Times New Roman"/>
          <w:sz w:val="24"/>
          <w:szCs w:val="24"/>
          <w:u w:val="single"/>
        </w:rPr>
        <w:t>Non-construction workers registered as beneficiaries</w:t>
      </w:r>
      <w:r w:rsidR="00237A9D" w:rsidRPr="00531D22">
        <w:rPr>
          <w:rFonts w:ascii="Times New Roman" w:hAnsi="Times New Roman" w:cs="Times New Roman"/>
          <w:sz w:val="24"/>
          <w:szCs w:val="24"/>
        </w:rPr>
        <w:t xml:space="preserve">: 546 (39%) registered beneficiaries were employed in non-construction sector jobs, ranging from housework and retail to running their own businesses. In one case in Dharod panchayat, an </w:t>
      </w:r>
      <w:r w:rsidR="00237A9D" w:rsidRPr="00531D22">
        <w:rPr>
          <w:rFonts w:ascii="Times New Roman" w:hAnsi="Times New Roman" w:cs="Times New Roman"/>
          <w:i/>
          <w:sz w:val="24"/>
          <w:szCs w:val="24"/>
        </w:rPr>
        <w:t>Emitra</w:t>
      </w:r>
      <w:r w:rsidR="00237A9D" w:rsidRPr="00531D22">
        <w:rPr>
          <w:rFonts w:ascii="Times New Roman" w:hAnsi="Times New Roman" w:cs="Times New Roman"/>
          <w:sz w:val="24"/>
          <w:szCs w:val="24"/>
        </w:rPr>
        <w:t xml:space="preserve"> successfully filed an application for himself, and in another case in Makarsima, a peon in a government office was registered under the Act. For most cases—usually involving agricultural or </w:t>
      </w:r>
      <w:r w:rsidR="00F00221">
        <w:rPr>
          <w:rFonts w:ascii="Times New Roman" w:hAnsi="Times New Roman" w:cs="Times New Roman"/>
          <w:sz w:val="24"/>
          <w:szCs w:val="24"/>
        </w:rPr>
        <w:t>other non-construction</w:t>
      </w:r>
      <w:r w:rsidR="00237A9D" w:rsidRPr="00531D22">
        <w:rPr>
          <w:rFonts w:ascii="Times New Roman" w:hAnsi="Times New Roman" w:cs="Times New Roman"/>
          <w:sz w:val="24"/>
          <w:szCs w:val="24"/>
        </w:rPr>
        <w:t xml:space="preserve"> manual labour—the labourer was misled by an agent or did not have sufficient information to understand that she was not eligible for the benefits of the Act. As such, the issue of lack of information is deeply linked to the registration of ineligible workers. In fact, in several cases, agents actively persuaded such citizens to register under the Act and apply for schemes—this way, it was more likely that the agent would earn a cut of their benefits.</w:t>
      </w:r>
    </w:p>
    <w:p w14:paraId="362C58CA" w14:textId="77777777" w:rsidR="004B0082" w:rsidRPr="00531D22" w:rsidRDefault="004B0082">
      <w:pPr>
        <w:pStyle w:val="normal0"/>
        <w:contextualSpacing w:val="0"/>
        <w:rPr>
          <w:rFonts w:ascii="Times New Roman" w:hAnsi="Times New Roman" w:cs="Times New Roman"/>
          <w:sz w:val="24"/>
          <w:szCs w:val="24"/>
        </w:rPr>
      </w:pPr>
    </w:p>
    <w:p w14:paraId="5E56FB92" w14:textId="065E9932" w:rsidR="004B0082" w:rsidRPr="00531D22" w:rsidRDefault="00531D22">
      <w:pPr>
        <w:pStyle w:val="normal0"/>
        <w:contextualSpacing w:val="0"/>
        <w:rPr>
          <w:rFonts w:ascii="Times New Roman" w:hAnsi="Times New Roman" w:cs="Times New Roman"/>
          <w:sz w:val="24"/>
          <w:szCs w:val="24"/>
        </w:rPr>
      </w:pPr>
      <w:r>
        <w:rPr>
          <w:rFonts w:ascii="Times New Roman" w:hAnsi="Times New Roman" w:cs="Times New Roman"/>
          <w:sz w:val="24"/>
          <w:szCs w:val="24"/>
        </w:rPr>
        <w:t xml:space="preserve">2. </w:t>
      </w:r>
      <w:r w:rsidR="00237A9D" w:rsidRPr="00531D22">
        <w:rPr>
          <w:rFonts w:ascii="Times New Roman" w:hAnsi="Times New Roman" w:cs="Times New Roman"/>
          <w:sz w:val="24"/>
          <w:szCs w:val="24"/>
          <w:u w:val="single"/>
        </w:rPr>
        <w:t>Construction workers unregistered</w:t>
      </w:r>
      <w:r w:rsidR="00237A9D" w:rsidRPr="00531D22">
        <w:rPr>
          <w:rFonts w:ascii="Times New Roman" w:hAnsi="Times New Roman" w:cs="Times New Roman"/>
          <w:sz w:val="24"/>
          <w:szCs w:val="24"/>
        </w:rPr>
        <w:t xml:space="preserve">: Over 275 unregistered labourers living or working in Salumbar block were found to be eligible for registration under the Act. In the context of ineligible </w:t>
      </w:r>
      <w:r w:rsidR="008D46D0">
        <w:rPr>
          <w:rFonts w:ascii="Times New Roman" w:hAnsi="Times New Roman" w:cs="Times New Roman"/>
          <w:sz w:val="24"/>
          <w:szCs w:val="24"/>
        </w:rPr>
        <w:t>beneficiaries</w:t>
      </w:r>
      <w:r w:rsidR="00237A9D" w:rsidRPr="00531D22">
        <w:rPr>
          <w:rFonts w:ascii="Times New Roman" w:hAnsi="Times New Roman" w:cs="Times New Roman"/>
          <w:sz w:val="24"/>
          <w:szCs w:val="24"/>
        </w:rPr>
        <w:t xml:space="preserve"> actually receiving</w:t>
      </w:r>
      <w:r w:rsidR="00AA0B96">
        <w:rPr>
          <w:rFonts w:ascii="Times New Roman" w:hAnsi="Times New Roman" w:cs="Times New Roman"/>
          <w:sz w:val="24"/>
          <w:szCs w:val="24"/>
        </w:rPr>
        <w:t xml:space="preserve"> benefits</w:t>
      </w:r>
      <w:r w:rsidR="00237A9D" w:rsidRPr="00531D22">
        <w:rPr>
          <w:rFonts w:ascii="Times New Roman" w:hAnsi="Times New Roman" w:cs="Times New Roman"/>
          <w:sz w:val="24"/>
          <w:szCs w:val="24"/>
        </w:rPr>
        <w:t xml:space="preserve">, this means that the Board and the Labour Department are unable to reach their intended beneficiaries. This is further compounded by a general lack of information among the communities in question, who are unable to </w:t>
      </w:r>
      <w:r w:rsidR="00D5174A">
        <w:rPr>
          <w:rFonts w:ascii="Times New Roman" w:hAnsi="Times New Roman" w:cs="Times New Roman"/>
          <w:sz w:val="24"/>
          <w:szCs w:val="24"/>
        </w:rPr>
        <w:t>easily access</w:t>
      </w:r>
      <w:r w:rsidR="00237A9D" w:rsidRPr="00531D22">
        <w:rPr>
          <w:rFonts w:ascii="Times New Roman" w:hAnsi="Times New Roman" w:cs="Times New Roman"/>
          <w:sz w:val="24"/>
          <w:szCs w:val="24"/>
        </w:rPr>
        <w:t xml:space="preserve"> the Board or the Department to avail of benefits</w:t>
      </w:r>
      <w:r w:rsidR="004E0BC5">
        <w:rPr>
          <w:rFonts w:ascii="Times New Roman" w:hAnsi="Times New Roman" w:cs="Times New Roman"/>
          <w:sz w:val="24"/>
          <w:szCs w:val="24"/>
        </w:rPr>
        <w:t>,</w:t>
      </w:r>
      <w:r w:rsidR="00237A9D" w:rsidRPr="00531D22">
        <w:rPr>
          <w:rFonts w:ascii="Times New Roman" w:hAnsi="Times New Roman" w:cs="Times New Roman"/>
          <w:sz w:val="24"/>
          <w:szCs w:val="24"/>
        </w:rPr>
        <w:t xml:space="preserve"> or </w:t>
      </w:r>
      <w:r w:rsidR="004E0BC5">
        <w:rPr>
          <w:rFonts w:ascii="Times New Roman" w:hAnsi="Times New Roman" w:cs="Times New Roman"/>
          <w:sz w:val="24"/>
          <w:szCs w:val="24"/>
        </w:rPr>
        <w:t xml:space="preserve">to </w:t>
      </w:r>
      <w:r w:rsidR="00237A9D" w:rsidRPr="00531D22">
        <w:rPr>
          <w:rFonts w:ascii="Times New Roman" w:hAnsi="Times New Roman" w:cs="Times New Roman"/>
          <w:sz w:val="24"/>
          <w:szCs w:val="24"/>
        </w:rPr>
        <w:t>hold them accountable for not implementing the Act.</w:t>
      </w:r>
    </w:p>
    <w:p w14:paraId="49FE071A" w14:textId="77777777" w:rsidR="004B0082" w:rsidRPr="00531D22" w:rsidRDefault="004B0082">
      <w:pPr>
        <w:pStyle w:val="normal0"/>
        <w:contextualSpacing w:val="0"/>
        <w:rPr>
          <w:rFonts w:ascii="Times New Roman" w:hAnsi="Times New Roman" w:cs="Times New Roman"/>
          <w:sz w:val="24"/>
          <w:szCs w:val="24"/>
        </w:rPr>
      </w:pPr>
    </w:p>
    <w:p w14:paraId="31633BF9" w14:textId="77E59190" w:rsidR="004B0082" w:rsidRPr="00531D22" w:rsidRDefault="00531D22">
      <w:pPr>
        <w:pStyle w:val="normal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237A9D" w:rsidRPr="00531D22">
        <w:rPr>
          <w:rFonts w:ascii="Times New Roman" w:hAnsi="Times New Roman" w:cs="Times New Roman"/>
          <w:sz w:val="24"/>
          <w:szCs w:val="24"/>
          <w:u w:val="single"/>
        </w:rPr>
        <w:t>Large numbers of eligible citizens have not applied for schemes</w:t>
      </w:r>
      <w:r w:rsidR="00237A9D" w:rsidRPr="00531D22">
        <w:rPr>
          <w:rFonts w:ascii="Times New Roman" w:hAnsi="Times New Roman" w:cs="Times New Roman"/>
          <w:sz w:val="24"/>
          <w:szCs w:val="24"/>
        </w:rPr>
        <w:t>: The audit team came across citizens who had a labour diary or card and were eligible for certain schemes at the time of the interview, but had not applied due to a lack of information or inaccessible application mechanisms. The numbers break down as follows:</w:t>
      </w:r>
    </w:p>
    <w:p w14:paraId="47009CE4" w14:textId="63ACDC76" w:rsidR="004B0082" w:rsidRPr="00531D22" w:rsidRDefault="00531D22">
      <w:pPr>
        <w:pStyle w:val="normal0"/>
        <w:ind w:left="720"/>
        <w:contextualSpacing w:val="0"/>
        <w:rPr>
          <w:rFonts w:ascii="Times New Roman" w:hAnsi="Times New Roman" w:cs="Times New Roman"/>
          <w:b/>
          <w:sz w:val="24"/>
          <w:szCs w:val="24"/>
        </w:rPr>
      </w:pPr>
      <w:r>
        <w:rPr>
          <w:rFonts w:ascii="Times New Roman" w:hAnsi="Times New Roman" w:cs="Times New Roman"/>
          <w:sz w:val="24"/>
          <w:szCs w:val="24"/>
        </w:rPr>
        <w:t xml:space="preserve">a. </w:t>
      </w:r>
      <w:r w:rsidR="00237A9D" w:rsidRPr="00531D22">
        <w:rPr>
          <w:rFonts w:ascii="Times New Roman" w:hAnsi="Times New Roman" w:cs="Times New Roman"/>
          <w:sz w:val="24"/>
          <w:szCs w:val="24"/>
        </w:rPr>
        <w:t xml:space="preserve">Eligible for child’s scholarship but didn’t apply: </w:t>
      </w:r>
      <w:r w:rsidR="00237A9D" w:rsidRPr="00531D22">
        <w:rPr>
          <w:rFonts w:ascii="Times New Roman" w:hAnsi="Times New Roman" w:cs="Times New Roman"/>
          <w:b/>
          <w:sz w:val="24"/>
          <w:szCs w:val="24"/>
        </w:rPr>
        <w:t>220</w:t>
      </w:r>
    </w:p>
    <w:p w14:paraId="0CCCA27E" w14:textId="5565F9BF" w:rsidR="00520441" w:rsidRPr="00520441" w:rsidRDefault="00520441" w:rsidP="00520441">
      <w:pPr>
        <w:jc w:val="center"/>
        <w:rPr>
          <w:rFonts w:ascii="Times" w:eastAsia="Times New Roman" w:hAnsi="Times" w:cs="Times New Roman"/>
          <w:sz w:val="20"/>
          <w:szCs w:val="20"/>
          <w:lang w:val="en-IN"/>
        </w:rPr>
      </w:pPr>
      <w:r>
        <w:rPr>
          <w:rFonts w:eastAsia="Times New Roman"/>
          <w:noProof/>
          <w:color w:val="000000"/>
          <w:lang w:val="en-US"/>
        </w:rPr>
        <w:drawing>
          <wp:inline distT="0" distB="0" distL="0" distR="0" wp14:anchorId="7AEA625E" wp14:editId="5FFBF479">
            <wp:extent cx="4114800" cy="2490968"/>
            <wp:effectExtent l="0" t="0" r="0" b="0"/>
            <wp:docPr id="3" name="Picture 3" descr="https://lh4.googleusercontent.com/LFkAgD-E84HMyaRVIvFWtSi0T_bs6didN0bXcPS_ozu1S0tSlX47hi2aAfbi1XVujrZLajG9T_BFHqL762bod0pvQ9rsi93YhhCqYZxi7MrGvh44NDqTQMWP6sHtR0-uIEO0Yy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FkAgD-E84HMyaRVIvFWtSi0T_bs6didN0bXcPS_ozu1S0tSlX47hi2aAfbi1XVujrZLajG9T_BFHqL762bod0pvQ9rsi93YhhCqYZxi7MrGvh44NDqTQMWP6sHtR0-uIEO0Yyk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490968"/>
                    </a:xfrm>
                    <a:prstGeom prst="rect">
                      <a:avLst/>
                    </a:prstGeom>
                    <a:noFill/>
                    <a:ln>
                      <a:noFill/>
                    </a:ln>
                  </pic:spPr>
                </pic:pic>
              </a:graphicData>
            </a:graphic>
          </wp:inline>
        </w:drawing>
      </w:r>
    </w:p>
    <w:p w14:paraId="7D8FC412" w14:textId="65159387" w:rsidR="004B0082" w:rsidRPr="00531D22" w:rsidRDefault="004B0082">
      <w:pPr>
        <w:pStyle w:val="normal0"/>
        <w:ind w:left="720"/>
        <w:contextualSpacing w:val="0"/>
        <w:rPr>
          <w:rFonts w:ascii="Times New Roman" w:hAnsi="Times New Roman" w:cs="Times New Roman"/>
          <w:sz w:val="24"/>
          <w:szCs w:val="24"/>
        </w:rPr>
      </w:pPr>
    </w:p>
    <w:p w14:paraId="0F61E04D" w14:textId="05AA91DD" w:rsidR="004B0082" w:rsidRPr="00531D22" w:rsidRDefault="00531D22">
      <w:pPr>
        <w:pStyle w:val="normal0"/>
        <w:ind w:left="720"/>
        <w:contextualSpacing w:val="0"/>
        <w:rPr>
          <w:rFonts w:ascii="Times New Roman" w:hAnsi="Times New Roman" w:cs="Times New Roman"/>
          <w:b/>
          <w:sz w:val="24"/>
          <w:szCs w:val="24"/>
        </w:rPr>
      </w:pPr>
      <w:r>
        <w:rPr>
          <w:rFonts w:ascii="Times New Roman" w:hAnsi="Times New Roman" w:cs="Times New Roman"/>
          <w:sz w:val="24"/>
          <w:szCs w:val="24"/>
        </w:rPr>
        <w:t xml:space="preserve">b. </w:t>
      </w:r>
      <w:r w:rsidR="00237A9D" w:rsidRPr="00531D22">
        <w:rPr>
          <w:rFonts w:ascii="Times New Roman" w:hAnsi="Times New Roman" w:cs="Times New Roman"/>
          <w:sz w:val="24"/>
          <w:szCs w:val="24"/>
        </w:rPr>
        <w:t xml:space="preserve">Eligible for </w:t>
      </w:r>
      <w:r w:rsidR="00237A9D" w:rsidRPr="00531D22">
        <w:rPr>
          <w:rFonts w:ascii="Times New Roman" w:hAnsi="Times New Roman" w:cs="Times New Roman"/>
          <w:i/>
          <w:sz w:val="24"/>
          <w:szCs w:val="24"/>
        </w:rPr>
        <w:t>Shubhshakti Yojna</w:t>
      </w:r>
      <w:r w:rsidR="00237A9D" w:rsidRPr="00531D22">
        <w:rPr>
          <w:rFonts w:ascii="Times New Roman" w:hAnsi="Times New Roman" w:cs="Times New Roman"/>
          <w:sz w:val="24"/>
          <w:szCs w:val="24"/>
        </w:rPr>
        <w:t xml:space="preserve"> but didn’t apply: </w:t>
      </w:r>
      <w:r w:rsidR="00237A9D" w:rsidRPr="00531D22">
        <w:rPr>
          <w:rFonts w:ascii="Times New Roman" w:hAnsi="Times New Roman" w:cs="Times New Roman"/>
          <w:b/>
          <w:sz w:val="24"/>
          <w:szCs w:val="24"/>
        </w:rPr>
        <w:t>125</w:t>
      </w:r>
    </w:p>
    <w:p w14:paraId="71F8C5D7" w14:textId="02F2EB4B" w:rsidR="00520441" w:rsidRPr="00520441" w:rsidRDefault="00520441" w:rsidP="00520441">
      <w:pPr>
        <w:jc w:val="center"/>
        <w:rPr>
          <w:rFonts w:ascii="Times" w:eastAsia="Times New Roman" w:hAnsi="Times" w:cs="Times New Roman"/>
          <w:sz w:val="20"/>
          <w:szCs w:val="20"/>
          <w:lang w:val="en-IN"/>
        </w:rPr>
      </w:pPr>
      <w:r>
        <w:rPr>
          <w:rFonts w:ascii="Times" w:eastAsia="Times New Roman" w:hAnsi="Times" w:cs="Times New Roman"/>
          <w:noProof/>
          <w:sz w:val="20"/>
          <w:szCs w:val="20"/>
          <w:lang w:val="en-US"/>
        </w:rPr>
        <w:drawing>
          <wp:inline distT="0" distB="0" distL="0" distR="0" wp14:anchorId="1EEC800A" wp14:editId="719679F2">
            <wp:extent cx="4169121" cy="2523853"/>
            <wp:effectExtent l="0" t="0" r="0" b="0"/>
            <wp:docPr id="5" name="Picture 5" descr="https://lh4.googleusercontent.com/qrOejeUYXuoHrB8E3_5DmYuMe2ySWcvgFfmSlR8hvQonOp8flB_rfJKfBMdXpJxfZgVyJGT4mpuAJfvtMtLtqKZzz2vLk__SN-9FAIbrwEJPojGkvYq6m5HAqkzly8GJI-Xc1u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OejeUYXuoHrB8E3_5DmYuMe2ySWcvgFfmSlR8hvQonOp8flB_rfJKfBMdXpJxfZgVyJGT4mpuAJfvtMtLtqKZzz2vLk__SN-9FAIbrwEJPojGkvYq6m5HAqkzly8GJI-Xc1u7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113" cy="2525059"/>
                    </a:xfrm>
                    <a:prstGeom prst="rect">
                      <a:avLst/>
                    </a:prstGeom>
                    <a:noFill/>
                    <a:ln>
                      <a:noFill/>
                    </a:ln>
                  </pic:spPr>
                </pic:pic>
              </a:graphicData>
            </a:graphic>
          </wp:inline>
        </w:drawing>
      </w:r>
    </w:p>
    <w:p w14:paraId="38E6A3E5" w14:textId="7509FBC9" w:rsidR="004B0082" w:rsidRPr="00531D22" w:rsidRDefault="00520441">
      <w:pPr>
        <w:pStyle w:val="normal0"/>
        <w:ind w:left="720"/>
        <w:contextualSpacing w:val="0"/>
        <w:rPr>
          <w:rFonts w:ascii="Times New Roman" w:hAnsi="Times New Roman" w:cs="Times New Roman"/>
          <w:sz w:val="24"/>
          <w:szCs w:val="24"/>
        </w:rPr>
      </w:pPr>
      <w:r>
        <w:rPr>
          <w:rFonts w:ascii="Times New Roman" w:hAnsi="Times New Roman" w:cs="Times New Roman"/>
          <w:sz w:val="24"/>
          <w:szCs w:val="24"/>
        </w:rPr>
        <w:br/>
      </w:r>
    </w:p>
    <w:p w14:paraId="3C394023" w14:textId="7CD37475" w:rsidR="00520441" w:rsidRPr="00520441" w:rsidRDefault="00237A9D" w:rsidP="00520441">
      <w:pPr>
        <w:pStyle w:val="normal0"/>
        <w:ind w:left="720"/>
        <w:contextualSpacing w:val="0"/>
        <w:rPr>
          <w:rFonts w:ascii="Times New Roman" w:hAnsi="Times New Roman" w:cs="Times New Roman"/>
          <w:b/>
          <w:sz w:val="24"/>
          <w:szCs w:val="24"/>
        </w:rPr>
      </w:pPr>
      <w:r w:rsidRPr="00531D22">
        <w:rPr>
          <w:rFonts w:ascii="Times New Roman" w:hAnsi="Times New Roman" w:cs="Times New Roman"/>
          <w:sz w:val="24"/>
          <w:szCs w:val="24"/>
        </w:rPr>
        <w:t xml:space="preserve">c. Eligible for maternity benefit but didn’t apply: </w:t>
      </w:r>
      <w:r w:rsidRPr="00531D22">
        <w:rPr>
          <w:rFonts w:ascii="Times New Roman" w:hAnsi="Times New Roman" w:cs="Times New Roman"/>
          <w:b/>
          <w:sz w:val="24"/>
          <w:szCs w:val="24"/>
        </w:rPr>
        <w:t>26</w:t>
      </w:r>
    </w:p>
    <w:p w14:paraId="04E85C3B" w14:textId="10941795" w:rsidR="00520441" w:rsidRPr="00520441" w:rsidRDefault="00520441" w:rsidP="00520441">
      <w:pPr>
        <w:spacing w:line="240" w:lineRule="auto"/>
        <w:contextualSpacing w:val="0"/>
        <w:jc w:val="center"/>
        <w:rPr>
          <w:rFonts w:ascii="Times" w:eastAsia="Times New Roman" w:hAnsi="Times" w:cs="Times New Roman"/>
          <w:sz w:val="20"/>
          <w:szCs w:val="20"/>
          <w:lang w:val="en-IN"/>
        </w:rPr>
      </w:pPr>
      <w:r>
        <w:rPr>
          <w:rFonts w:eastAsia="Times New Roman"/>
          <w:noProof/>
          <w:color w:val="000000"/>
          <w:lang w:val="en-US"/>
        </w:rPr>
        <w:lastRenderedPageBreak/>
        <w:drawing>
          <wp:inline distT="0" distB="0" distL="0" distR="0" wp14:anchorId="04CE99A1" wp14:editId="02513FA1">
            <wp:extent cx="4283421" cy="2593046"/>
            <wp:effectExtent l="0" t="0" r="9525" b="0"/>
            <wp:docPr id="7" name="Picture 7" descr="https://lh5.googleusercontent.com/BjhO7nYp7z6EL6qTEA9wzGP7RfgIuPGa27MuNNcSnyEFGBp78sJhZheLnJookuvdnVCxcOXR5yLCfAf4EC4D6SRSUT6OMGl_pCiJhlUQUgKnsHEw9V-bFzSJdjMRIRsAMfYO6L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jhO7nYp7z6EL6qTEA9wzGP7RfgIuPGa27MuNNcSnyEFGBp78sJhZheLnJookuvdnVCxcOXR5yLCfAf4EC4D6SRSUT6OMGl_pCiJhlUQUgKnsHEw9V-bFzSJdjMRIRsAMfYO6Lx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953" cy="2593974"/>
                    </a:xfrm>
                    <a:prstGeom prst="rect">
                      <a:avLst/>
                    </a:prstGeom>
                    <a:noFill/>
                    <a:ln>
                      <a:noFill/>
                    </a:ln>
                  </pic:spPr>
                </pic:pic>
              </a:graphicData>
            </a:graphic>
          </wp:inline>
        </w:drawing>
      </w:r>
    </w:p>
    <w:p w14:paraId="7B5E58C7" w14:textId="77777777" w:rsidR="00520441" w:rsidRPr="00531D22" w:rsidRDefault="00520441">
      <w:pPr>
        <w:pStyle w:val="normal0"/>
        <w:ind w:left="720"/>
        <w:contextualSpacing w:val="0"/>
        <w:rPr>
          <w:rFonts w:ascii="Times New Roman" w:hAnsi="Times New Roman" w:cs="Times New Roman"/>
          <w:sz w:val="24"/>
          <w:szCs w:val="24"/>
        </w:rPr>
      </w:pPr>
    </w:p>
    <w:p w14:paraId="631C1849" w14:textId="5962F2C4" w:rsidR="004B0082" w:rsidRPr="00531D22" w:rsidRDefault="00237A9D">
      <w:pPr>
        <w:pStyle w:val="normal0"/>
        <w:ind w:left="720"/>
        <w:contextualSpacing w:val="0"/>
        <w:rPr>
          <w:rFonts w:ascii="Times New Roman" w:hAnsi="Times New Roman" w:cs="Times New Roman"/>
          <w:b/>
          <w:sz w:val="24"/>
          <w:szCs w:val="24"/>
        </w:rPr>
      </w:pPr>
      <w:r w:rsidRPr="00531D22">
        <w:rPr>
          <w:rFonts w:ascii="Times New Roman" w:hAnsi="Times New Roman" w:cs="Times New Roman"/>
          <w:sz w:val="24"/>
          <w:szCs w:val="24"/>
        </w:rPr>
        <w:t xml:space="preserve">d. Injured during an accident but didn’t apply for injury scheme: </w:t>
      </w:r>
      <w:r w:rsidRPr="00531D22">
        <w:rPr>
          <w:rFonts w:ascii="Times New Roman" w:hAnsi="Times New Roman" w:cs="Times New Roman"/>
          <w:b/>
          <w:sz w:val="24"/>
          <w:szCs w:val="24"/>
        </w:rPr>
        <w:t>26</w:t>
      </w:r>
    </w:p>
    <w:p w14:paraId="5727B21A" w14:textId="77777777" w:rsidR="00520441" w:rsidRDefault="00520441">
      <w:pPr>
        <w:pStyle w:val="normal0"/>
        <w:contextualSpacing w:val="0"/>
        <w:rPr>
          <w:rFonts w:ascii="Times New Roman" w:hAnsi="Times New Roman" w:cs="Times New Roman"/>
          <w:sz w:val="24"/>
          <w:szCs w:val="24"/>
        </w:rPr>
      </w:pPr>
    </w:p>
    <w:p w14:paraId="5BFED559" w14:textId="5649438F" w:rsidR="00520441" w:rsidRPr="00520441" w:rsidRDefault="00520441" w:rsidP="00520441">
      <w:pPr>
        <w:spacing w:line="240" w:lineRule="auto"/>
        <w:contextualSpacing w:val="0"/>
        <w:jc w:val="center"/>
        <w:rPr>
          <w:rFonts w:ascii="Times" w:eastAsia="Times New Roman" w:hAnsi="Times" w:cs="Times New Roman"/>
          <w:sz w:val="20"/>
          <w:szCs w:val="20"/>
          <w:lang w:val="en-IN"/>
        </w:rPr>
      </w:pPr>
      <w:r>
        <w:rPr>
          <w:rFonts w:eastAsia="Times New Roman"/>
          <w:noProof/>
          <w:color w:val="000000"/>
          <w:lang w:val="en-US"/>
        </w:rPr>
        <w:drawing>
          <wp:inline distT="0" distB="0" distL="0" distR="0" wp14:anchorId="706B35E0" wp14:editId="1CFF97B2">
            <wp:extent cx="4346795" cy="2607896"/>
            <wp:effectExtent l="0" t="0" r="0" b="8890"/>
            <wp:docPr id="9" name="Picture 9" descr="https://lh5.googleusercontent.com/tzYG_s73Ul2J5j4sSuJjGZOrgGtJgI6LmEOKfuBjApb1QaSlSHmO478gR7cu3R2FMI7vr0QGeV15OlNhTiro0HK4i3YWjFmNCGc3exucxBEo2JMIsoTdImVgpwdA8gDY-QsT1d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tzYG_s73Ul2J5j4sSuJjGZOrgGtJgI6LmEOKfuBjApb1QaSlSHmO478gR7cu3R2FMI7vr0QGeV15OlNhTiro0HK4i3YWjFmNCGc3exucxBEo2JMIsoTdImVgpwdA8gDY-QsT1do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7552" cy="2608350"/>
                    </a:xfrm>
                    <a:prstGeom prst="rect">
                      <a:avLst/>
                    </a:prstGeom>
                    <a:noFill/>
                    <a:ln>
                      <a:noFill/>
                    </a:ln>
                  </pic:spPr>
                </pic:pic>
              </a:graphicData>
            </a:graphic>
          </wp:inline>
        </w:drawing>
      </w:r>
    </w:p>
    <w:p w14:paraId="28E86431" w14:textId="77777777" w:rsidR="00520441" w:rsidRDefault="00520441">
      <w:pPr>
        <w:pStyle w:val="normal0"/>
        <w:contextualSpacing w:val="0"/>
        <w:rPr>
          <w:rFonts w:ascii="Times New Roman" w:hAnsi="Times New Roman" w:cs="Times New Roman"/>
          <w:sz w:val="24"/>
          <w:szCs w:val="24"/>
        </w:rPr>
      </w:pPr>
    </w:p>
    <w:p w14:paraId="76586FFC" w14:textId="77777777" w:rsidR="00520441" w:rsidRDefault="00520441">
      <w:pPr>
        <w:pStyle w:val="normal0"/>
        <w:contextualSpacing w:val="0"/>
        <w:rPr>
          <w:rFonts w:ascii="Times New Roman" w:hAnsi="Times New Roman" w:cs="Times New Roman"/>
          <w:sz w:val="24"/>
          <w:szCs w:val="24"/>
        </w:rPr>
      </w:pPr>
    </w:p>
    <w:p w14:paraId="7372C2B5" w14:textId="25103E1A"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This demographic breakdown, particularly when compared with the overall caste breakdo</w:t>
      </w:r>
      <w:r w:rsidR="002C6E31">
        <w:rPr>
          <w:rFonts w:ascii="Times New Roman" w:hAnsi="Times New Roman" w:cs="Times New Roman"/>
          <w:sz w:val="24"/>
          <w:szCs w:val="24"/>
        </w:rPr>
        <w:t xml:space="preserve">wn of interviewees, is striking. </w:t>
      </w:r>
      <w:r w:rsidR="00E02B3B">
        <w:rPr>
          <w:rFonts w:ascii="Times New Roman" w:hAnsi="Times New Roman" w:cs="Times New Roman"/>
          <w:sz w:val="24"/>
          <w:szCs w:val="24"/>
        </w:rPr>
        <w:t xml:space="preserve">In Salumbar, </w:t>
      </w:r>
      <w:r w:rsidRPr="00531D22">
        <w:rPr>
          <w:rFonts w:ascii="Times New Roman" w:hAnsi="Times New Roman" w:cs="Times New Roman"/>
          <w:sz w:val="24"/>
          <w:szCs w:val="24"/>
        </w:rPr>
        <w:t>STs are receiving disproportionately fewer benefits under this scheme, even though a large number of them are eligible for benefits. This is either due to a lack of information, or in many cases, because agents target wealthier, upper caste families who are more likely to have the means for advance payment for registration and schemes.</w:t>
      </w:r>
    </w:p>
    <w:p w14:paraId="34D1366C" w14:textId="77777777" w:rsidR="00520441" w:rsidRDefault="00520441">
      <w:pPr>
        <w:pStyle w:val="normal0"/>
        <w:contextualSpacing w:val="0"/>
        <w:rPr>
          <w:rFonts w:ascii="Times New Roman" w:hAnsi="Times New Roman" w:cs="Times New Roman"/>
          <w:sz w:val="24"/>
          <w:szCs w:val="24"/>
        </w:rPr>
      </w:pPr>
    </w:p>
    <w:p w14:paraId="05F5E8E5" w14:textId="3589326A" w:rsidR="004B0082" w:rsidRPr="00531D22" w:rsidRDefault="00E746B4">
      <w:pPr>
        <w:pStyle w:val="normal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237A9D" w:rsidRPr="00531D22">
        <w:rPr>
          <w:rFonts w:ascii="Times New Roman" w:hAnsi="Times New Roman" w:cs="Times New Roman"/>
          <w:sz w:val="24"/>
          <w:szCs w:val="24"/>
          <w:u w:val="single"/>
        </w:rPr>
        <w:t>Lack of official access channels for applications (citizen contention)</w:t>
      </w:r>
      <w:r w:rsidR="00237A9D" w:rsidRPr="00531D22">
        <w:rPr>
          <w:rFonts w:ascii="Times New Roman" w:hAnsi="Times New Roman" w:cs="Times New Roman"/>
          <w:sz w:val="24"/>
          <w:szCs w:val="24"/>
          <w:vertAlign w:val="superscript"/>
        </w:rPr>
        <w:footnoteReference w:id="1"/>
      </w:r>
      <w:r w:rsidR="00237A9D" w:rsidRPr="00531D22">
        <w:rPr>
          <w:rFonts w:ascii="Times New Roman" w:hAnsi="Times New Roman" w:cs="Times New Roman"/>
          <w:sz w:val="24"/>
          <w:szCs w:val="24"/>
        </w:rPr>
        <w:t xml:space="preserve">: The smallest unit of governance at which reasonably accessible and formal application channels exist is the Block or the District. That is, if citizens wish to register through legal structures (such as direct interactions with </w:t>
      </w:r>
      <w:r w:rsidR="00237A9D" w:rsidRPr="00531D22">
        <w:rPr>
          <w:rFonts w:ascii="Times New Roman" w:hAnsi="Times New Roman" w:cs="Times New Roman"/>
          <w:i/>
          <w:sz w:val="24"/>
          <w:szCs w:val="24"/>
        </w:rPr>
        <w:t>Emitras</w:t>
      </w:r>
      <w:r w:rsidR="00237A9D" w:rsidRPr="00531D22">
        <w:rPr>
          <w:rFonts w:ascii="Times New Roman" w:hAnsi="Times New Roman" w:cs="Times New Roman"/>
          <w:sz w:val="24"/>
          <w:szCs w:val="24"/>
        </w:rPr>
        <w:t xml:space="preserve">), they must travel to Salumbar, and sometimes to Udaipur. Few structures exist at the village level, and even those that do are inaccessible. For instance, Bamaniya panchayat has installed an </w:t>
      </w:r>
      <w:r w:rsidR="00237A9D" w:rsidRPr="00531D22">
        <w:rPr>
          <w:rFonts w:ascii="Times New Roman" w:hAnsi="Times New Roman" w:cs="Times New Roman"/>
          <w:i/>
          <w:sz w:val="24"/>
          <w:szCs w:val="24"/>
        </w:rPr>
        <w:t>Emitra</w:t>
      </w:r>
      <w:r w:rsidR="00D51733">
        <w:rPr>
          <w:rFonts w:ascii="Times New Roman" w:hAnsi="Times New Roman" w:cs="Times New Roman"/>
          <w:sz w:val="24"/>
          <w:szCs w:val="24"/>
        </w:rPr>
        <w:t xml:space="preserve">+, a machine through which a user can file </w:t>
      </w:r>
      <w:r w:rsidR="00237A9D" w:rsidRPr="00531D22">
        <w:rPr>
          <w:rFonts w:ascii="Times New Roman" w:hAnsi="Times New Roman" w:cs="Times New Roman"/>
          <w:sz w:val="24"/>
          <w:szCs w:val="24"/>
        </w:rPr>
        <w:t>online applications for various government schemes. In a public gathering on 19 September, 2018, a social audit team discovered that residents were not aware of this, and those who were, did not know how to use the machine. In this case, where official application channels are distant and expensive to access, citizens are more likely to either not avail of any benefits at all, or rely on unofficial agents</w:t>
      </w:r>
      <w:r w:rsidR="00D51CF9">
        <w:rPr>
          <w:rFonts w:ascii="Times New Roman" w:hAnsi="Times New Roman" w:cs="Times New Roman"/>
          <w:sz w:val="24"/>
          <w:szCs w:val="24"/>
        </w:rPr>
        <w:t xml:space="preserve"> to file their applications</w:t>
      </w:r>
      <w:r w:rsidR="00237A9D" w:rsidRPr="00531D22">
        <w:rPr>
          <w:rFonts w:ascii="Times New Roman" w:hAnsi="Times New Roman" w:cs="Times New Roman"/>
          <w:sz w:val="24"/>
          <w:szCs w:val="24"/>
        </w:rPr>
        <w:t>.</w:t>
      </w:r>
    </w:p>
    <w:p w14:paraId="45F45163" w14:textId="77777777" w:rsidR="004B0082" w:rsidRPr="00531D22" w:rsidRDefault="004B0082">
      <w:pPr>
        <w:pStyle w:val="normal0"/>
        <w:contextualSpacing w:val="0"/>
        <w:rPr>
          <w:rFonts w:ascii="Times New Roman" w:hAnsi="Times New Roman" w:cs="Times New Roman"/>
          <w:sz w:val="24"/>
          <w:szCs w:val="24"/>
        </w:rPr>
      </w:pPr>
    </w:p>
    <w:p w14:paraId="48E325A5" w14:textId="6F96EE30"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5.</w:t>
      </w:r>
      <w:r w:rsidR="009E107B">
        <w:rPr>
          <w:rFonts w:ascii="Times New Roman" w:hAnsi="Times New Roman" w:cs="Times New Roman"/>
          <w:sz w:val="24"/>
          <w:szCs w:val="24"/>
        </w:rPr>
        <w:t xml:space="preserve"> </w:t>
      </w:r>
      <w:r w:rsidRPr="00531D22">
        <w:rPr>
          <w:rFonts w:ascii="Times New Roman" w:hAnsi="Times New Roman" w:cs="Times New Roman"/>
          <w:sz w:val="24"/>
          <w:szCs w:val="24"/>
          <w:u w:val="single"/>
        </w:rPr>
        <w:t>Delays in disbursal of benefits (citizen contention)</w:t>
      </w:r>
      <w:r w:rsidRPr="00531D22">
        <w:rPr>
          <w:rFonts w:ascii="Times New Roman" w:hAnsi="Times New Roman" w:cs="Times New Roman"/>
          <w:sz w:val="24"/>
          <w:szCs w:val="24"/>
        </w:rPr>
        <w:t>: The government mandated time period to disburse benefits to an applicant is 1 month. However, according to the government’s own “Delay Report”, as of August 2018:</w:t>
      </w:r>
    </w:p>
    <w:p w14:paraId="4D280D3F" w14:textId="77777777" w:rsidR="004B0082" w:rsidRPr="00531D22" w:rsidRDefault="00237A9D">
      <w:pPr>
        <w:pStyle w:val="normal0"/>
        <w:numPr>
          <w:ilvl w:val="0"/>
          <w:numId w:val="4"/>
        </w:numPr>
        <w:rPr>
          <w:rFonts w:ascii="Times New Roman" w:hAnsi="Times New Roman" w:cs="Times New Roman"/>
          <w:sz w:val="24"/>
          <w:szCs w:val="24"/>
        </w:rPr>
      </w:pPr>
      <w:r w:rsidRPr="00531D22">
        <w:rPr>
          <w:rFonts w:ascii="Times New Roman" w:hAnsi="Times New Roman" w:cs="Times New Roman"/>
          <w:sz w:val="24"/>
          <w:szCs w:val="24"/>
        </w:rPr>
        <w:t>22.2% of scheme benefits were distributed 4-6 months after the application date</w:t>
      </w:r>
    </w:p>
    <w:p w14:paraId="14910FB8" w14:textId="77777777" w:rsidR="004B0082" w:rsidRPr="00531D22" w:rsidRDefault="00237A9D">
      <w:pPr>
        <w:pStyle w:val="normal0"/>
        <w:numPr>
          <w:ilvl w:val="0"/>
          <w:numId w:val="4"/>
        </w:numPr>
        <w:rPr>
          <w:rFonts w:ascii="Times New Roman" w:hAnsi="Times New Roman" w:cs="Times New Roman"/>
          <w:sz w:val="24"/>
          <w:szCs w:val="24"/>
        </w:rPr>
      </w:pPr>
      <w:r w:rsidRPr="00531D22">
        <w:rPr>
          <w:rFonts w:ascii="Times New Roman" w:hAnsi="Times New Roman" w:cs="Times New Roman"/>
          <w:sz w:val="24"/>
          <w:szCs w:val="24"/>
        </w:rPr>
        <w:t>6.43% were distributed within 7-9 months</w:t>
      </w:r>
    </w:p>
    <w:p w14:paraId="1C14B38D" w14:textId="77777777" w:rsidR="004B0082" w:rsidRPr="00531D22" w:rsidRDefault="00237A9D">
      <w:pPr>
        <w:pStyle w:val="normal0"/>
        <w:numPr>
          <w:ilvl w:val="0"/>
          <w:numId w:val="4"/>
        </w:numPr>
        <w:rPr>
          <w:rFonts w:ascii="Times New Roman" w:hAnsi="Times New Roman" w:cs="Times New Roman"/>
          <w:sz w:val="24"/>
          <w:szCs w:val="24"/>
        </w:rPr>
      </w:pPr>
      <w:r w:rsidRPr="00531D22">
        <w:rPr>
          <w:rFonts w:ascii="Times New Roman" w:hAnsi="Times New Roman" w:cs="Times New Roman"/>
          <w:sz w:val="24"/>
          <w:szCs w:val="24"/>
        </w:rPr>
        <w:t>4.56% were distributed within 10-12 months</w:t>
      </w:r>
    </w:p>
    <w:p w14:paraId="6138FA6B" w14:textId="77777777" w:rsidR="004B0082" w:rsidRPr="00531D22" w:rsidRDefault="00237A9D">
      <w:pPr>
        <w:pStyle w:val="normal0"/>
        <w:numPr>
          <w:ilvl w:val="0"/>
          <w:numId w:val="4"/>
        </w:numPr>
        <w:rPr>
          <w:rFonts w:ascii="Times New Roman" w:hAnsi="Times New Roman" w:cs="Times New Roman"/>
          <w:sz w:val="24"/>
          <w:szCs w:val="24"/>
        </w:rPr>
      </w:pPr>
      <w:r w:rsidRPr="00531D22">
        <w:rPr>
          <w:rFonts w:ascii="Times New Roman" w:hAnsi="Times New Roman" w:cs="Times New Roman"/>
          <w:sz w:val="24"/>
          <w:szCs w:val="24"/>
        </w:rPr>
        <w:t>1.24% were distributed after more than a year</w:t>
      </w:r>
    </w:p>
    <w:p w14:paraId="2BFECA97" w14:textId="77777777" w:rsidR="004B0082" w:rsidRPr="00531D22" w:rsidRDefault="004B0082">
      <w:pPr>
        <w:pStyle w:val="normal0"/>
        <w:contextualSpacing w:val="0"/>
        <w:rPr>
          <w:rFonts w:ascii="Times New Roman" w:hAnsi="Times New Roman" w:cs="Times New Roman"/>
          <w:sz w:val="24"/>
          <w:szCs w:val="24"/>
        </w:rPr>
      </w:pPr>
    </w:p>
    <w:p w14:paraId="68AED13A" w14:textId="2FEA2FE4" w:rsidR="004B0082" w:rsidRPr="00531D22" w:rsidRDefault="00D16DA3">
      <w:pPr>
        <w:pStyle w:val="normal0"/>
        <w:contextualSpacing w:val="0"/>
        <w:rPr>
          <w:rFonts w:ascii="Times New Roman" w:hAnsi="Times New Roman" w:cs="Times New Roman"/>
          <w:sz w:val="24"/>
          <w:szCs w:val="24"/>
        </w:rPr>
      </w:pPr>
      <w:r>
        <w:rPr>
          <w:rFonts w:ascii="Times New Roman" w:hAnsi="Times New Roman" w:cs="Times New Roman"/>
          <w:sz w:val="24"/>
          <w:szCs w:val="24"/>
        </w:rPr>
        <w:t>It is worth mentioning that</w:t>
      </w:r>
      <w:r w:rsidR="00237A9D" w:rsidRPr="00531D22">
        <w:rPr>
          <w:rFonts w:ascii="Times New Roman" w:hAnsi="Times New Roman" w:cs="Times New Roman"/>
          <w:sz w:val="24"/>
          <w:szCs w:val="24"/>
        </w:rPr>
        <w:t xml:space="preserve"> Salumbar’s record with processing schemes is better than the statewide average. Rajasthan</w:t>
      </w:r>
      <w:r w:rsidR="00E604A7">
        <w:rPr>
          <w:rFonts w:ascii="Times New Roman" w:hAnsi="Times New Roman" w:cs="Times New Roman"/>
          <w:sz w:val="24"/>
          <w:szCs w:val="24"/>
        </w:rPr>
        <w:t xml:space="preserve"> state</w:t>
      </w:r>
      <w:r w:rsidR="00237A9D" w:rsidRPr="00531D22">
        <w:rPr>
          <w:rFonts w:ascii="Times New Roman" w:hAnsi="Times New Roman" w:cs="Times New Roman"/>
          <w:sz w:val="24"/>
          <w:szCs w:val="24"/>
        </w:rPr>
        <w:t>’s “Delay Report” reads as follows:</w:t>
      </w:r>
    </w:p>
    <w:p w14:paraId="159D9E20" w14:textId="77777777" w:rsidR="004B0082" w:rsidRPr="00531D22" w:rsidRDefault="00237A9D">
      <w:pPr>
        <w:pStyle w:val="normal0"/>
        <w:numPr>
          <w:ilvl w:val="0"/>
          <w:numId w:val="5"/>
        </w:numPr>
        <w:rPr>
          <w:rFonts w:ascii="Times New Roman" w:hAnsi="Times New Roman" w:cs="Times New Roman"/>
          <w:sz w:val="24"/>
          <w:szCs w:val="24"/>
        </w:rPr>
      </w:pPr>
      <w:r w:rsidRPr="00531D22">
        <w:rPr>
          <w:rFonts w:ascii="Times New Roman" w:hAnsi="Times New Roman" w:cs="Times New Roman"/>
          <w:sz w:val="24"/>
          <w:szCs w:val="24"/>
        </w:rPr>
        <w:t>29.3% of scheme benefits were distributed 4-6 months after the application date</w:t>
      </w:r>
    </w:p>
    <w:p w14:paraId="5AC7F55C" w14:textId="77777777" w:rsidR="004B0082" w:rsidRPr="00531D22" w:rsidRDefault="00237A9D">
      <w:pPr>
        <w:pStyle w:val="normal0"/>
        <w:numPr>
          <w:ilvl w:val="0"/>
          <w:numId w:val="5"/>
        </w:numPr>
        <w:rPr>
          <w:rFonts w:ascii="Times New Roman" w:hAnsi="Times New Roman" w:cs="Times New Roman"/>
          <w:sz w:val="24"/>
          <w:szCs w:val="24"/>
        </w:rPr>
      </w:pPr>
      <w:r w:rsidRPr="00531D22">
        <w:rPr>
          <w:rFonts w:ascii="Times New Roman" w:hAnsi="Times New Roman" w:cs="Times New Roman"/>
          <w:sz w:val="24"/>
          <w:szCs w:val="24"/>
        </w:rPr>
        <w:t>15.2% were distributed within 7-9 months</w:t>
      </w:r>
    </w:p>
    <w:p w14:paraId="441CAC0E" w14:textId="77777777" w:rsidR="004B0082" w:rsidRPr="00531D22" w:rsidRDefault="00237A9D">
      <w:pPr>
        <w:pStyle w:val="normal0"/>
        <w:numPr>
          <w:ilvl w:val="0"/>
          <w:numId w:val="5"/>
        </w:numPr>
        <w:rPr>
          <w:rFonts w:ascii="Times New Roman" w:hAnsi="Times New Roman" w:cs="Times New Roman"/>
          <w:sz w:val="24"/>
          <w:szCs w:val="24"/>
        </w:rPr>
      </w:pPr>
      <w:r w:rsidRPr="00531D22">
        <w:rPr>
          <w:rFonts w:ascii="Times New Roman" w:hAnsi="Times New Roman" w:cs="Times New Roman"/>
          <w:sz w:val="24"/>
          <w:szCs w:val="24"/>
        </w:rPr>
        <w:t>6.3% were distributed within 10-12 months</w:t>
      </w:r>
    </w:p>
    <w:p w14:paraId="1B016290" w14:textId="77777777" w:rsidR="004B0082" w:rsidRPr="00531D22" w:rsidRDefault="00237A9D">
      <w:pPr>
        <w:pStyle w:val="normal0"/>
        <w:numPr>
          <w:ilvl w:val="0"/>
          <w:numId w:val="5"/>
        </w:numPr>
        <w:rPr>
          <w:rFonts w:ascii="Times New Roman" w:hAnsi="Times New Roman" w:cs="Times New Roman"/>
          <w:sz w:val="24"/>
          <w:szCs w:val="24"/>
        </w:rPr>
      </w:pPr>
      <w:r w:rsidRPr="00531D22">
        <w:rPr>
          <w:rFonts w:ascii="Times New Roman" w:hAnsi="Times New Roman" w:cs="Times New Roman"/>
          <w:sz w:val="24"/>
          <w:szCs w:val="24"/>
        </w:rPr>
        <w:t>4.3% were distributed after more than a year</w:t>
      </w:r>
    </w:p>
    <w:p w14:paraId="1F2F011C" w14:textId="5CE8420A" w:rsidR="004B0082" w:rsidRDefault="00D16DA3">
      <w:pPr>
        <w:pStyle w:val="normal0"/>
        <w:contextualSpacing w:val="0"/>
        <w:rPr>
          <w:rFonts w:ascii="Times New Roman" w:hAnsi="Times New Roman" w:cs="Times New Roman"/>
          <w:sz w:val="24"/>
          <w:szCs w:val="24"/>
        </w:rPr>
      </w:pPr>
      <w:r>
        <w:rPr>
          <w:rFonts w:ascii="Times New Roman" w:hAnsi="Times New Roman" w:cs="Times New Roman"/>
          <w:sz w:val="24"/>
          <w:szCs w:val="24"/>
        </w:rPr>
        <w:t>Despite Salumbar’s better performance, however, there is a</w:t>
      </w:r>
      <w:r w:rsidRPr="00531D22">
        <w:rPr>
          <w:rFonts w:ascii="Times New Roman" w:hAnsi="Times New Roman" w:cs="Times New Roman"/>
          <w:sz w:val="24"/>
          <w:szCs w:val="24"/>
        </w:rPr>
        <w:t xml:space="preserve"> need to improve </w:t>
      </w:r>
      <w:r w:rsidR="000C35D9">
        <w:rPr>
          <w:rFonts w:ascii="Times New Roman" w:hAnsi="Times New Roman" w:cs="Times New Roman"/>
          <w:sz w:val="24"/>
          <w:szCs w:val="24"/>
        </w:rPr>
        <w:t>the</w:t>
      </w:r>
      <w:r>
        <w:rPr>
          <w:rFonts w:ascii="Times New Roman" w:hAnsi="Times New Roman" w:cs="Times New Roman"/>
          <w:sz w:val="24"/>
          <w:szCs w:val="24"/>
        </w:rPr>
        <w:t xml:space="preserve"> scheme processing efficiency</w:t>
      </w:r>
      <w:r w:rsidR="000C35D9">
        <w:rPr>
          <w:rFonts w:ascii="Times New Roman" w:hAnsi="Times New Roman" w:cs="Times New Roman"/>
          <w:sz w:val="24"/>
          <w:szCs w:val="24"/>
        </w:rPr>
        <w:t xml:space="preserve"> for applicants from the block</w:t>
      </w:r>
      <w:r>
        <w:rPr>
          <w:rFonts w:ascii="Times New Roman" w:hAnsi="Times New Roman" w:cs="Times New Roman"/>
          <w:sz w:val="24"/>
          <w:szCs w:val="24"/>
        </w:rPr>
        <w:t>.</w:t>
      </w:r>
    </w:p>
    <w:p w14:paraId="463BFC9E" w14:textId="77777777" w:rsidR="00D16DA3" w:rsidRPr="00531D22" w:rsidRDefault="00D16DA3">
      <w:pPr>
        <w:pStyle w:val="normal0"/>
        <w:contextualSpacing w:val="0"/>
        <w:rPr>
          <w:rFonts w:ascii="Times New Roman" w:hAnsi="Times New Roman" w:cs="Times New Roman"/>
          <w:sz w:val="24"/>
          <w:szCs w:val="24"/>
        </w:rPr>
      </w:pPr>
    </w:p>
    <w:p w14:paraId="694A5DFF" w14:textId="562D4ECD"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6.</w:t>
      </w:r>
      <w:r w:rsidR="007D7EF7">
        <w:rPr>
          <w:rFonts w:ascii="Times New Roman" w:hAnsi="Times New Roman" w:cs="Times New Roman"/>
          <w:sz w:val="24"/>
          <w:szCs w:val="24"/>
        </w:rPr>
        <w:t xml:space="preserve"> </w:t>
      </w:r>
      <w:r w:rsidRPr="00531D22">
        <w:rPr>
          <w:rFonts w:ascii="Times New Roman" w:hAnsi="Times New Roman" w:cs="Times New Roman"/>
          <w:sz w:val="24"/>
          <w:szCs w:val="24"/>
          <w:u w:val="single"/>
        </w:rPr>
        <w:t>Lack of information about the process (citizen contention)</w:t>
      </w:r>
      <w:r w:rsidRPr="00531D22">
        <w:rPr>
          <w:rFonts w:ascii="Times New Roman" w:hAnsi="Times New Roman" w:cs="Times New Roman"/>
          <w:sz w:val="24"/>
          <w:szCs w:val="24"/>
        </w:rPr>
        <w:t xml:space="preserve">: </w:t>
      </w:r>
      <w:r w:rsidR="00F22858">
        <w:rPr>
          <w:rFonts w:ascii="Times New Roman" w:hAnsi="Times New Roman" w:cs="Times New Roman"/>
          <w:sz w:val="24"/>
          <w:szCs w:val="24"/>
        </w:rPr>
        <w:t>One of</w:t>
      </w:r>
      <w:r w:rsidRPr="00531D22">
        <w:rPr>
          <w:rFonts w:ascii="Times New Roman" w:hAnsi="Times New Roman" w:cs="Times New Roman"/>
          <w:sz w:val="24"/>
          <w:szCs w:val="24"/>
        </w:rPr>
        <w:t xml:space="preserve"> the most common complaint</w:t>
      </w:r>
      <w:r w:rsidR="008A5668">
        <w:rPr>
          <w:rFonts w:ascii="Times New Roman" w:hAnsi="Times New Roman" w:cs="Times New Roman"/>
          <w:sz w:val="24"/>
          <w:szCs w:val="24"/>
        </w:rPr>
        <w:t>s</w:t>
      </w:r>
      <w:r w:rsidRPr="00531D22">
        <w:rPr>
          <w:rFonts w:ascii="Times New Roman" w:hAnsi="Times New Roman" w:cs="Times New Roman"/>
          <w:sz w:val="24"/>
          <w:szCs w:val="24"/>
        </w:rPr>
        <w:t xml:space="preserve"> among interviewees was a general lack of awareness about the Act and the Board. For instance, according to field data, 777 (91%) of registered construction workers had never heard about the </w:t>
      </w:r>
      <w:r w:rsidRPr="00531D22">
        <w:rPr>
          <w:rFonts w:ascii="Times New Roman" w:hAnsi="Times New Roman" w:cs="Times New Roman"/>
          <w:i/>
          <w:sz w:val="24"/>
          <w:szCs w:val="24"/>
        </w:rPr>
        <w:t>Sulabh Awas Yojna</w:t>
      </w:r>
      <w:r w:rsidR="002454AE">
        <w:rPr>
          <w:rFonts w:ascii="Times New Roman" w:hAnsi="Times New Roman" w:cs="Times New Roman"/>
          <w:sz w:val="24"/>
          <w:szCs w:val="24"/>
        </w:rPr>
        <w:t>, a scheme offering up to Rs.1.5 l</w:t>
      </w:r>
      <w:r w:rsidR="002C3842">
        <w:rPr>
          <w:rFonts w:ascii="Times New Roman" w:hAnsi="Times New Roman" w:cs="Times New Roman"/>
          <w:sz w:val="24"/>
          <w:szCs w:val="24"/>
        </w:rPr>
        <w:t xml:space="preserve">akhs for a labourer to build a </w:t>
      </w:r>
      <w:r w:rsidR="002C3842" w:rsidRPr="002C3842">
        <w:rPr>
          <w:rFonts w:ascii="Times New Roman" w:hAnsi="Times New Roman" w:cs="Times New Roman"/>
          <w:i/>
          <w:sz w:val="24"/>
          <w:szCs w:val="24"/>
        </w:rPr>
        <w:t>pakka</w:t>
      </w:r>
      <w:r w:rsidR="002C3842">
        <w:rPr>
          <w:rFonts w:ascii="Times New Roman" w:hAnsi="Times New Roman" w:cs="Times New Roman"/>
          <w:sz w:val="24"/>
          <w:szCs w:val="24"/>
        </w:rPr>
        <w:t xml:space="preserve"> </w:t>
      </w:r>
      <w:r w:rsidR="002454AE" w:rsidRPr="002C3842">
        <w:rPr>
          <w:rFonts w:ascii="Times New Roman" w:hAnsi="Times New Roman" w:cs="Times New Roman"/>
          <w:sz w:val="24"/>
          <w:szCs w:val="24"/>
        </w:rPr>
        <w:t>house</w:t>
      </w:r>
      <w:r w:rsidRPr="00531D22">
        <w:rPr>
          <w:rFonts w:ascii="Times New Roman" w:hAnsi="Times New Roman" w:cs="Times New Roman"/>
          <w:sz w:val="24"/>
          <w:szCs w:val="24"/>
        </w:rPr>
        <w:t xml:space="preserve">. </w:t>
      </w:r>
      <w:r w:rsidR="00D42D31">
        <w:rPr>
          <w:rFonts w:ascii="Times New Roman" w:hAnsi="Times New Roman" w:cs="Times New Roman"/>
          <w:sz w:val="24"/>
          <w:szCs w:val="24"/>
        </w:rPr>
        <w:t>Strikingly,</w:t>
      </w:r>
      <w:r w:rsidRPr="00531D22">
        <w:rPr>
          <w:rFonts w:ascii="Times New Roman" w:hAnsi="Times New Roman" w:cs="Times New Roman"/>
          <w:sz w:val="24"/>
          <w:szCs w:val="24"/>
        </w:rPr>
        <w:t xml:space="preserve"> in the ST area of Bamaniya panchayat, citizens (particularly women) were not even aware that labour diaries or cards had been made in their names. In Lambi Doongri panchayat, an interviewee alleged that she had paid an agent, Bhagwati Lal Garg, Rs. 2500 for a new registration application in 2014. 4 years later, she was not aware that a diary had </w:t>
      </w:r>
      <w:r w:rsidRPr="00531D22">
        <w:rPr>
          <w:rFonts w:ascii="Times New Roman" w:hAnsi="Times New Roman" w:cs="Times New Roman"/>
          <w:sz w:val="24"/>
          <w:szCs w:val="24"/>
        </w:rPr>
        <w:lastRenderedPageBreak/>
        <w:t>successfully been made in her name. Without any information about the Act</w:t>
      </w:r>
      <w:r w:rsidR="00B16278">
        <w:rPr>
          <w:rFonts w:ascii="Times New Roman" w:hAnsi="Times New Roman" w:cs="Times New Roman"/>
          <w:sz w:val="24"/>
          <w:szCs w:val="24"/>
        </w:rPr>
        <w:t xml:space="preserve"> or involvement in the application process</w:t>
      </w:r>
      <w:r w:rsidRPr="00531D22">
        <w:rPr>
          <w:rFonts w:ascii="Times New Roman" w:hAnsi="Times New Roman" w:cs="Times New Roman"/>
          <w:sz w:val="24"/>
          <w:szCs w:val="24"/>
        </w:rPr>
        <w:t>, such individuals and communities are particularly vulnerable to the activities of unofficial agents, who</w:t>
      </w:r>
      <w:r w:rsidR="006369D6">
        <w:rPr>
          <w:rFonts w:ascii="Times New Roman" w:hAnsi="Times New Roman" w:cs="Times New Roman"/>
          <w:sz w:val="24"/>
          <w:szCs w:val="24"/>
        </w:rPr>
        <w:t xml:space="preserve"> falsely</w:t>
      </w:r>
      <w:r w:rsidRPr="00531D22">
        <w:rPr>
          <w:rFonts w:ascii="Times New Roman" w:hAnsi="Times New Roman" w:cs="Times New Roman"/>
          <w:sz w:val="24"/>
          <w:szCs w:val="24"/>
        </w:rPr>
        <w:t xml:space="preserve"> claim to be the </w:t>
      </w:r>
      <w:r w:rsidR="00873553">
        <w:rPr>
          <w:rFonts w:ascii="Times New Roman" w:hAnsi="Times New Roman" w:cs="Times New Roman"/>
          <w:sz w:val="24"/>
          <w:szCs w:val="24"/>
        </w:rPr>
        <w:t>most efficient</w:t>
      </w:r>
      <w:r w:rsidRPr="00531D22">
        <w:rPr>
          <w:rFonts w:ascii="Times New Roman" w:hAnsi="Times New Roman" w:cs="Times New Roman"/>
          <w:sz w:val="24"/>
          <w:szCs w:val="24"/>
        </w:rPr>
        <w:t xml:space="preserve"> resource</w:t>
      </w:r>
      <w:r w:rsidR="00832BAD">
        <w:rPr>
          <w:rFonts w:ascii="Times New Roman" w:hAnsi="Times New Roman" w:cs="Times New Roman"/>
          <w:sz w:val="24"/>
          <w:szCs w:val="24"/>
        </w:rPr>
        <w:t>s</w:t>
      </w:r>
      <w:r w:rsidRPr="00531D22">
        <w:rPr>
          <w:rFonts w:ascii="Times New Roman" w:hAnsi="Times New Roman" w:cs="Times New Roman"/>
          <w:sz w:val="24"/>
          <w:szCs w:val="24"/>
        </w:rPr>
        <w:t xml:space="preserve"> to file applications.</w:t>
      </w:r>
    </w:p>
    <w:p w14:paraId="6504DCC5" w14:textId="77777777" w:rsidR="004B0082" w:rsidRPr="00531D22" w:rsidRDefault="004B0082">
      <w:pPr>
        <w:pStyle w:val="normal0"/>
        <w:contextualSpacing w:val="0"/>
        <w:rPr>
          <w:rFonts w:ascii="Times New Roman" w:hAnsi="Times New Roman" w:cs="Times New Roman"/>
          <w:sz w:val="24"/>
          <w:szCs w:val="24"/>
        </w:rPr>
      </w:pPr>
    </w:p>
    <w:p w14:paraId="0696694E" w14:textId="3D1DF02A"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7. </w:t>
      </w:r>
      <w:r w:rsidRPr="00531D22">
        <w:rPr>
          <w:rFonts w:ascii="Times New Roman" w:hAnsi="Times New Roman" w:cs="Times New Roman"/>
          <w:sz w:val="24"/>
          <w:szCs w:val="24"/>
          <w:u w:val="single"/>
        </w:rPr>
        <w:t>Rejections are arbitrary and reasons are not communicated to applicants (citizen contention)</w:t>
      </w:r>
      <w:r w:rsidRPr="00531D22">
        <w:rPr>
          <w:rFonts w:ascii="Times New Roman" w:hAnsi="Times New Roman" w:cs="Times New Roman"/>
          <w:sz w:val="24"/>
          <w:szCs w:val="24"/>
        </w:rPr>
        <w:t xml:space="preserve">: Based on data acquired from the Rajasthan government, applicants can be rejected for </w:t>
      </w:r>
      <w:r w:rsidRPr="00531D22">
        <w:rPr>
          <w:rFonts w:ascii="Times New Roman" w:hAnsi="Times New Roman" w:cs="Times New Roman"/>
          <w:i/>
          <w:sz w:val="24"/>
          <w:szCs w:val="24"/>
        </w:rPr>
        <w:t>thousands</w:t>
      </w:r>
      <w:r w:rsidRPr="00531D22">
        <w:rPr>
          <w:rFonts w:ascii="Times New Roman" w:hAnsi="Times New Roman" w:cs="Times New Roman"/>
          <w:sz w:val="24"/>
          <w:szCs w:val="24"/>
        </w:rPr>
        <w:t xml:space="preserve"> of reasons, most of which are arbitrary or inconsistent with the Board’s own rules. </w:t>
      </w:r>
    </w:p>
    <w:p w14:paraId="535292DA" w14:textId="77777777" w:rsidR="004B0082" w:rsidRPr="00531D22" w:rsidRDefault="004B0082">
      <w:pPr>
        <w:pStyle w:val="normal0"/>
        <w:contextualSpacing w:val="0"/>
        <w:rPr>
          <w:rFonts w:ascii="Times New Roman" w:hAnsi="Times New Roman" w:cs="Times New Roman"/>
          <w:sz w:val="24"/>
          <w:szCs w:val="24"/>
        </w:rPr>
      </w:pPr>
    </w:p>
    <w:p w14:paraId="21D893E8" w14:textId="1476E666"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For instance, according to the government’s data, an applicant from J</w:t>
      </w:r>
      <w:r w:rsidR="00E45470">
        <w:rPr>
          <w:rFonts w:ascii="Times New Roman" w:hAnsi="Times New Roman" w:cs="Times New Roman"/>
          <w:sz w:val="24"/>
          <w:szCs w:val="24"/>
        </w:rPr>
        <w:t>a</w:t>
      </w:r>
      <w:r w:rsidR="002C1F5E">
        <w:rPr>
          <w:rFonts w:ascii="Times New Roman" w:hAnsi="Times New Roman" w:cs="Times New Roman"/>
          <w:sz w:val="24"/>
          <w:szCs w:val="24"/>
        </w:rPr>
        <w:t>mboora, Makarsima born in 1969</w:t>
      </w:r>
      <w:r w:rsidR="00E50FA9">
        <w:rPr>
          <w:rFonts w:ascii="Times New Roman" w:hAnsi="Times New Roman" w:cs="Times New Roman"/>
          <w:sz w:val="24"/>
          <w:szCs w:val="24"/>
        </w:rPr>
        <w:t xml:space="preserve"> as per government records</w:t>
      </w:r>
      <w:r w:rsidR="00CD724C">
        <w:rPr>
          <w:rFonts w:ascii="Times New Roman" w:hAnsi="Times New Roman" w:cs="Times New Roman"/>
          <w:sz w:val="24"/>
          <w:szCs w:val="24"/>
        </w:rPr>
        <w:t>,</w:t>
      </w:r>
      <w:r w:rsidR="002C1F5E">
        <w:rPr>
          <w:rFonts w:ascii="Times New Roman" w:hAnsi="Times New Roman" w:cs="Times New Roman"/>
          <w:sz w:val="24"/>
          <w:szCs w:val="24"/>
        </w:rPr>
        <w:t xml:space="preserve"> </w:t>
      </w:r>
      <w:r w:rsidRPr="00531D22">
        <w:rPr>
          <w:rFonts w:ascii="Times New Roman" w:hAnsi="Times New Roman" w:cs="Times New Roman"/>
          <w:sz w:val="24"/>
          <w:szCs w:val="24"/>
        </w:rPr>
        <w:t xml:space="preserve">was rejected when he applied in 2014 because “he </w:t>
      </w:r>
      <w:r w:rsidR="005B615E">
        <w:rPr>
          <w:rFonts w:ascii="Times New Roman" w:hAnsi="Times New Roman" w:cs="Times New Roman"/>
          <w:sz w:val="24"/>
          <w:szCs w:val="24"/>
        </w:rPr>
        <w:t>had turned</w:t>
      </w:r>
      <w:r w:rsidR="002E65BE">
        <w:rPr>
          <w:rFonts w:ascii="Times New Roman" w:hAnsi="Times New Roman" w:cs="Times New Roman"/>
          <w:sz w:val="24"/>
          <w:szCs w:val="24"/>
        </w:rPr>
        <w:t xml:space="preserve"> 60 years</w:t>
      </w:r>
      <w:r w:rsidR="005B615E">
        <w:rPr>
          <w:rFonts w:ascii="Times New Roman" w:hAnsi="Times New Roman" w:cs="Times New Roman"/>
          <w:sz w:val="24"/>
          <w:szCs w:val="24"/>
        </w:rPr>
        <w:t xml:space="preserve"> old</w:t>
      </w:r>
      <w:r w:rsidR="002E65BE">
        <w:rPr>
          <w:rFonts w:ascii="Times New Roman" w:hAnsi="Times New Roman" w:cs="Times New Roman"/>
          <w:sz w:val="24"/>
          <w:szCs w:val="24"/>
        </w:rPr>
        <w:t xml:space="preserve"> before </w:t>
      </w:r>
      <w:r w:rsidR="00B322D0">
        <w:rPr>
          <w:rFonts w:ascii="Times New Roman" w:hAnsi="Times New Roman" w:cs="Times New Roman"/>
          <w:sz w:val="24"/>
          <w:szCs w:val="24"/>
        </w:rPr>
        <w:t>ap</w:t>
      </w:r>
      <w:r w:rsidR="000B3383">
        <w:rPr>
          <w:rFonts w:ascii="Times New Roman" w:hAnsi="Times New Roman" w:cs="Times New Roman"/>
          <w:sz w:val="24"/>
          <w:szCs w:val="24"/>
        </w:rPr>
        <w:t>plying</w:t>
      </w:r>
      <w:r w:rsidR="002E65BE">
        <w:rPr>
          <w:rFonts w:ascii="Times New Roman" w:hAnsi="Times New Roman" w:cs="Times New Roman"/>
          <w:sz w:val="24"/>
          <w:szCs w:val="24"/>
        </w:rPr>
        <w:t>”—</w:t>
      </w:r>
      <w:r w:rsidR="00D97190">
        <w:rPr>
          <w:rFonts w:ascii="Times New Roman" w:hAnsi="Times New Roman" w:cs="Times New Roman"/>
          <w:sz w:val="24"/>
          <w:szCs w:val="24"/>
        </w:rPr>
        <w:t>but this</w:t>
      </w:r>
      <w:r w:rsidRPr="00531D22">
        <w:rPr>
          <w:rFonts w:ascii="Times New Roman" w:hAnsi="Times New Roman" w:cs="Times New Roman"/>
          <w:sz w:val="24"/>
          <w:szCs w:val="24"/>
        </w:rPr>
        <w:t xml:space="preserve"> is inconsistent with </w:t>
      </w:r>
      <w:r w:rsidR="003E1036">
        <w:rPr>
          <w:rFonts w:ascii="Times New Roman" w:hAnsi="Times New Roman" w:cs="Times New Roman"/>
          <w:sz w:val="24"/>
          <w:szCs w:val="24"/>
        </w:rPr>
        <w:t>the</w:t>
      </w:r>
      <w:r w:rsidR="00D97190">
        <w:rPr>
          <w:rFonts w:ascii="Times New Roman" w:hAnsi="Times New Roman" w:cs="Times New Roman"/>
          <w:sz w:val="24"/>
          <w:szCs w:val="24"/>
        </w:rPr>
        <w:t xml:space="preserve"> government</w:t>
      </w:r>
      <w:r w:rsidR="003E1036">
        <w:rPr>
          <w:rFonts w:ascii="Times New Roman" w:hAnsi="Times New Roman" w:cs="Times New Roman"/>
          <w:sz w:val="24"/>
          <w:szCs w:val="24"/>
        </w:rPr>
        <w:t>’s own data</w:t>
      </w:r>
      <w:r w:rsidRPr="00531D22">
        <w:rPr>
          <w:rFonts w:ascii="Times New Roman" w:hAnsi="Times New Roman" w:cs="Times New Roman"/>
          <w:sz w:val="24"/>
          <w:szCs w:val="24"/>
        </w:rPr>
        <w:t xml:space="preserve">. In another case from Itali-Khera, a maternity benefit application was rejected on the grounds that the applicant had been registered under the Board for less than a year. However, the Board requires such applicants to have been registered for only 45 days before they can file their paperwork. In other words, in these cases, the Board was processing applications inconsistently with its own rules. Annexure 4 contains a list of such rejected </w:t>
      </w:r>
      <w:r w:rsidR="00890984">
        <w:rPr>
          <w:rFonts w:ascii="Times New Roman" w:hAnsi="Times New Roman" w:cs="Times New Roman"/>
          <w:sz w:val="24"/>
          <w:szCs w:val="24"/>
        </w:rPr>
        <w:t xml:space="preserve">registration and scheme </w:t>
      </w:r>
      <w:r w:rsidRPr="00531D22">
        <w:rPr>
          <w:rFonts w:ascii="Times New Roman" w:hAnsi="Times New Roman" w:cs="Times New Roman"/>
          <w:sz w:val="24"/>
          <w:szCs w:val="24"/>
        </w:rPr>
        <w:t>applications.</w:t>
      </w:r>
    </w:p>
    <w:p w14:paraId="0CAEF58A" w14:textId="77777777" w:rsidR="004B0082" w:rsidRPr="00531D22" w:rsidRDefault="004B0082">
      <w:pPr>
        <w:pStyle w:val="normal0"/>
        <w:contextualSpacing w:val="0"/>
        <w:rPr>
          <w:rFonts w:ascii="Times New Roman" w:hAnsi="Times New Roman" w:cs="Times New Roman"/>
          <w:sz w:val="24"/>
          <w:szCs w:val="24"/>
        </w:rPr>
      </w:pPr>
    </w:p>
    <w:p w14:paraId="2F0E62D6"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In addition to incorrect rejections, applicants were often not informed of their application status regularly. Interviews during the social audit process suggested that out of 163 rejected scheme applications, only 42 were aware of the reason that their applications had been rejected. In one case in Bamaniya panchayat, even the son of an agent, Ramesh Kumar Meghwal, was unaware of the reason for the rejection of his application.</w:t>
      </w:r>
    </w:p>
    <w:p w14:paraId="55F26BF4" w14:textId="77777777" w:rsidR="004B0082" w:rsidRPr="00531D22" w:rsidRDefault="004B0082">
      <w:pPr>
        <w:pStyle w:val="normal0"/>
        <w:contextualSpacing w:val="0"/>
        <w:rPr>
          <w:rFonts w:ascii="Times New Roman" w:hAnsi="Times New Roman" w:cs="Times New Roman"/>
          <w:sz w:val="24"/>
          <w:szCs w:val="24"/>
        </w:rPr>
      </w:pPr>
    </w:p>
    <w:p w14:paraId="50246308" w14:textId="7B77D6C2"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8. </w:t>
      </w:r>
      <w:r w:rsidR="006D6E41">
        <w:rPr>
          <w:rFonts w:ascii="Times New Roman" w:hAnsi="Times New Roman" w:cs="Times New Roman"/>
          <w:sz w:val="24"/>
          <w:szCs w:val="24"/>
          <w:u w:val="single"/>
        </w:rPr>
        <w:t>Applicants’</w:t>
      </w:r>
      <w:r w:rsidRPr="00531D22">
        <w:rPr>
          <w:rFonts w:ascii="Times New Roman" w:hAnsi="Times New Roman" w:cs="Times New Roman"/>
          <w:sz w:val="24"/>
          <w:szCs w:val="24"/>
          <w:u w:val="single"/>
        </w:rPr>
        <w:t xml:space="preserve"> information </w:t>
      </w:r>
      <w:r w:rsidR="006D6E41">
        <w:rPr>
          <w:rFonts w:ascii="Times New Roman" w:hAnsi="Times New Roman" w:cs="Times New Roman"/>
          <w:sz w:val="24"/>
          <w:szCs w:val="24"/>
          <w:u w:val="single"/>
        </w:rPr>
        <w:t xml:space="preserve">is </w:t>
      </w:r>
      <w:r w:rsidRPr="00531D22">
        <w:rPr>
          <w:rFonts w:ascii="Times New Roman" w:hAnsi="Times New Roman" w:cs="Times New Roman"/>
          <w:sz w:val="24"/>
          <w:szCs w:val="24"/>
          <w:u w:val="single"/>
        </w:rPr>
        <w:t>incorrectly entered into government databases</w:t>
      </w:r>
      <w:r w:rsidRPr="00531D22">
        <w:rPr>
          <w:rFonts w:ascii="Times New Roman" w:hAnsi="Times New Roman" w:cs="Times New Roman"/>
          <w:sz w:val="24"/>
          <w:szCs w:val="24"/>
        </w:rPr>
        <w:t xml:space="preserve">: Hundreds of cases exist where an applicant’s information has been incorrectly entered into the government database. For instance, in one case in </w:t>
      </w:r>
      <w:r w:rsidR="00BB7EC4">
        <w:rPr>
          <w:rFonts w:ascii="Times New Roman" w:hAnsi="Times New Roman" w:cs="Times New Roman"/>
          <w:sz w:val="24"/>
          <w:szCs w:val="24"/>
        </w:rPr>
        <w:t>Dagar</w:t>
      </w:r>
      <w:r w:rsidRPr="00531D22">
        <w:rPr>
          <w:rFonts w:ascii="Times New Roman" w:hAnsi="Times New Roman" w:cs="Times New Roman"/>
          <w:sz w:val="24"/>
          <w:szCs w:val="24"/>
        </w:rPr>
        <w:t xml:space="preserve"> </w:t>
      </w:r>
      <w:r w:rsidR="005C65D1">
        <w:rPr>
          <w:rFonts w:ascii="Times New Roman" w:hAnsi="Times New Roman" w:cs="Times New Roman"/>
          <w:sz w:val="24"/>
          <w:szCs w:val="24"/>
        </w:rPr>
        <w:t>panchayat</w:t>
      </w:r>
      <w:r w:rsidRPr="00531D22">
        <w:rPr>
          <w:rFonts w:ascii="Times New Roman" w:hAnsi="Times New Roman" w:cs="Times New Roman"/>
          <w:sz w:val="24"/>
          <w:szCs w:val="24"/>
        </w:rPr>
        <w:t>, an applicant who works as a cook has been successfully registered with a mobile number of “123456</w:t>
      </w:r>
      <w:r w:rsidR="00BB7EC4">
        <w:rPr>
          <w:rFonts w:ascii="Times New Roman" w:hAnsi="Times New Roman" w:cs="Times New Roman"/>
          <w:sz w:val="24"/>
          <w:szCs w:val="24"/>
        </w:rPr>
        <w:t>789</w:t>
      </w:r>
      <w:r w:rsidRPr="00531D22">
        <w:rPr>
          <w:rFonts w:ascii="Times New Roman" w:hAnsi="Times New Roman" w:cs="Times New Roman"/>
          <w:sz w:val="24"/>
          <w:szCs w:val="24"/>
        </w:rPr>
        <w:t>.” Conv</w:t>
      </w:r>
      <w:r w:rsidR="00F764D0">
        <w:rPr>
          <w:rFonts w:ascii="Times New Roman" w:hAnsi="Times New Roman" w:cs="Times New Roman"/>
          <w:sz w:val="24"/>
          <w:szCs w:val="24"/>
        </w:rPr>
        <w:t>ersely, in the case of Bherulal of Dal panchayat,</w:t>
      </w:r>
      <w:r w:rsidRPr="00531D22">
        <w:rPr>
          <w:rFonts w:ascii="Times New Roman" w:hAnsi="Times New Roman" w:cs="Times New Roman"/>
          <w:sz w:val="24"/>
          <w:szCs w:val="24"/>
        </w:rPr>
        <w:t xml:space="preserve"> his application was rejected because the government informed him that his (legitimate) mobile number was “invalid.” Bherulal visited Udaipur on three separate occasions to rectify this misunderstanding, but each time he was told to return at later date. </w:t>
      </w:r>
      <w:r w:rsidR="006E66E6">
        <w:rPr>
          <w:rFonts w:ascii="Times New Roman" w:hAnsi="Times New Roman" w:cs="Times New Roman"/>
          <w:sz w:val="24"/>
          <w:szCs w:val="24"/>
        </w:rPr>
        <w:t>Such</w:t>
      </w:r>
      <w:r w:rsidRPr="00531D22">
        <w:rPr>
          <w:rFonts w:ascii="Times New Roman" w:hAnsi="Times New Roman" w:cs="Times New Roman"/>
          <w:sz w:val="24"/>
          <w:szCs w:val="24"/>
        </w:rPr>
        <w:t xml:space="preserve"> inconsistencies</w:t>
      </w:r>
      <w:r w:rsidR="00143CE6">
        <w:rPr>
          <w:rFonts w:ascii="Times New Roman" w:hAnsi="Times New Roman" w:cs="Times New Roman"/>
          <w:sz w:val="24"/>
          <w:szCs w:val="24"/>
        </w:rPr>
        <w:t xml:space="preserve"> in what is considered valid information</w:t>
      </w:r>
      <w:r w:rsidRPr="00531D22">
        <w:rPr>
          <w:rFonts w:ascii="Times New Roman" w:hAnsi="Times New Roman" w:cs="Times New Roman"/>
          <w:sz w:val="24"/>
          <w:szCs w:val="24"/>
        </w:rPr>
        <w:t xml:space="preserve"> allow for arbitrary acceptances and rejections.</w:t>
      </w:r>
    </w:p>
    <w:p w14:paraId="1EF7F942" w14:textId="77777777" w:rsidR="004B0082" w:rsidRPr="00531D22" w:rsidRDefault="004B0082">
      <w:pPr>
        <w:pStyle w:val="normal0"/>
        <w:contextualSpacing w:val="0"/>
        <w:rPr>
          <w:rFonts w:ascii="Times New Roman" w:hAnsi="Times New Roman" w:cs="Times New Roman"/>
          <w:sz w:val="24"/>
          <w:szCs w:val="24"/>
        </w:rPr>
      </w:pPr>
    </w:p>
    <w:p w14:paraId="6EA7BF7B" w14:textId="77777777" w:rsidR="00D0120B"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9. </w:t>
      </w:r>
      <w:r w:rsidRPr="00531D22">
        <w:rPr>
          <w:rFonts w:ascii="Times New Roman" w:hAnsi="Times New Roman" w:cs="Times New Roman"/>
          <w:sz w:val="24"/>
          <w:szCs w:val="24"/>
          <w:u w:val="single"/>
        </w:rPr>
        <w:t>Inconsistency between government records and beneficiary claims (citizen contention)</w:t>
      </w:r>
      <w:r w:rsidRPr="00531D22">
        <w:rPr>
          <w:rFonts w:ascii="Times New Roman" w:hAnsi="Times New Roman" w:cs="Times New Roman"/>
          <w:sz w:val="24"/>
          <w:szCs w:val="24"/>
        </w:rPr>
        <w:t xml:space="preserve">: </w:t>
      </w:r>
      <w:r w:rsidR="00AC5DC8">
        <w:rPr>
          <w:rFonts w:ascii="Times New Roman" w:hAnsi="Times New Roman" w:cs="Times New Roman"/>
          <w:sz w:val="24"/>
          <w:szCs w:val="24"/>
        </w:rPr>
        <w:t>In 33 (6.7%) o</w:t>
      </w:r>
      <w:r w:rsidRPr="00531D22">
        <w:rPr>
          <w:rFonts w:ascii="Times New Roman" w:hAnsi="Times New Roman" w:cs="Times New Roman"/>
          <w:sz w:val="24"/>
          <w:szCs w:val="24"/>
        </w:rPr>
        <w:t>f the 499 scheme a</w:t>
      </w:r>
      <w:r w:rsidR="00AC5DC8">
        <w:rPr>
          <w:rFonts w:ascii="Times New Roman" w:hAnsi="Times New Roman" w:cs="Times New Roman"/>
          <w:sz w:val="24"/>
          <w:szCs w:val="24"/>
        </w:rPr>
        <w:t xml:space="preserve">pplications that were accepted, </w:t>
      </w:r>
      <w:r w:rsidRPr="00531D22">
        <w:rPr>
          <w:rFonts w:ascii="Times New Roman" w:hAnsi="Times New Roman" w:cs="Times New Roman"/>
          <w:sz w:val="24"/>
          <w:szCs w:val="24"/>
        </w:rPr>
        <w:t xml:space="preserve">the government records indicated that </w:t>
      </w:r>
      <w:r w:rsidR="00AC5DC8">
        <w:rPr>
          <w:rFonts w:ascii="Times New Roman" w:hAnsi="Times New Roman" w:cs="Times New Roman"/>
          <w:sz w:val="24"/>
          <w:szCs w:val="24"/>
        </w:rPr>
        <w:t>the scheme</w:t>
      </w:r>
      <w:r w:rsidRPr="00531D22">
        <w:rPr>
          <w:rFonts w:ascii="Times New Roman" w:hAnsi="Times New Roman" w:cs="Times New Roman"/>
          <w:sz w:val="24"/>
          <w:szCs w:val="24"/>
        </w:rPr>
        <w:t xml:space="preserve"> funds</w:t>
      </w:r>
      <w:r w:rsidR="00AC5DC8">
        <w:rPr>
          <w:rFonts w:ascii="Times New Roman" w:hAnsi="Times New Roman" w:cs="Times New Roman"/>
          <w:sz w:val="24"/>
          <w:szCs w:val="24"/>
        </w:rPr>
        <w:t xml:space="preserve"> had been deposited into the beneficiary’s bank account</w:t>
      </w:r>
      <w:r w:rsidRPr="00531D22">
        <w:rPr>
          <w:rFonts w:ascii="Times New Roman" w:hAnsi="Times New Roman" w:cs="Times New Roman"/>
          <w:sz w:val="24"/>
          <w:szCs w:val="24"/>
        </w:rPr>
        <w:t>, but the beneficiary claimed to have not received anything</w:t>
      </w:r>
      <w:r w:rsidR="00AB0362">
        <w:rPr>
          <w:rFonts w:ascii="Times New Roman" w:hAnsi="Times New Roman" w:cs="Times New Roman"/>
          <w:sz w:val="24"/>
          <w:szCs w:val="24"/>
        </w:rPr>
        <w:t xml:space="preserve">. In some cases </w:t>
      </w:r>
      <w:r w:rsidRPr="00531D22">
        <w:rPr>
          <w:rFonts w:ascii="Times New Roman" w:hAnsi="Times New Roman" w:cs="Times New Roman"/>
          <w:sz w:val="24"/>
          <w:szCs w:val="24"/>
        </w:rPr>
        <w:t xml:space="preserve">it was the audit team, with its record of government data, that </w:t>
      </w:r>
      <w:r w:rsidR="002C71BE">
        <w:rPr>
          <w:rFonts w:ascii="Times New Roman" w:hAnsi="Times New Roman" w:cs="Times New Roman"/>
          <w:sz w:val="24"/>
          <w:szCs w:val="24"/>
        </w:rPr>
        <w:t>informed</w:t>
      </w:r>
      <w:r w:rsidRPr="00531D22">
        <w:rPr>
          <w:rFonts w:ascii="Times New Roman" w:hAnsi="Times New Roman" w:cs="Times New Roman"/>
          <w:sz w:val="24"/>
          <w:szCs w:val="24"/>
        </w:rPr>
        <w:t xml:space="preserve"> beneficiaries about this</w:t>
      </w:r>
      <w:r w:rsidR="002C71BE">
        <w:rPr>
          <w:rFonts w:ascii="Times New Roman" w:hAnsi="Times New Roman" w:cs="Times New Roman"/>
          <w:sz w:val="24"/>
          <w:szCs w:val="24"/>
        </w:rPr>
        <w:t xml:space="preserve"> for the first time</w:t>
      </w:r>
      <w:r w:rsidR="004F30C2">
        <w:rPr>
          <w:rFonts w:ascii="Times New Roman" w:hAnsi="Times New Roman" w:cs="Times New Roman"/>
          <w:sz w:val="24"/>
          <w:szCs w:val="24"/>
        </w:rPr>
        <w:t>.</w:t>
      </w:r>
    </w:p>
    <w:p w14:paraId="57306B0B" w14:textId="77777777" w:rsidR="00D0120B" w:rsidRDefault="00D0120B">
      <w:pPr>
        <w:pStyle w:val="normal0"/>
        <w:contextualSpacing w:val="0"/>
        <w:rPr>
          <w:rFonts w:ascii="Times New Roman" w:hAnsi="Times New Roman" w:cs="Times New Roman"/>
          <w:sz w:val="24"/>
          <w:szCs w:val="24"/>
        </w:rPr>
      </w:pPr>
    </w:p>
    <w:p w14:paraId="51BB6EF9" w14:textId="54DAA16B"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10. </w:t>
      </w:r>
      <w:r w:rsidRPr="00531D22">
        <w:rPr>
          <w:rFonts w:ascii="Times New Roman" w:hAnsi="Times New Roman" w:cs="Times New Roman"/>
          <w:sz w:val="24"/>
          <w:szCs w:val="24"/>
          <w:u w:val="single"/>
        </w:rPr>
        <w:t>No construction site in Salumbar was registered</w:t>
      </w:r>
      <w:r w:rsidRPr="00531D22">
        <w:rPr>
          <w:rFonts w:ascii="Times New Roman" w:hAnsi="Times New Roman" w:cs="Times New Roman"/>
          <w:sz w:val="24"/>
          <w:szCs w:val="24"/>
        </w:rPr>
        <w:t xml:space="preserve">: </w:t>
      </w:r>
      <w:r w:rsidR="00AF7CBB">
        <w:rPr>
          <w:rFonts w:ascii="Times New Roman" w:hAnsi="Times New Roman" w:cs="Times New Roman"/>
          <w:sz w:val="24"/>
          <w:szCs w:val="24"/>
        </w:rPr>
        <w:t>Of</w:t>
      </w:r>
      <w:r w:rsidRPr="00531D22">
        <w:rPr>
          <w:rFonts w:ascii="Times New Roman" w:hAnsi="Times New Roman" w:cs="Times New Roman"/>
          <w:sz w:val="24"/>
          <w:szCs w:val="24"/>
        </w:rPr>
        <w:t xml:space="preserve"> the government’s list of registered construction sites </w:t>
      </w:r>
      <w:r w:rsidR="005B4A5C">
        <w:rPr>
          <w:rFonts w:ascii="Times New Roman" w:hAnsi="Times New Roman" w:cs="Times New Roman"/>
          <w:sz w:val="24"/>
          <w:szCs w:val="24"/>
        </w:rPr>
        <w:t>in Udaipur district</w:t>
      </w:r>
      <w:r w:rsidRPr="00531D22">
        <w:rPr>
          <w:rFonts w:ascii="Times New Roman" w:hAnsi="Times New Roman" w:cs="Times New Roman"/>
          <w:sz w:val="24"/>
          <w:szCs w:val="24"/>
        </w:rPr>
        <w:t xml:space="preserve">, none were located in Salumbar. Despite this, the audit team came across several large (over Rs.10 lakh) construction </w:t>
      </w:r>
      <w:r w:rsidR="00507013">
        <w:rPr>
          <w:rFonts w:ascii="Times New Roman" w:hAnsi="Times New Roman" w:cs="Times New Roman"/>
          <w:sz w:val="24"/>
          <w:szCs w:val="24"/>
        </w:rPr>
        <w:t>projects</w:t>
      </w:r>
      <w:r w:rsidR="00E254F9">
        <w:rPr>
          <w:rFonts w:ascii="Times New Roman" w:hAnsi="Times New Roman" w:cs="Times New Roman"/>
          <w:sz w:val="24"/>
          <w:szCs w:val="24"/>
        </w:rPr>
        <w:t xml:space="preserve"> in the block</w:t>
      </w:r>
      <w:r w:rsidRPr="00531D22">
        <w:rPr>
          <w:rFonts w:ascii="Times New Roman" w:hAnsi="Times New Roman" w:cs="Times New Roman"/>
          <w:sz w:val="24"/>
          <w:szCs w:val="24"/>
        </w:rPr>
        <w:t>. The welfare schemes of the Board cannot successfully reach labourers unless construction sites are duly registered. Attached in Annexure 6 is a list of registered construction sites</w:t>
      </w:r>
      <w:r w:rsidR="00B36754">
        <w:rPr>
          <w:rFonts w:ascii="Times New Roman" w:hAnsi="Times New Roman" w:cs="Times New Roman"/>
          <w:sz w:val="24"/>
          <w:szCs w:val="24"/>
        </w:rPr>
        <w:t xml:space="preserve"> in Udaipur district</w:t>
      </w:r>
      <w:r w:rsidRPr="00531D22">
        <w:rPr>
          <w:rFonts w:ascii="Times New Roman" w:hAnsi="Times New Roman" w:cs="Times New Roman"/>
          <w:sz w:val="24"/>
          <w:szCs w:val="24"/>
        </w:rPr>
        <w:t xml:space="preserve"> as per the government’s records.</w:t>
      </w:r>
    </w:p>
    <w:p w14:paraId="1E9D1A01" w14:textId="77777777" w:rsidR="004B0082" w:rsidRPr="00531D22" w:rsidRDefault="004B0082">
      <w:pPr>
        <w:pStyle w:val="normal0"/>
        <w:contextualSpacing w:val="0"/>
        <w:rPr>
          <w:rFonts w:ascii="Times New Roman" w:hAnsi="Times New Roman" w:cs="Times New Roman"/>
          <w:sz w:val="24"/>
          <w:szCs w:val="24"/>
        </w:rPr>
      </w:pPr>
    </w:p>
    <w:p w14:paraId="0BFB6026" w14:textId="2F589C23" w:rsidR="004B0082" w:rsidRPr="00531D22" w:rsidRDefault="007D7EF7">
      <w:pPr>
        <w:pStyle w:val="normal0"/>
        <w:contextualSpacing w:val="0"/>
        <w:rPr>
          <w:rFonts w:ascii="Times New Roman" w:hAnsi="Times New Roman" w:cs="Times New Roman"/>
          <w:sz w:val="24"/>
          <w:szCs w:val="24"/>
        </w:rPr>
      </w:pPr>
      <w:r>
        <w:rPr>
          <w:rFonts w:ascii="Times New Roman" w:hAnsi="Times New Roman" w:cs="Times New Roman"/>
          <w:sz w:val="24"/>
          <w:szCs w:val="24"/>
        </w:rPr>
        <w:t xml:space="preserve">11. </w:t>
      </w:r>
      <w:r w:rsidR="00237A9D" w:rsidRPr="00531D22">
        <w:rPr>
          <w:rFonts w:ascii="Times New Roman" w:hAnsi="Times New Roman" w:cs="Times New Roman"/>
          <w:sz w:val="24"/>
          <w:szCs w:val="24"/>
          <w:u w:val="single"/>
        </w:rPr>
        <w:t>The idea of a “labourer” is understood in a very general sense</w:t>
      </w:r>
      <w:r w:rsidR="00237A9D" w:rsidRPr="00531D22">
        <w:rPr>
          <w:rFonts w:ascii="Times New Roman" w:hAnsi="Times New Roman" w:cs="Times New Roman"/>
          <w:sz w:val="24"/>
          <w:szCs w:val="24"/>
        </w:rPr>
        <w:t xml:space="preserve">: Outside the context of the Act and the Board, the term “labourer” or “mazdoor” is understood to include construction workers in addition to agricultural and household labourers. As such, </w:t>
      </w:r>
      <w:r w:rsidR="00E83202">
        <w:rPr>
          <w:rFonts w:ascii="Times New Roman" w:hAnsi="Times New Roman" w:cs="Times New Roman"/>
          <w:sz w:val="24"/>
          <w:szCs w:val="24"/>
        </w:rPr>
        <w:t xml:space="preserve">during the interview stage, </w:t>
      </w:r>
      <w:r w:rsidR="00BB6530" w:rsidRPr="00531D22">
        <w:rPr>
          <w:rFonts w:ascii="Times New Roman" w:hAnsi="Times New Roman" w:cs="Times New Roman"/>
          <w:sz w:val="24"/>
          <w:szCs w:val="24"/>
        </w:rPr>
        <w:t xml:space="preserve">when </w:t>
      </w:r>
      <w:r w:rsidR="00322B9B">
        <w:rPr>
          <w:rFonts w:ascii="Times New Roman" w:hAnsi="Times New Roman" w:cs="Times New Roman"/>
          <w:sz w:val="24"/>
          <w:szCs w:val="24"/>
        </w:rPr>
        <w:t>the audit team</w:t>
      </w:r>
      <w:r w:rsidR="00BB6530" w:rsidRPr="00531D22">
        <w:rPr>
          <w:rFonts w:ascii="Times New Roman" w:hAnsi="Times New Roman" w:cs="Times New Roman"/>
          <w:sz w:val="24"/>
          <w:szCs w:val="24"/>
        </w:rPr>
        <w:t xml:space="preserve"> described </w:t>
      </w:r>
      <w:r w:rsidR="00E83202">
        <w:rPr>
          <w:rFonts w:ascii="Times New Roman" w:hAnsi="Times New Roman" w:cs="Times New Roman"/>
          <w:sz w:val="24"/>
          <w:szCs w:val="24"/>
        </w:rPr>
        <w:t xml:space="preserve">to residents of several panchayats </w:t>
      </w:r>
      <w:r w:rsidR="00BB437A">
        <w:rPr>
          <w:rFonts w:ascii="Times New Roman" w:hAnsi="Times New Roman" w:cs="Times New Roman"/>
          <w:sz w:val="24"/>
          <w:szCs w:val="24"/>
        </w:rPr>
        <w:t xml:space="preserve">that only construction workers were eligible </w:t>
      </w:r>
      <w:r w:rsidR="00322B9B">
        <w:rPr>
          <w:rFonts w:ascii="Times New Roman" w:hAnsi="Times New Roman" w:cs="Times New Roman"/>
          <w:sz w:val="24"/>
          <w:szCs w:val="24"/>
        </w:rPr>
        <w:t>under</w:t>
      </w:r>
      <w:r w:rsidR="00BB437A">
        <w:rPr>
          <w:rFonts w:ascii="Times New Roman" w:hAnsi="Times New Roman" w:cs="Times New Roman"/>
          <w:sz w:val="24"/>
          <w:szCs w:val="24"/>
        </w:rPr>
        <w:t xml:space="preserve"> the Act</w:t>
      </w:r>
      <w:r w:rsidR="00237A9D" w:rsidRPr="00531D22">
        <w:rPr>
          <w:rFonts w:ascii="Times New Roman" w:hAnsi="Times New Roman" w:cs="Times New Roman"/>
          <w:sz w:val="24"/>
          <w:szCs w:val="24"/>
        </w:rPr>
        <w:t xml:space="preserve">, citizens were concerned that the provisions of the Act were limited. The lack of an understanding </w:t>
      </w:r>
      <w:r w:rsidR="002E3065">
        <w:rPr>
          <w:rFonts w:ascii="Times New Roman" w:hAnsi="Times New Roman" w:cs="Times New Roman"/>
          <w:sz w:val="24"/>
          <w:szCs w:val="24"/>
        </w:rPr>
        <w:t>of</w:t>
      </w:r>
      <w:r w:rsidR="00237A9D" w:rsidRPr="00531D22">
        <w:rPr>
          <w:rFonts w:ascii="Times New Roman" w:hAnsi="Times New Roman" w:cs="Times New Roman"/>
          <w:sz w:val="24"/>
          <w:szCs w:val="24"/>
        </w:rPr>
        <w:t xml:space="preserve"> the Act raises concerns among some ineligible citizens that they are being excluded. Moreover, as a result of this unclear understanding of the “construction worker” category, people doing such jobs as “furniture making”—</w:t>
      </w:r>
      <w:r w:rsidR="00A37744">
        <w:rPr>
          <w:rFonts w:ascii="Times New Roman" w:hAnsi="Times New Roman" w:cs="Times New Roman"/>
          <w:sz w:val="24"/>
          <w:szCs w:val="24"/>
        </w:rPr>
        <w:t xml:space="preserve">and are </w:t>
      </w:r>
      <w:r w:rsidR="00237A9D" w:rsidRPr="00531D22">
        <w:rPr>
          <w:rFonts w:ascii="Times New Roman" w:hAnsi="Times New Roman" w:cs="Times New Roman"/>
          <w:sz w:val="24"/>
          <w:szCs w:val="24"/>
        </w:rPr>
        <w:t xml:space="preserve">actually eligible for benefits—might </w:t>
      </w:r>
      <w:r w:rsidR="002610B9">
        <w:rPr>
          <w:rFonts w:ascii="Times New Roman" w:hAnsi="Times New Roman" w:cs="Times New Roman"/>
          <w:sz w:val="24"/>
          <w:szCs w:val="24"/>
        </w:rPr>
        <w:t xml:space="preserve">incorrectly </w:t>
      </w:r>
      <w:r w:rsidR="00237A9D" w:rsidRPr="00531D22">
        <w:rPr>
          <w:rFonts w:ascii="Times New Roman" w:hAnsi="Times New Roman" w:cs="Times New Roman"/>
          <w:sz w:val="24"/>
          <w:szCs w:val="24"/>
        </w:rPr>
        <w:t>consider themselves to be ineligible.</w:t>
      </w:r>
    </w:p>
    <w:p w14:paraId="45A445BB" w14:textId="77777777" w:rsidR="004B0082" w:rsidRPr="00531D22" w:rsidRDefault="004B0082">
      <w:pPr>
        <w:pStyle w:val="normal0"/>
        <w:contextualSpacing w:val="0"/>
        <w:rPr>
          <w:rFonts w:ascii="Times New Roman" w:hAnsi="Times New Roman" w:cs="Times New Roman"/>
          <w:sz w:val="24"/>
          <w:szCs w:val="24"/>
        </w:rPr>
      </w:pPr>
    </w:p>
    <w:p w14:paraId="4A13EC0D" w14:textId="161172E5"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12.</w:t>
      </w:r>
      <w:r w:rsidR="007D7EF7">
        <w:rPr>
          <w:rFonts w:ascii="Times New Roman" w:hAnsi="Times New Roman" w:cs="Times New Roman"/>
          <w:sz w:val="24"/>
          <w:szCs w:val="24"/>
        </w:rPr>
        <w:t xml:space="preserve"> </w:t>
      </w:r>
      <w:r w:rsidRPr="00531D22">
        <w:rPr>
          <w:rFonts w:ascii="Times New Roman" w:hAnsi="Times New Roman" w:cs="Times New Roman"/>
          <w:sz w:val="24"/>
          <w:szCs w:val="24"/>
          <w:u w:val="single"/>
        </w:rPr>
        <w:t>Unofficial agents and corruption (citizen contention)</w:t>
      </w:r>
      <w:r w:rsidRPr="00531D22">
        <w:rPr>
          <w:rFonts w:ascii="Times New Roman" w:hAnsi="Times New Roman" w:cs="Times New Roman"/>
          <w:sz w:val="24"/>
          <w:szCs w:val="24"/>
        </w:rPr>
        <w:t>: A vast network of agents, claiming to be the easiest and most reliable means to get an application passed, operates in Salumbar block. The field interviews yielded the following information:</w:t>
      </w:r>
    </w:p>
    <w:p w14:paraId="795395BF" w14:textId="5D28DCF9" w:rsidR="004B0082" w:rsidRPr="00531D22" w:rsidRDefault="007D7EF7">
      <w:pPr>
        <w:pStyle w:val="normal0"/>
        <w:ind w:left="720"/>
        <w:contextualSpacing w:val="0"/>
        <w:rPr>
          <w:rFonts w:ascii="Times New Roman" w:hAnsi="Times New Roman" w:cs="Times New Roman"/>
          <w:sz w:val="24"/>
          <w:szCs w:val="24"/>
        </w:rPr>
      </w:pPr>
      <w:r>
        <w:rPr>
          <w:rFonts w:ascii="Times New Roman" w:hAnsi="Times New Roman" w:cs="Times New Roman"/>
          <w:sz w:val="24"/>
          <w:szCs w:val="24"/>
        </w:rPr>
        <w:t xml:space="preserve">a. </w:t>
      </w:r>
      <w:r w:rsidR="00237A9D" w:rsidRPr="00531D22">
        <w:rPr>
          <w:rFonts w:ascii="Times New Roman" w:hAnsi="Times New Roman" w:cs="Times New Roman"/>
          <w:sz w:val="24"/>
          <w:szCs w:val="24"/>
        </w:rPr>
        <w:t xml:space="preserve">A labourer (whether eligible or not) pays </w:t>
      </w:r>
      <w:r w:rsidR="00734209">
        <w:rPr>
          <w:rFonts w:ascii="Times New Roman" w:hAnsi="Times New Roman" w:cs="Times New Roman"/>
          <w:sz w:val="24"/>
          <w:szCs w:val="24"/>
        </w:rPr>
        <w:t>an</w:t>
      </w:r>
      <w:r w:rsidR="00237A9D" w:rsidRPr="00531D22">
        <w:rPr>
          <w:rFonts w:ascii="Times New Roman" w:hAnsi="Times New Roman" w:cs="Times New Roman"/>
          <w:sz w:val="24"/>
          <w:szCs w:val="24"/>
        </w:rPr>
        <w:t xml:space="preserve"> average </w:t>
      </w:r>
      <w:r w:rsidR="00734209">
        <w:rPr>
          <w:rFonts w:ascii="Times New Roman" w:hAnsi="Times New Roman" w:cs="Times New Roman"/>
          <w:sz w:val="24"/>
          <w:szCs w:val="24"/>
        </w:rPr>
        <w:t xml:space="preserve">of </w:t>
      </w:r>
      <w:r w:rsidR="00237A9D" w:rsidRPr="00531D22">
        <w:rPr>
          <w:rFonts w:ascii="Times New Roman" w:hAnsi="Times New Roman" w:cs="Times New Roman"/>
          <w:sz w:val="24"/>
          <w:szCs w:val="24"/>
        </w:rPr>
        <w:t xml:space="preserve">Rs.392 </w:t>
      </w:r>
      <w:r w:rsidR="00734209">
        <w:rPr>
          <w:rFonts w:ascii="Times New Roman" w:hAnsi="Times New Roman" w:cs="Times New Roman"/>
          <w:sz w:val="24"/>
          <w:szCs w:val="24"/>
        </w:rPr>
        <w:t xml:space="preserve">to an agent </w:t>
      </w:r>
      <w:r w:rsidR="00BB28ED">
        <w:rPr>
          <w:rFonts w:ascii="Times New Roman" w:hAnsi="Times New Roman" w:cs="Times New Roman"/>
          <w:sz w:val="24"/>
          <w:szCs w:val="24"/>
        </w:rPr>
        <w:t xml:space="preserve">for a new labour </w:t>
      </w:r>
      <w:r w:rsidR="00C966F0">
        <w:rPr>
          <w:rFonts w:ascii="Times New Roman" w:hAnsi="Times New Roman" w:cs="Times New Roman"/>
          <w:sz w:val="24"/>
          <w:szCs w:val="24"/>
        </w:rPr>
        <w:t>card</w:t>
      </w:r>
      <w:r w:rsidR="00BB28ED">
        <w:rPr>
          <w:rFonts w:ascii="Times New Roman" w:hAnsi="Times New Roman" w:cs="Times New Roman"/>
          <w:sz w:val="24"/>
          <w:szCs w:val="24"/>
        </w:rPr>
        <w:t xml:space="preserve">, </w:t>
      </w:r>
      <w:r w:rsidR="00183344">
        <w:rPr>
          <w:rFonts w:ascii="Times New Roman" w:hAnsi="Times New Roman" w:cs="Times New Roman"/>
          <w:sz w:val="24"/>
          <w:szCs w:val="24"/>
        </w:rPr>
        <w:t>as opposed to</w:t>
      </w:r>
      <w:r w:rsidR="00237A9D" w:rsidRPr="00531D22">
        <w:rPr>
          <w:rFonts w:ascii="Times New Roman" w:hAnsi="Times New Roman" w:cs="Times New Roman"/>
          <w:sz w:val="24"/>
          <w:szCs w:val="24"/>
        </w:rPr>
        <w:t xml:space="preserve"> the state mandated fee of Rs.139. In some cases, labourers have paid up to Rs.5000 for this service. In 75.2% of the cases, the applicant allegedly paid a fee of Rs.200 or more to apply for a </w:t>
      </w:r>
      <w:r w:rsidR="00C966F0">
        <w:rPr>
          <w:rFonts w:ascii="Times New Roman" w:hAnsi="Times New Roman" w:cs="Times New Roman"/>
          <w:sz w:val="24"/>
          <w:szCs w:val="24"/>
        </w:rPr>
        <w:t>card</w:t>
      </w:r>
      <w:r w:rsidR="00237A9D" w:rsidRPr="00531D22">
        <w:rPr>
          <w:rFonts w:ascii="Times New Roman" w:hAnsi="Times New Roman" w:cs="Times New Roman"/>
          <w:sz w:val="24"/>
          <w:szCs w:val="24"/>
        </w:rPr>
        <w:t xml:space="preserve">. </w:t>
      </w:r>
    </w:p>
    <w:p w14:paraId="16A4B73A" w14:textId="7BDB1A80" w:rsidR="004B0082" w:rsidRPr="00531D22" w:rsidRDefault="007D7EF7">
      <w:pPr>
        <w:pStyle w:val="normal0"/>
        <w:ind w:left="720"/>
        <w:contextualSpacing w:val="0"/>
        <w:rPr>
          <w:rFonts w:ascii="Times New Roman" w:hAnsi="Times New Roman" w:cs="Times New Roman"/>
          <w:sz w:val="24"/>
          <w:szCs w:val="24"/>
        </w:rPr>
      </w:pPr>
      <w:r>
        <w:rPr>
          <w:rFonts w:ascii="Times New Roman" w:hAnsi="Times New Roman" w:cs="Times New Roman"/>
          <w:sz w:val="24"/>
          <w:szCs w:val="24"/>
        </w:rPr>
        <w:t xml:space="preserve">b. </w:t>
      </w:r>
      <w:r w:rsidR="00237A9D" w:rsidRPr="00531D22">
        <w:rPr>
          <w:rFonts w:ascii="Times New Roman" w:hAnsi="Times New Roman" w:cs="Times New Roman"/>
          <w:sz w:val="24"/>
          <w:szCs w:val="24"/>
        </w:rPr>
        <w:t>Among the labourers (whether eligible or not) who paid a bribe to an agent for a new scheme application</w:t>
      </w:r>
      <w:r w:rsidR="009C373A">
        <w:rPr>
          <w:rFonts w:ascii="Times New Roman" w:hAnsi="Times New Roman" w:cs="Times New Roman"/>
          <w:sz w:val="24"/>
          <w:szCs w:val="24"/>
        </w:rPr>
        <w:t>, the average bribe was Rs.1852, as opposed</w:t>
      </w:r>
      <w:r w:rsidR="00237A9D" w:rsidRPr="00531D22">
        <w:rPr>
          <w:rFonts w:ascii="Times New Roman" w:hAnsi="Times New Roman" w:cs="Times New Roman"/>
          <w:sz w:val="24"/>
          <w:szCs w:val="24"/>
        </w:rPr>
        <w:t xml:space="preserve"> </w:t>
      </w:r>
      <w:r w:rsidR="00916FD8">
        <w:rPr>
          <w:rFonts w:ascii="Times New Roman" w:hAnsi="Times New Roman" w:cs="Times New Roman"/>
          <w:sz w:val="24"/>
          <w:szCs w:val="24"/>
        </w:rPr>
        <w:t xml:space="preserve">to </w:t>
      </w:r>
      <w:r w:rsidR="00237A9D" w:rsidRPr="00531D22">
        <w:rPr>
          <w:rFonts w:ascii="Times New Roman" w:hAnsi="Times New Roman" w:cs="Times New Roman"/>
          <w:sz w:val="24"/>
          <w:szCs w:val="24"/>
        </w:rPr>
        <w:t xml:space="preserve">the state mandated fee of Rs.32. In general, this might be an upfront payment, or in the case of some schemes (especially the </w:t>
      </w:r>
      <w:r w:rsidR="00237A9D" w:rsidRPr="00531D22">
        <w:rPr>
          <w:rFonts w:ascii="Times New Roman" w:hAnsi="Times New Roman" w:cs="Times New Roman"/>
          <w:i/>
          <w:sz w:val="24"/>
          <w:szCs w:val="24"/>
        </w:rPr>
        <w:t>Shubhshakti Yojna</w:t>
      </w:r>
      <w:r w:rsidR="00237A9D" w:rsidRPr="00531D22">
        <w:rPr>
          <w:rFonts w:ascii="Times New Roman" w:hAnsi="Times New Roman" w:cs="Times New Roman"/>
          <w:sz w:val="24"/>
          <w:szCs w:val="24"/>
        </w:rPr>
        <w:t>) takes the form of a cut from the received amount. In one case of an injury benefit in Makarsima panchayat, a beneficiary allegedly paid Rs.35000 out of the received Rs. 2 lakhs to agent Praveen Garg. In total, from the 475 scheme applications that involved a payment over Rs.32 (44.7% of all scheme applications), agents received a total of approximately Rs.8,80,000.</w:t>
      </w:r>
    </w:p>
    <w:p w14:paraId="4815E2D8"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br/>
        <w:t xml:space="preserve">At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two residents of Makarsima panchayat accused agent Bhagwati Lal Garg of charging Rs.4000 and Rs.7000 respectively for their registration applications, but never giving them their labour cards when they arrived. They also explained that he warned them against participating in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t>
      </w:r>
    </w:p>
    <w:p w14:paraId="0AAC49D8" w14:textId="77777777" w:rsidR="004B0082" w:rsidRPr="00531D22" w:rsidRDefault="004B0082">
      <w:pPr>
        <w:pStyle w:val="normal0"/>
        <w:contextualSpacing w:val="0"/>
        <w:rPr>
          <w:rFonts w:ascii="Times New Roman" w:hAnsi="Times New Roman" w:cs="Times New Roman"/>
          <w:sz w:val="24"/>
          <w:szCs w:val="24"/>
        </w:rPr>
      </w:pPr>
    </w:p>
    <w:p w14:paraId="0E99A0FD" w14:textId="724F5ED3"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lastRenderedPageBreak/>
        <w:t>A resident of Lambi Doongri panchayat accused Bhagwati Lal Garg of “looting [us] without us knowing,” accusing him of charging her Rs.600 for registration and Rs</w:t>
      </w:r>
      <w:r w:rsidR="006164F9">
        <w:rPr>
          <w:rFonts w:ascii="Times New Roman" w:hAnsi="Times New Roman" w:cs="Times New Roman"/>
          <w:sz w:val="24"/>
          <w:szCs w:val="24"/>
        </w:rPr>
        <w:t>.8000 for a scheme application—</w:t>
      </w:r>
      <w:r w:rsidRPr="00531D22">
        <w:rPr>
          <w:rFonts w:ascii="Times New Roman" w:hAnsi="Times New Roman" w:cs="Times New Roman"/>
          <w:sz w:val="24"/>
          <w:szCs w:val="24"/>
        </w:rPr>
        <w:t xml:space="preserve">neither of which has arrived. </w:t>
      </w:r>
      <w:r w:rsidR="004B05E5">
        <w:rPr>
          <w:rFonts w:ascii="Times New Roman" w:hAnsi="Times New Roman" w:cs="Times New Roman"/>
          <w:sz w:val="24"/>
          <w:szCs w:val="24"/>
        </w:rPr>
        <w:t xml:space="preserve">Once again, </w:t>
      </w:r>
      <w:r w:rsidRPr="00531D22">
        <w:rPr>
          <w:rFonts w:ascii="Times New Roman" w:hAnsi="Times New Roman" w:cs="Times New Roman"/>
          <w:sz w:val="24"/>
          <w:szCs w:val="24"/>
        </w:rPr>
        <w:t xml:space="preserve">Mr. Garg personally visited her house and </w:t>
      </w:r>
      <w:r w:rsidR="00B63EB7">
        <w:rPr>
          <w:rFonts w:ascii="Times New Roman" w:hAnsi="Times New Roman" w:cs="Times New Roman"/>
          <w:sz w:val="24"/>
          <w:szCs w:val="24"/>
        </w:rPr>
        <w:t>threatened her with consequences if she</w:t>
      </w:r>
      <w:r w:rsidRPr="00531D22">
        <w:rPr>
          <w:rFonts w:ascii="Times New Roman" w:hAnsi="Times New Roman" w:cs="Times New Roman"/>
          <w:sz w:val="24"/>
          <w:szCs w:val="24"/>
        </w:rPr>
        <w:t xml:space="preserve"> </w:t>
      </w:r>
      <w:r w:rsidR="00B63EB7">
        <w:rPr>
          <w:rFonts w:ascii="Times New Roman" w:hAnsi="Times New Roman" w:cs="Times New Roman"/>
          <w:sz w:val="24"/>
          <w:szCs w:val="24"/>
        </w:rPr>
        <w:t>lodged a complaint</w:t>
      </w:r>
      <w:r w:rsidRPr="00531D22">
        <w:rPr>
          <w:rFonts w:ascii="Times New Roman" w:hAnsi="Times New Roman" w:cs="Times New Roman"/>
          <w:sz w:val="24"/>
          <w:szCs w:val="24"/>
        </w:rPr>
        <w:t xml:space="preserve"> at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t>
      </w:r>
    </w:p>
    <w:p w14:paraId="36C1C242" w14:textId="77777777" w:rsidR="004B0082" w:rsidRPr="00531D22" w:rsidRDefault="004B0082">
      <w:pPr>
        <w:pStyle w:val="normal0"/>
        <w:contextualSpacing w:val="0"/>
        <w:rPr>
          <w:rFonts w:ascii="Times New Roman" w:hAnsi="Times New Roman" w:cs="Times New Roman"/>
          <w:sz w:val="24"/>
          <w:szCs w:val="24"/>
        </w:rPr>
      </w:pPr>
    </w:p>
    <w:p w14:paraId="4246283B"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The agents whose names appeared repeatedly during interviews included: Nirbhay Meghwal, Ramesh Kumar Meghwal, Gajendra Singh, Bhagwati Lal Garg, Bhanwar Lal Garg, Bhupesh (</w:t>
      </w:r>
      <w:r w:rsidRPr="00531D22">
        <w:rPr>
          <w:rFonts w:ascii="Times New Roman" w:hAnsi="Times New Roman" w:cs="Times New Roman"/>
          <w:i/>
          <w:sz w:val="24"/>
          <w:szCs w:val="24"/>
        </w:rPr>
        <w:t>Emitra</w:t>
      </w:r>
      <w:r w:rsidRPr="00531D22">
        <w:rPr>
          <w:rFonts w:ascii="Times New Roman" w:hAnsi="Times New Roman" w:cs="Times New Roman"/>
          <w:sz w:val="24"/>
          <w:szCs w:val="24"/>
        </w:rPr>
        <w:t>), Deepak Rojgar (</w:t>
      </w:r>
      <w:r w:rsidRPr="00531D22">
        <w:rPr>
          <w:rFonts w:ascii="Times New Roman" w:hAnsi="Times New Roman" w:cs="Times New Roman"/>
          <w:i/>
          <w:sz w:val="24"/>
          <w:szCs w:val="24"/>
        </w:rPr>
        <w:t>Emitra</w:t>
      </w:r>
      <w:r w:rsidRPr="00531D22">
        <w:rPr>
          <w:rFonts w:ascii="Times New Roman" w:hAnsi="Times New Roman" w:cs="Times New Roman"/>
          <w:sz w:val="24"/>
          <w:szCs w:val="24"/>
        </w:rPr>
        <w:t xml:space="preserve">), Narayan Salvi, Jamaklal Jain Utharda, Suraj Kothari, Suresh Jain, Kalulal Meghwal, Lakshman Lal Meena and Praveen Garg. It is concerning that the work of these agents has become normalized in Salumbar block. </w:t>
      </w:r>
    </w:p>
    <w:p w14:paraId="18823980" w14:textId="77777777" w:rsidR="004B0082" w:rsidRPr="00531D22" w:rsidRDefault="004B0082">
      <w:pPr>
        <w:pStyle w:val="normal0"/>
        <w:contextualSpacing w:val="0"/>
        <w:rPr>
          <w:rFonts w:ascii="Times New Roman" w:hAnsi="Times New Roman" w:cs="Times New Roman"/>
          <w:sz w:val="24"/>
          <w:szCs w:val="24"/>
        </w:rPr>
      </w:pPr>
    </w:p>
    <w:p w14:paraId="56E4A3B6" w14:textId="3505521F"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Attached in Annexure 3 are the minutes from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which </w:t>
      </w:r>
      <w:r w:rsidR="00AC7AB8">
        <w:rPr>
          <w:rFonts w:ascii="Times New Roman" w:hAnsi="Times New Roman" w:cs="Times New Roman"/>
          <w:sz w:val="24"/>
          <w:szCs w:val="24"/>
        </w:rPr>
        <w:t xml:space="preserve">also </w:t>
      </w:r>
      <w:r w:rsidRPr="00531D22">
        <w:rPr>
          <w:rFonts w:ascii="Times New Roman" w:hAnsi="Times New Roman" w:cs="Times New Roman"/>
          <w:sz w:val="24"/>
          <w:szCs w:val="24"/>
        </w:rPr>
        <w:t>includes the names of government employees who have allegedly violated the rules of the Board.</w:t>
      </w:r>
    </w:p>
    <w:p w14:paraId="1C697082" w14:textId="77777777" w:rsidR="004B0082" w:rsidRPr="00531D22" w:rsidRDefault="004B0082">
      <w:pPr>
        <w:pStyle w:val="normal0"/>
        <w:contextualSpacing w:val="0"/>
        <w:rPr>
          <w:rFonts w:ascii="Times New Roman" w:hAnsi="Times New Roman" w:cs="Times New Roman"/>
          <w:sz w:val="24"/>
          <w:szCs w:val="24"/>
        </w:rPr>
      </w:pPr>
    </w:p>
    <w:p w14:paraId="140DFA94" w14:textId="77777777" w:rsidR="004B0082" w:rsidRPr="00531D22" w:rsidRDefault="004B0082">
      <w:pPr>
        <w:pStyle w:val="normal0"/>
        <w:contextualSpacing w:val="0"/>
        <w:rPr>
          <w:rFonts w:ascii="Times New Roman" w:hAnsi="Times New Roman" w:cs="Times New Roman"/>
          <w:sz w:val="24"/>
          <w:szCs w:val="24"/>
        </w:rPr>
      </w:pPr>
    </w:p>
    <w:p w14:paraId="7752C0F3"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b/>
          <w:sz w:val="24"/>
          <w:szCs w:val="24"/>
        </w:rPr>
        <w:t xml:space="preserve">Challenges and Learnings </w:t>
      </w:r>
    </w:p>
    <w:p w14:paraId="3CC12B87"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Since the social audit that took place in Salumbar was a pilot, the audit team compiled a list of its learnings during the preparation and implementation process to improve future social audits around the country.</w:t>
      </w:r>
    </w:p>
    <w:p w14:paraId="59AFC09E" w14:textId="77777777" w:rsidR="004B0082" w:rsidRPr="00531D22" w:rsidRDefault="004B0082">
      <w:pPr>
        <w:pStyle w:val="normal0"/>
        <w:contextualSpacing w:val="0"/>
        <w:rPr>
          <w:rFonts w:ascii="Times New Roman" w:hAnsi="Times New Roman" w:cs="Times New Roman"/>
          <w:sz w:val="24"/>
          <w:szCs w:val="24"/>
        </w:rPr>
      </w:pPr>
    </w:p>
    <w:p w14:paraId="467D60CA" w14:textId="77777777" w:rsidR="004B0082" w:rsidRPr="00531D22" w:rsidRDefault="00237A9D">
      <w:pPr>
        <w:pStyle w:val="normal0"/>
        <w:contextualSpacing w:val="0"/>
        <w:rPr>
          <w:rFonts w:ascii="Times New Roman" w:hAnsi="Times New Roman" w:cs="Times New Roman"/>
          <w:i/>
          <w:sz w:val="24"/>
          <w:szCs w:val="24"/>
        </w:rPr>
      </w:pPr>
      <w:r w:rsidRPr="00531D22">
        <w:rPr>
          <w:rFonts w:ascii="Times New Roman" w:hAnsi="Times New Roman" w:cs="Times New Roman"/>
          <w:i/>
          <w:sz w:val="24"/>
          <w:szCs w:val="24"/>
        </w:rPr>
        <w:t>Preparation phase</w:t>
      </w:r>
    </w:p>
    <w:p w14:paraId="52F6F4BB" w14:textId="5D10BD13" w:rsidR="004B0082" w:rsidRPr="00531D22" w:rsidRDefault="00237A9D">
      <w:pPr>
        <w:pStyle w:val="normal0"/>
        <w:numPr>
          <w:ilvl w:val="0"/>
          <w:numId w:val="2"/>
        </w:numPr>
        <w:rPr>
          <w:rFonts w:ascii="Times New Roman" w:hAnsi="Times New Roman" w:cs="Times New Roman"/>
          <w:sz w:val="24"/>
          <w:szCs w:val="24"/>
        </w:rPr>
      </w:pPr>
      <w:r w:rsidRPr="00531D22">
        <w:rPr>
          <w:rFonts w:ascii="Times New Roman" w:hAnsi="Times New Roman" w:cs="Times New Roman"/>
          <w:sz w:val="24"/>
          <w:szCs w:val="24"/>
          <w:u w:val="single"/>
        </w:rPr>
        <w:t xml:space="preserve">Delayed data </w:t>
      </w:r>
      <w:r w:rsidR="00B82D8D">
        <w:rPr>
          <w:rFonts w:ascii="Times New Roman" w:hAnsi="Times New Roman" w:cs="Times New Roman"/>
          <w:sz w:val="24"/>
          <w:szCs w:val="24"/>
          <w:u w:val="single"/>
        </w:rPr>
        <w:t>sharing by</w:t>
      </w:r>
      <w:r w:rsidRPr="00531D22">
        <w:rPr>
          <w:rFonts w:ascii="Times New Roman" w:hAnsi="Times New Roman" w:cs="Times New Roman"/>
          <w:sz w:val="24"/>
          <w:szCs w:val="24"/>
          <w:u w:val="single"/>
        </w:rPr>
        <w:t xml:space="preserve"> the Labour Department</w:t>
      </w:r>
      <w:r w:rsidRPr="00531D22">
        <w:rPr>
          <w:rFonts w:ascii="Times New Roman" w:hAnsi="Times New Roman" w:cs="Times New Roman"/>
          <w:sz w:val="24"/>
          <w:szCs w:val="24"/>
        </w:rPr>
        <w:t xml:space="preserve">: According to the social audit standards developed by the C&amp;AG, the social audit team (here, Aajeevika Bureau) must receive </w:t>
      </w:r>
      <w:r w:rsidR="00273556">
        <w:rPr>
          <w:rFonts w:ascii="Times New Roman" w:hAnsi="Times New Roman" w:cs="Times New Roman"/>
          <w:sz w:val="24"/>
          <w:szCs w:val="24"/>
        </w:rPr>
        <w:t xml:space="preserve">the </w:t>
      </w:r>
      <w:r w:rsidRPr="00531D22">
        <w:rPr>
          <w:rFonts w:ascii="Times New Roman" w:hAnsi="Times New Roman" w:cs="Times New Roman"/>
          <w:sz w:val="24"/>
          <w:szCs w:val="24"/>
        </w:rPr>
        <w:t xml:space="preserve">relevant data from the implementing agency (here, the Rajasthan BOCW Welfare Board) </w:t>
      </w:r>
      <w:r w:rsidR="00273556">
        <w:rPr>
          <w:rFonts w:ascii="Times New Roman" w:hAnsi="Times New Roman" w:cs="Times New Roman"/>
          <w:sz w:val="24"/>
          <w:szCs w:val="24"/>
        </w:rPr>
        <w:t xml:space="preserve">at least 15 days before the audit </w:t>
      </w:r>
      <w:r w:rsidR="00B76908">
        <w:rPr>
          <w:rFonts w:ascii="Times New Roman" w:hAnsi="Times New Roman" w:cs="Times New Roman"/>
          <w:sz w:val="24"/>
          <w:szCs w:val="24"/>
        </w:rPr>
        <w:t>to ensure a more thorough implementation</w:t>
      </w:r>
      <w:r w:rsidRPr="00531D22">
        <w:rPr>
          <w:rFonts w:ascii="Times New Roman" w:hAnsi="Times New Roman" w:cs="Times New Roman"/>
          <w:sz w:val="24"/>
          <w:szCs w:val="24"/>
        </w:rPr>
        <w:t xml:space="preserve">. </w:t>
      </w:r>
    </w:p>
    <w:p w14:paraId="6717917C" w14:textId="77777777" w:rsidR="004B0082" w:rsidRPr="00531D22" w:rsidRDefault="004B0082">
      <w:pPr>
        <w:pStyle w:val="normal0"/>
        <w:ind w:left="720"/>
        <w:contextualSpacing w:val="0"/>
        <w:rPr>
          <w:rFonts w:ascii="Times New Roman" w:hAnsi="Times New Roman" w:cs="Times New Roman"/>
          <w:sz w:val="24"/>
          <w:szCs w:val="24"/>
        </w:rPr>
      </w:pPr>
    </w:p>
    <w:p w14:paraId="0E351CF0" w14:textId="1F2A65B7" w:rsidR="004B0082" w:rsidRPr="00531D22" w:rsidRDefault="00237A9D">
      <w:pPr>
        <w:pStyle w:val="normal0"/>
        <w:ind w:left="72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Aajeevika Bureau first requested </w:t>
      </w:r>
      <w:r w:rsidR="000E1880">
        <w:rPr>
          <w:rFonts w:ascii="Times New Roman" w:hAnsi="Times New Roman" w:cs="Times New Roman"/>
          <w:sz w:val="24"/>
          <w:szCs w:val="24"/>
        </w:rPr>
        <w:t xml:space="preserve">the </w:t>
      </w:r>
      <w:r w:rsidR="00093A95">
        <w:rPr>
          <w:rFonts w:ascii="Times New Roman" w:hAnsi="Times New Roman" w:cs="Times New Roman"/>
          <w:sz w:val="24"/>
          <w:szCs w:val="24"/>
        </w:rPr>
        <w:t xml:space="preserve">Labour </w:t>
      </w:r>
      <w:r w:rsidR="000E1880">
        <w:rPr>
          <w:rFonts w:ascii="Times New Roman" w:hAnsi="Times New Roman" w:cs="Times New Roman"/>
          <w:sz w:val="24"/>
          <w:szCs w:val="24"/>
        </w:rPr>
        <w:t xml:space="preserve">Department for </w:t>
      </w:r>
      <w:r w:rsidRPr="00531D22">
        <w:rPr>
          <w:rFonts w:ascii="Times New Roman" w:hAnsi="Times New Roman" w:cs="Times New Roman"/>
          <w:sz w:val="24"/>
          <w:szCs w:val="24"/>
        </w:rPr>
        <w:t xml:space="preserve">Salumbar block’s registration and </w:t>
      </w:r>
      <w:r w:rsidR="000E1880">
        <w:rPr>
          <w:rFonts w:ascii="Times New Roman" w:hAnsi="Times New Roman" w:cs="Times New Roman"/>
          <w:sz w:val="24"/>
          <w:szCs w:val="24"/>
        </w:rPr>
        <w:t xml:space="preserve">scheme data on 28 August, 2018, and upon no response, </w:t>
      </w:r>
      <w:r w:rsidR="00D8337A">
        <w:rPr>
          <w:rFonts w:ascii="Times New Roman" w:hAnsi="Times New Roman" w:cs="Times New Roman"/>
          <w:sz w:val="24"/>
          <w:szCs w:val="24"/>
        </w:rPr>
        <w:t xml:space="preserve">made additional requests </w:t>
      </w:r>
      <w:r w:rsidR="000E1880">
        <w:rPr>
          <w:rFonts w:ascii="Times New Roman" w:hAnsi="Times New Roman" w:cs="Times New Roman"/>
          <w:sz w:val="24"/>
          <w:szCs w:val="24"/>
        </w:rPr>
        <w:t>on 4 September and 10 September.</w:t>
      </w:r>
      <w:r w:rsidR="00F0583C">
        <w:rPr>
          <w:rFonts w:ascii="Times New Roman" w:hAnsi="Times New Roman" w:cs="Times New Roman"/>
          <w:sz w:val="24"/>
          <w:szCs w:val="24"/>
        </w:rPr>
        <w:t xml:space="preserve"> M</w:t>
      </w:r>
      <w:r w:rsidRPr="00531D22">
        <w:rPr>
          <w:rFonts w:ascii="Times New Roman" w:hAnsi="Times New Roman" w:cs="Times New Roman"/>
          <w:sz w:val="24"/>
          <w:szCs w:val="24"/>
        </w:rPr>
        <w:t xml:space="preserve">ost of the data was received only </w:t>
      </w:r>
      <w:r w:rsidR="000E1880">
        <w:rPr>
          <w:rFonts w:ascii="Times New Roman" w:hAnsi="Times New Roman" w:cs="Times New Roman"/>
          <w:sz w:val="24"/>
          <w:szCs w:val="24"/>
        </w:rPr>
        <w:t>on</w:t>
      </w:r>
      <w:r w:rsidRPr="00531D22">
        <w:rPr>
          <w:rFonts w:ascii="Times New Roman" w:hAnsi="Times New Roman" w:cs="Times New Roman"/>
          <w:sz w:val="24"/>
          <w:szCs w:val="24"/>
        </w:rPr>
        <w:t xml:space="preserve"> 14 September, 2018, </w:t>
      </w:r>
      <w:r w:rsidR="000E1880">
        <w:rPr>
          <w:rFonts w:ascii="Times New Roman" w:hAnsi="Times New Roman" w:cs="Times New Roman"/>
          <w:sz w:val="24"/>
          <w:szCs w:val="24"/>
        </w:rPr>
        <w:t>albeit with missing</w:t>
      </w:r>
      <w:r w:rsidRPr="00531D22">
        <w:rPr>
          <w:rFonts w:ascii="Times New Roman" w:hAnsi="Times New Roman" w:cs="Times New Roman"/>
          <w:sz w:val="24"/>
          <w:szCs w:val="24"/>
        </w:rPr>
        <w:t xml:space="preserve"> information</w:t>
      </w:r>
      <w:r w:rsidR="000E1880">
        <w:rPr>
          <w:rFonts w:ascii="Times New Roman" w:hAnsi="Times New Roman" w:cs="Times New Roman"/>
          <w:sz w:val="24"/>
          <w:szCs w:val="24"/>
        </w:rPr>
        <w:t>,</w:t>
      </w:r>
      <w:r w:rsidRPr="00531D22">
        <w:rPr>
          <w:rFonts w:ascii="Times New Roman" w:hAnsi="Times New Roman" w:cs="Times New Roman"/>
          <w:sz w:val="24"/>
          <w:szCs w:val="24"/>
        </w:rPr>
        <w:t xml:space="preserve"> such as the date of disbursal of funds for each application. Moreover, this data was sent to Aajeevika in different formats and files, making compilation difficult. </w:t>
      </w:r>
    </w:p>
    <w:p w14:paraId="26A3E354" w14:textId="77777777" w:rsidR="004B0082" w:rsidRPr="00531D22" w:rsidRDefault="004B0082">
      <w:pPr>
        <w:pStyle w:val="normal0"/>
        <w:ind w:firstLine="720"/>
        <w:contextualSpacing w:val="0"/>
        <w:rPr>
          <w:rFonts w:ascii="Times New Roman" w:hAnsi="Times New Roman" w:cs="Times New Roman"/>
          <w:sz w:val="24"/>
          <w:szCs w:val="24"/>
        </w:rPr>
      </w:pPr>
    </w:p>
    <w:p w14:paraId="7854D392" w14:textId="47F713A8" w:rsidR="004B0082" w:rsidRPr="00531D22" w:rsidRDefault="00E35C24">
      <w:pPr>
        <w:pStyle w:val="normal0"/>
        <w:ind w:left="720"/>
        <w:contextualSpacing w:val="0"/>
        <w:rPr>
          <w:rFonts w:ascii="Times New Roman" w:hAnsi="Times New Roman" w:cs="Times New Roman"/>
          <w:sz w:val="24"/>
          <w:szCs w:val="24"/>
        </w:rPr>
      </w:pPr>
      <w:r>
        <w:rPr>
          <w:rFonts w:ascii="Times New Roman" w:hAnsi="Times New Roman" w:cs="Times New Roman"/>
          <w:sz w:val="24"/>
          <w:szCs w:val="24"/>
        </w:rPr>
        <w:t>The</w:t>
      </w:r>
      <w:r w:rsidR="00237A9D" w:rsidRPr="00531D22">
        <w:rPr>
          <w:rFonts w:ascii="Times New Roman" w:hAnsi="Times New Roman" w:cs="Times New Roman"/>
          <w:sz w:val="24"/>
          <w:szCs w:val="24"/>
        </w:rPr>
        <w:t xml:space="preserve"> social audit and data analysis teams </w:t>
      </w:r>
      <w:r w:rsidR="00FE7AFD">
        <w:rPr>
          <w:rFonts w:ascii="Times New Roman" w:hAnsi="Times New Roman" w:cs="Times New Roman"/>
          <w:sz w:val="24"/>
          <w:szCs w:val="24"/>
        </w:rPr>
        <w:t>would</w:t>
      </w:r>
      <w:r w:rsidR="00237A9D" w:rsidRPr="00531D22">
        <w:rPr>
          <w:rFonts w:ascii="Times New Roman" w:hAnsi="Times New Roman" w:cs="Times New Roman"/>
          <w:sz w:val="24"/>
          <w:szCs w:val="24"/>
        </w:rPr>
        <w:t xml:space="preserve"> have benefited from a more complete and nuanced understanding of the registration and scheme application processes had data been sent in as per the required timeline.</w:t>
      </w:r>
    </w:p>
    <w:p w14:paraId="694581DF" w14:textId="77777777" w:rsidR="004B0082" w:rsidRPr="00531D22" w:rsidRDefault="004B0082">
      <w:pPr>
        <w:pStyle w:val="normal0"/>
        <w:ind w:left="720"/>
        <w:contextualSpacing w:val="0"/>
        <w:rPr>
          <w:rFonts w:ascii="Times New Roman" w:hAnsi="Times New Roman" w:cs="Times New Roman"/>
          <w:sz w:val="24"/>
          <w:szCs w:val="24"/>
        </w:rPr>
      </w:pPr>
    </w:p>
    <w:p w14:paraId="2A942F57" w14:textId="7FDC48D6" w:rsidR="004B0082" w:rsidRPr="00531D22" w:rsidRDefault="00186D49">
      <w:pPr>
        <w:pStyle w:val="normal0"/>
        <w:numPr>
          <w:ilvl w:val="0"/>
          <w:numId w:val="2"/>
        </w:numPr>
        <w:rPr>
          <w:rFonts w:ascii="Times New Roman" w:hAnsi="Times New Roman" w:cs="Times New Roman"/>
          <w:sz w:val="24"/>
          <w:szCs w:val="24"/>
        </w:rPr>
      </w:pPr>
      <w:r>
        <w:rPr>
          <w:rFonts w:ascii="Times New Roman" w:hAnsi="Times New Roman" w:cs="Times New Roman"/>
          <w:sz w:val="24"/>
          <w:szCs w:val="24"/>
          <w:u w:val="single"/>
        </w:rPr>
        <w:t xml:space="preserve">Lack of </w:t>
      </w:r>
      <w:r w:rsidR="00213C9D">
        <w:rPr>
          <w:rFonts w:ascii="Times New Roman" w:hAnsi="Times New Roman" w:cs="Times New Roman"/>
          <w:sz w:val="24"/>
          <w:szCs w:val="24"/>
          <w:u w:val="single"/>
        </w:rPr>
        <w:t>coordination</w:t>
      </w:r>
      <w:r w:rsidR="00237A9D" w:rsidRPr="00186D49">
        <w:rPr>
          <w:rFonts w:ascii="Times New Roman" w:hAnsi="Times New Roman" w:cs="Times New Roman"/>
          <w:sz w:val="24"/>
          <w:szCs w:val="24"/>
          <w:u w:val="single"/>
        </w:rPr>
        <w:t xml:space="preserve"> between</w:t>
      </w:r>
      <w:r w:rsidR="00213C9D">
        <w:rPr>
          <w:rFonts w:ascii="Times New Roman" w:hAnsi="Times New Roman" w:cs="Times New Roman"/>
          <w:sz w:val="24"/>
          <w:szCs w:val="24"/>
          <w:u w:val="single"/>
        </w:rPr>
        <w:t xml:space="preserve"> the</w:t>
      </w:r>
      <w:r w:rsidR="00237A9D" w:rsidRPr="00186D49">
        <w:rPr>
          <w:rFonts w:ascii="Times New Roman" w:hAnsi="Times New Roman" w:cs="Times New Roman"/>
          <w:sz w:val="24"/>
          <w:szCs w:val="24"/>
          <w:u w:val="single"/>
        </w:rPr>
        <w:t xml:space="preserve"> Board and District </w:t>
      </w:r>
      <w:r w:rsidR="00213C9D">
        <w:rPr>
          <w:rFonts w:ascii="Times New Roman" w:hAnsi="Times New Roman" w:cs="Times New Roman"/>
          <w:sz w:val="24"/>
          <w:szCs w:val="24"/>
          <w:u w:val="single"/>
        </w:rPr>
        <w:t>as well as</w:t>
      </w:r>
      <w:r w:rsidR="00237A9D" w:rsidRPr="00186D49">
        <w:rPr>
          <w:rFonts w:ascii="Times New Roman" w:hAnsi="Times New Roman" w:cs="Times New Roman"/>
          <w:sz w:val="24"/>
          <w:szCs w:val="24"/>
          <w:u w:val="single"/>
        </w:rPr>
        <w:t xml:space="preserve"> Block level officers</w:t>
      </w:r>
      <w:r w:rsidR="00237A9D" w:rsidRPr="00531D22">
        <w:rPr>
          <w:rFonts w:ascii="Times New Roman" w:hAnsi="Times New Roman" w:cs="Times New Roman"/>
          <w:sz w:val="24"/>
          <w:szCs w:val="24"/>
        </w:rPr>
        <w:t xml:space="preserve">: It was only upon the third request </w:t>
      </w:r>
      <w:r w:rsidR="002E54F6">
        <w:rPr>
          <w:rFonts w:ascii="Times New Roman" w:hAnsi="Times New Roman" w:cs="Times New Roman"/>
          <w:sz w:val="24"/>
          <w:szCs w:val="24"/>
        </w:rPr>
        <w:t xml:space="preserve">from Aajeevika Bureau </w:t>
      </w:r>
      <w:r w:rsidR="00237A9D" w:rsidRPr="00531D22">
        <w:rPr>
          <w:rFonts w:ascii="Times New Roman" w:hAnsi="Times New Roman" w:cs="Times New Roman"/>
          <w:sz w:val="24"/>
          <w:szCs w:val="24"/>
        </w:rPr>
        <w:t xml:space="preserve">that the Board issued letters to the District Collector and BDO to inform them about the social audit and the </w:t>
      </w:r>
      <w:r w:rsidR="00237A9D" w:rsidRPr="00531D22">
        <w:rPr>
          <w:rFonts w:ascii="Times New Roman" w:hAnsi="Times New Roman" w:cs="Times New Roman"/>
          <w:i/>
          <w:sz w:val="24"/>
          <w:szCs w:val="24"/>
        </w:rPr>
        <w:t>jansunwai</w:t>
      </w:r>
      <w:r w:rsidR="00237A9D" w:rsidRPr="00531D22">
        <w:rPr>
          <w:rFonts w:ascii="Times New Roman" w:hAnsi="Times New Roman" w:cs="Times New Roman"/>
          <w:sz w:val="24"/>
          <w:szCs w:val="24"/>
        </w:rPr>
        <w:t xml:space="preserve">. </w:t>
      </w:r>
      <w:r w:rsidR="00237A9D" w:rsidRPr="00531D22">
        <w:rPr>
          <w:rFonts w:ascii="Times New Roman" w:hAnsi="Times New Roman" w:cs="Times New Roman"/>
          <w:sz w:val="24"/>
          <w:szCs w:val="24"/>
        </w:rPr>
        <w:lastRenderedPageBreak/>
        <w:t>The participation of these district and block officials</w:t>
      </w:r>
      <w:r w:rsidR="00CF3558">
        <w:rPr>
          <w:rFonts w:ascii="Times New Roman" w:hAnsi="Times New Roman" w:cs="Times New Roman"/>
          <w:sz w:val="24"/>
          <w:szCs w:val="24"/>
        </w:rPr>
        <w:t xml:space="preserve">, especially in the </w:t>
      </w:r>
      <w:r w:rsidR="00CF3558">
        <w:rPr>
          <w:rFonts w:ascii="Times New Roman" w:hAnsi="Times New Roman" w:cs="Times New Roman"/>
          <w:i/>
          <w:sz w:val="24"/>
          <w:szCs w:val="24"/>
        </w:rPr>
        <w:t>jansunwai</w:t>
      </w:r>
      <w:r w:rsidR="00CF3558">
        <w:rPr>
          <w:rFonts w:ascii="Times New Roman" w:hAnsi="Times New Roman" w:cs="Times New Roman"/>
          <w:sz w:val="24"/>
          <w:szCs w:val="24"/>
        </w:rPr>
        <w:t>,</w:t>
      </w:r>
      <w:r w:rsidR="00237A9D" w:rsidRPr="00531D22">
        <w:rPr>
          <w:rFonts w:ascii="Times New Roman" w:hAnsi="Times New Roman" w:cs="Times New Roman"/>
          <w:sz w:val="24"/>
          <w:szCs w:val="24"/>
        </w:rPr>
        <w:t xml:space="preserve"> was essential to the impact of the audit and to reassure the people that their complaints were being heard and acted upon.</w:t>
      </w:r>
      <w:r>
        <w:rPr>
          <w:rFonts w:ascii="Times New Roman" w:hAnsi="Times New Roman" w:cs="Times New Roman"/>
          <w:sz w:val="24"/>
          <w:szCs w:val="24"/>
        </w:rPr>
        <w:br/>
      </w:r>
    </w:p>
    <w:p w14:paraId="11E8E297" w14:textId="52B01115" w:rsidR="004B0082" w:rsidRPr="00531D22" w:rsidRDefault="00237A9D">
      <w:pPr>
        <w:pStyle w:val="normal0"/>
        <w:numPr>
          <w:ilvl w:val="0"/>
          <w:numId w:val="2"/>
        </w:numPr>
        <w:rPr>
          <w:rFonts w:ascii="Times New Roman" w:hAnsi="Times New Roman" w:cs="Times New Roman"/>
          <w:sz w:val="24"/>
          <w:szCs w:val="24"/>
        </w:rPr>
      </w:pPr>
      <w:r w:rsidRPr="00531D22">
        <w:rPr>
          <w:rFonts w:ascii="Times New Roman" w:hAnsi="Times New Roman" w:cs="Times New Roman"/>
          <w:sz w:val="24"/>
          <w:szCs w:val="24"/>
        </w:rPr>
        <w:t xml:space="preserve">Although Aajeevika had requested to view </w:t>
      </w:r>
      <w:r w:rsidR="00A16953">
        <w:rPr>
          <w:rFonts w:ascii="Times New Roman" w:hAnsi="Times New Roman" w:cs="Times New Roman"/>
          <w:sz w:val="24"/>
          <w:szCs w:val="24"/>
        </w:rPr>
        <w:t>hard copies of</w:t>
      </w:r>
      <w:r w:rsidRPr="00531D22">
        <w:rPr>
          <w:rFonts w:ascii="Times New Roman" w:hAnsi="Times New Roman" w:cs="Times New Roman"/>
          <w:sz w:val="24"/>
          <w:szCs w:val="24"/>
        </w:rPr>
        <w:t xml:space="preserve"> BOCW application forms at the BDO on 4 September, 2018, the latter only handed over a handful of forms (after muc</w:t>
      </w:r>
      <w:r w:rsidR="007E0270">
        <w:rPr>
          <w:rFonts w:ascii="Times New Roman" w:hAnsi="Times New Roman" w:cs="Times New Roman"/>
          <w:sz w:val="24"/>
          <w:szCs w:val="24"/>
        </w:rPr>
        <w:t>h persuasion) on 21 September</w:t>
      </w:r>
      <w:r w:rsidR="00421574">
        <w:rPr>
          <w:rFonts w:ascii="Times New Roman" w:hAnsi="Times New Roman" w:cs="Times New Roman"/>
          <w:sz w:val="24"/>
          <w:szCs w:val="24"/>
        </w:rPr>
        <w:t>, 2018</w:t>
      </w:r>
      <w:r w:rsidR="007E0270">
        <w:rPr>
          <w:rFonts w:ascii="Times New Roman" w:hAnsi="Times New Roman" w:cs="Times New Roman"/>
          <w:sz w:val="24"/>
          <w:szCs w:val="24"/>
        </w:rPr>
        <w:t>—</w:t>
      </w:r>
      <w:r w:rsidR="009D0C6B">
        <w:rPr>
          <w:rFonts w:ascii="Times New Roman" w:hAnsi="Times New Roman" w:cs="Times New Roman"/>
          <w:sz w:val="24"/>
          <w:szCs w:val="24"/>
        </w:rPr>
        <w:t>the last day of the</w:t>
      </w:r>
      <w:r w:rsidR="00B8613B">
        <w:rPr>
          <w:rFonts w:ascii="Times New Roman" w:hAnsi="Times New Roman" w:cs="Times New Roman"/>
          <w:sz w:val="24"/>
          <w:szCs w:val="24"/>
        </w:rPr>
        <w:t xml:space="preserve"> in</w:t>
      </w:r>
      <w:r w:rsidR="00581267">
        <w:rPr>
          <w:rFonts w:ascii="Times New Roman" w:hAnsi="Times New Roman" w:cs="Times New Roman"/>
          <w:sz w:val="24"/>
          <w:szCs w:val="24"/>
        </w:rPr>
        <w:t>terview stage of the</w:t>
      </w:r>
      <w:r w:rsidR="009D0C6B">
        <w:rPr>
          <w:rFonts w:ascii="Times New Roman" w:hAnsi="Times New Roman" w:cs="Times New Roman"/>
          <w:sz w:val="24"/>
          <w:szCs w:val="24"/>
        </w:rPr>
        <w:t xml:space="preserve"> social audit</w:t>
      </w:r>
      <w:r w:rsidRPr="00531D22">
        <w:rPr>
          <w:rFonts w:ascii="Times New Roman" w:hAnsi="Times New Roman" w:cs="Times New Roman"/>
          <w:sz w:val="24"/>
          <w:szCs w:val="24"/>
        </w:rPr>
        <w:t>.</w:t>
      </w:r>
      <w:r w:rsidR="0042183C">
        <w:rPr>
          <w:rFonts w:ascii="Times New Roman" w:hAnsi="Times New Roman" w:cs="Times New Roman"/>
          <w:sz w:val="24"/>
          <w:szCs w:val="24"/>
        </w:rPr>
        <w:t xml:space="preserve"> </w:t>
      </w:r>
      <w:r w:rsidR="00854B00">
        <w:rPr>
          <w:rFonts w:ascii="Times New Roman" w:hAnsi="Times New Roman" w:cs="Times New Roman"/>
          <w:sz w:val="24"/>
          <w:szCs w:val="24"/>
        </w:rPr>
        <w:t xml:space="preserve">As a result, the audit team was unable to study the format of the </w:t>
      </w:r>
      <w:r w:rsidR="00100DA6">
        <w:rPr>
          <w:rFonts w:ascii="Times New Roman" w:hAnsi="Times New Roman" w:cs="Times New Roman"/>
          <w:sz w:val="24"/>
          <w:szCs w:val="24"/>
        </w:rPr>
        <w:t xml:space="preserve">hard copy </w:t>
      </w:r>
      <w:r w:rsidR="00854B00">
        <w:rPr>
          <w:rFonts w:ascii="Times New Roman" w:hAnsi="Times New Roman" w:cs="Times New Roman"/>
          <w:sz w:val="24"/>
          <w:szCs w:val="24"/>
        </w:rPr>
        <w:t>application form and understand ways in which it could be made simpler for beneficiaries to fill out.</w:t>
      </w:r>
    </w:p>
    <w:p w14:paraId="2E49875C" w14:textId="77777777" w:rsidR="004B0082" w:rsidRPr="00531D22" w:rsidRDefault="004B0082">
      <w:pPr>
        <w:pStyle w:val="normal0"/>
        <w:ind w:left="720"/>
        <w:contextualSpacing w:val="0"/>
        <w:rPr>
          <w:rFonts w:ascii="Times New Roman" w:hAnsi="Times New Roman" w:cs="Times New Roman"/>
          <w:sz w:val="24"/>
          <w:szCs w:val="24"/>
        </w:rPr>
      </w:pPr>
    </w:p>
    <w:p w14:paraId="55DA995B"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It is important that future social audit teams are aware of these potential delays at the preparation stage. </w:t>
      </w:r>
    </w:p>
    <w:p w14:paraId="3E3A1618" w14:textId="77777777" w:rsidR="004B0082" w:rsidRPr="00531D22" w:rsidRDefault="004B0082">
      <w:pPr>
        <w:pStyle w:val="normal0"/>
        <w:contextualSpacing w:val="0"/>
        <w:rPr>
          <w:rFonts w:ascii="Times New Roman" w:hAnsi="Times New Roman" w:cs="Times New Roman"/>
          <w:sz w:val="24"/>
          <w:szCs w:val="24"/>
        </w:rPr>
      </w:pPr>
    </w:p>
    <w:p w14:paraId="556E6EFC" w14:textId="77777777" w:rsidR="004B0082" w:rsidRPr="00531D22" w:rsidRDefault="00237A9D">
      <w:pPr>
        <w:pStyle w:val="normal0"/>
        <w:contextualSpacing w:val="0"/>
        <w:rPr>
          <w:rFonts w:ascii="Times New Roman" w:hAnsi="Times New Roman" w:cs="Times New Roman"/>
          <w:i/>
          <w:sz w:val="24"/>
          <w:szCs w:val="24"/>
        </w:rPr>
      </w:pPr>
      <w:r w:rsidRPr="00531D22">
        <w:rPr>
          <w:rFonts w:ascii="Times New Roman" w:hAnsi="Times New Roman" w:cs="Times New Roman"/>
          <w:i/>
          <w:sz w:val="24"/>
          <w:szCs w:val="24"/>
        </w:rPr>
        <w:t>Implementation phase</w:t>
      </w:r>
    </w:p>
    <w:p w14:paraId="08A49257" w14:textId="5569B15D" w:rsidR="004B0082" w:rsidRPr="00531D22" w:rsidRDefault="00237A9D">
      <w:pPr>
        <w:pStyle w:val="normal0"/>
        <w:numPr>
          <w:ilvl w:val="0"/>
          <w:numId w:val="3"/>
        </w:numPr>
        <w:rPr>
          <w:rFonts w:ascii="Times New Roman" w:hAnsi="Times New Roman" w:cs="Times New Roman"/>
          <w:sz w:val="24"/>
          <w:szCs w:val="24"/>
        </w:rPr>
      </w:pPr>
      <w:r w:rsidRPr="00531D22">
        <w:rPr>
          <w:rFonts w:ascii="Times New Roman" w:hAnsi="Times New Roman" w:cs="Times New Roman"/>
          <w:sz w:val="24"/>
          <w:szCs w:val="24"/>
          <w:u w:val="single"/>
        </w:rPr>
        <w:t>Beneficiaries not physically present</w:t>
      </w:r>
      <w:r w:rsidRPr="00531D22">
        <w:rPr>
          <w:rFonts w:ascii="Times New Roman" w:hAnsi="Times New Roman" w:cs="Times New Roman"/>
          <w:sz w:val="24"/>
          <w:szCs w:val="24"/>
        </w:rPr>
        <w:t xml:space="preserve">: The audit team discovered that due to seasonal migration or being employed away from their residential villages during the day, the registered beneficiaries were not present at their homes to be interviewed. In this case, the teams either spoke to the beneficiary over the phone or consulted their family members. This learning might influence at what times in the day the audit teams choose to visit homes. If they do consult someone other than the beneficiary, they must identify the person they are speaking to and note </w:t>
      </w:r>
      <w:r w:rsidR="003C0A57">
        <w:rPr>
          <w:rFonts w:ascii="Times New Roman" w:hAnsi="Times New Roman" w:cs="Times New Roman"/>
          <w:sz w:val="24"/>
          <w:szCs w:val="24"/>
        </w:rPr>
        <w:t>this down for the data analysts’ records</w:t>
      </w:r>
      <w:r w:rsidRPr="00531D22">
        <w:rPr>
          <w:rFonts w:ascii="Times New Roman" w:hAnsi="Times New Roman" w:cs="Times New Roman"/>
          <w:sz w:val="24"/>
          <w:szCs w:val="24"/>
        </w:rPr>
        <w:t>.</w:t>
      </w:r>
      <w:r w:rsidRPr="00531D22">
        <w:rPr>
          <w:rFonts w:ascii="Times New Roman" w:hAnsi="Times New Roman" w:cs="Times New Roman"/>
          <w:sz w:val="24"/>
          <w:szCs w:val="24"/>
        </w:rPr>
        <w:br/>
      </w:r>
    </w:p>
    <w:p w14:paraId="2C8ED073" w14:textId="68505530" w:rsidR="004B0082" w:rsidRPr="00531D22" w:rsidRDefault="00237A9D">
      <w:pPr>
        <w:pStyle w:val="normal0"/>
        <w:numPr>
          <w:ilvl w:val="0"/>
          <w:numId w:val="3"/>
        </w:numPr>
        <w:rPr>
          <w:rFonts w:ascii="Times New Roman" w:hAnsi="Times New Roman" w:cs="Times New Roman"/>
          <w:sz w:val="24"/>
          <w:szCs w:val="24"/>
        </w:rPr>
      </w:pPr>
      <w:r w:rsidRPr="00531D22">
        <w:rPr>
          <w:rFonts w:ascii="Times New Roman" w:hAnsi="Times New Roman" w:cs="Times New Roman"/>
          <w:sz w:val="24"/>
          <w:szCs w:val="24"/>
          <w:u w:val="single"/>
        </w:rPr>
        <w:t>Agents blackmail beneficiaries</w:t>
      </w:r>
      <w:r w:rsidRPr="00531D22">
        <w:rPr>
          <w:rFonts w:ascii="Times New Roman" w:hAnsi="Times New Roman" w:cs="Times New Roman"/>
          <w:sz w:val="24"/>
          <w:szCs w:val="24"/>
        </w:rPr>
        <w:t xml:space="preserve">: In many cases, especially on the second or third day of </w:t>
      </w:r>
      <w:r w:rsidR="0033180B">
        <w:rPr>
          <w:rFonts w:ascii="Times New Roman" w:hAnsi="Times New Roman" w:cs="Times New Roman"/>
          <w:sz w:val="24"/>
          <w:szCs w:val="24"/>
        </w:rPr>
        <w:t>interviewing</w:t>
      </w:r>
      <w:r w:rsidRPr="00531D22">
        <w:rPr>
          <w:rFonts w:ascii="Times New Roman" w:hAnsi="Times New Roman" w:cs="Times New Roman"/>
          <w:sz w:val="24"/>
          <w:szCs w:val="24"/>
        </w:rPr>
        <w:t xml:space="preserve"> in a panchayat, the agents </w:t>
      </w:r>
      <w:r w:rsidR="00732BCF">
        <w:rPr>
          <w:rFonts w:ascii="Times New Roman" w:hAnsi="Times New Roman" w:cs="Times New Roman"/>
          <w:sz w:val="24"/>
          <w:szCs w:val="24"/>
        </w:rPr>
        <w:t>came to know</w:t>
      </w:r>
      <w:r w:rsidRPr="00531D22">
        <w:rPr>
          <w:rFonts w:ascii="Times New Roman" w:hAnsi="Times New Roman" w:cs="Times New Roman"/>
          <w:sz w:val="24"/>
          <w:szCs w:val="24"/>
        </w:rPr>
        <w:t xml:space="preserve"> of the social audit and </w:t>
      </w:r>
      <w:r w:rsidR="0072310B">
        <w:rPr>
          <w:rFonts w:ascii="Times New Roman" w:hAnsi="Times New Roman" w:cs="Times New Roman"/>
          <w:sz w:val="24"/>
          <w:szCs w:val="24"/>
        </w:rPr>
        <w:t>began threatening</w:t>
      </w:r>
      <w:r w:rsidR="00C50EAB">
        <w:rPr>
          <w:rFonts w:ascii="Times New Roman" w:hAnsi="Times New Roman" w:cs="Times New Roman"/>
          <w:sz w:val="24"/>
          <w:szCs w:val="24"/>
        </w:rPr>
        <w:t xml:space="preserve"> and unduly pressurizing</w:t>
      </w:r>
      <w:r w:rsidRPr="00531D22">
        <w:rPr>
          <w:rFonts w:ascii="Times New Roman" w:hAnsi="Times New Roman" w:cs="Times New Roman"/>
          <w:sz w:val="24"/>
          <w:szCs w:val="24"/>
        </w:rPr>
        <w:t xml:space="preserve"> </w:t>
      </w:r>
      <w:r w:rsidR="00C50EAB">
        <w:rPr>
          <w:rFonts w:ascii="Times New Roman" w:hAnsi="Times New Roman" w:cs="Times New Roman"/>
          <w:sz w:val="24"/>
          <w:szCs w:val="24"/>
        </w:rPr>
        <w:t>beneficiaries</w:t>
      </w:r>
      <w:r w:rsidRPr="00531D22">
        <w:rPr>
          <w:rFonts w:ascii="Times New Roman" w:hAnsi="Times New Roman" w:cs="Times New Roman"/>
          <w:sz w:val="24"/>
          <w:szCs w:val="24"/>
        </w:rPr>
        <w:t xml:space="preserve"> </w:t>
      </w:r>
      <w:r w:rsidR="00D42AC8">
        <w:rPr>
          <w:rFonts w:ascii="Times New Roman" w:hAnsi="Times New Roman" w:cs="Times New Roman"/>
          <w:sz w:val="24"/>
          <w:szCs w:val="24"/>
        </w:rPr>
        <w:t xml:space="preserve">not to </w:t>
      </w:r>
      <w:r w:rsidR="00153454">
        <w:rPr>
          <w:rFonts w:ascii="Times New Roman" w:hAnsi="Times New Roman" w:cs="Times New Roman"/>
          <w:sz w:val="24"/>
          <w:szCs w:val="24"/>
        </w:rPr>
        <w:t>report cases of</w:t>
      </w:r>
      <w:r w:rsidRPr="00531D22">
        <w:rPr>
          <w:rFonts w:ascii="Times New Roman" w:hAnsi="Times New Roman" w:cs="Times New Roman"/>
          <w:sz w:val="24"/>
          <w:szCs w:val="24"/>
        </w:rPr>
        <w:t xml:space="preserve"> corruption. They warned </w:t>
      </w:r>
      <w:r w:rsidR="00EE2337">
        <w:rPr>
          <w:rFonts w:ascii="Times New Roman" w:hAnsi="Times New Roman" w:cs="Times New Roman"/>
          <w:sz w:val="24"/>
          <w:szCs w:val="24"/>
        </w:rPr>
        <w:t>beneficiaries</w:t>
      </w:r>
      <w:r w:rsidR="009B5F87">
        <w:rPr>
          <w:rFonts w:ascii="Times New Roman" w:hAnsi="Times New Roman" w:cs="Times New Roman"/>
          <w:sz w:val="24"/>
          <w:szCs w:val="24"/>
        </w:rPr>
        <w:t xml:space="preserve"> with dire consequences</w:t>
      </w:r>
      <w:r w:rsidRPr="00531D22">
        <w:rPr>
          <w:rFonts w:ascii="Times New Roman" w:hAnsi="Times New Roman" w:cs="Times New Roman"/>
          <w:sz w:val="24"/>
          <w:szCs w:val="24"/>
        </w:rPr>
        <w:t xml:space="preserve"> </w:t>
      </w:r>
      <w:r w:rsidR="009B5F87">
        <w:rPr>
          <w:rFonts w:ascii="Times New Roman" w:hAnsi="Times New Roman" w:cs="Times New Roman"/>
          <w:sz w:val="24"/>
          <w:szCs w:val="24"/>
        </w:rPr>
        <w:t>if they</w:t>
      </w:r>
      <w:r w:rsidRPr="00531D22">
        <w:rPr>
          <w:rFonts w:ascii="Times New Roman" w:hAnsi="Times New Roman" w:cs="Times New Roman"/>
          <w:sz w:val="24"/>
          <w:szCs w:val="24"/>
        </w:rPr>
        <w:t xml:space="preserve"> </w:t>
      </w:r>
      <w:r w:rsidR="009B5F87">
        <w:rPr>
          <w:rFonts w:ascii="Times New Roman" w:hAnsi="Times New Roman" w:cs="Times New Roman"/>
          <w:sz w:val="24"/>
          <w:szCs w:val="24"/>
        </w:rPr>
        <w:t>attended</w:t>
      </w:r>
      <w:r w:rsidRPr="00531D22">
        <w:rPr>
          <w:rFonts w:ascii="Times New Roman" w:hAnsi="Times New Roman" w:cs="Times New Roman"/>
          <w:sz w:val="24"/>
          <w:szCs w:val="24"/>
        </w:rPr>
        <w:t xml:space="preserve">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and </w:t>
      </w:r>
      <w:r w:rsidR="009B5F87">
        <w:rPr>
          <w:rFonts w:ascii="Times New Roman" w:hAnsi="Times New Roman" w:cs="Times New Roman"/>
          <w:sz w:val="24"/>
          <w:szCs w:val="24"/>
        </w:rPr>
        <w:t>reported</w:t>
      </w:r>
      <w:r w:rsidRPr="00531D22">
        <w:rPr>
          <w:rFonts w:ascii="Times New Roman" w:hAnsi="Times New Roman" w:cs="Times New Roman"/>
          <w:sz w:val="24"/>
          <w:szCs w:val="24"/>
        </w:rPr>
        <w:t xml:space="preserve"> their grievances.</w:t>
      </w:r>
      <w:r w:rsidR="007A67CA">
        <w:rPr>
          <w:rFonts w:ascii="Times New Roman" w:hAnsi="Times New Roman" w:cs="Times New Roman"/>
          <w:sz w:val="24"/>
          <w:szCs w:val="24"/>
        </w:rPr>
        <w:t xml:space="preserve"> As a result, some beneficiaries started denying paying any fees at all, even though there is a government mandated fee for every application. This suggests that their responses were altered by the agents’ threats</w:t>
      </w:r>
      <w:r w:rsidRPr="00531D22">
        <w:rPr>
          <w:rFonts w:ascii="Times New Roman" w:hAnsi="Times New Roman" w:cs="Times New Roman"/>
          <w:sz w:val="24"/>
          <w:szCs w:val="24"/>
        </w:rPr>
        <w:t>.</w:t>
      </w:r>
      <w:r w:rsidRPr="00531D22">
        <w:rPr>
          <w:rFonts w:ascii="Times New Roman" w:hAnsi="Times New Roman" w:cs="Times New Roman"/>
          <w:sz w:val="24"/>
          <w:szCs w:val="24"/>
        </w:rPr>
        <w:br/>
      </w:r>
    </w:p>
    <w:p w14:paraId="7DDF9222" w14:textId="23FFFC17" w:rsidR="004B0082" w:rsidRPr="00531D22" w:rsidRDefault="00237A9D">
      <w:pPr>
        <w:pStyle w:val="normal0"/>
        <w:numPr>
          <w:ilvl w:val="0"/>
          <w:numId w:val="3"/>
        </w:numPr>
        <w:rPr>
          <w:rFonts w:ascii="Times New Roman" w:hAnsi="Times New Roman" w:cs="Times New Roman"/>
          <w:sz w:val="24"/>
          <w:szCs w:val="24"/>
        </w:rPr>
      </w:pPr>
      <w:r w:rsidRPr="00531D22">
        <w:rPr>
          <w:rFonts w:ascii="Times New Roman" w:hAnsi="Times New Roman" w:cs="Times New Roman"/>
          <w:sz w:val="24"/>
          <w:szCs w:val="24"/>
          <w:u w:val="single"/>
        </w:rPr>
        <w:t>Digital tool for data collection</w:t>
      </w:r>
      <w:r w:rsidRPr="00531D22">
        <w:rPr>
          <w:rFonts w:ascii="Times New Roman" w:hAnsi="Times New Roman" w:cs="Times New Roman"/>
          <w:sz w:val="24"/>
          <w:szCs w:val="24"/>
        </w:rPr>
        <w:t xml:space="preserve">: Both the data collection and data analysis teams found it useful that interviewee information was recorded digitally. Given the short time frame of this audit and the large volume of data generated, having the results easily available and ready to analyse on a spreadsheet proved to be convenient and effective at </w:t>
      </w:r>
      <w:r w:rsidR="00454049">
        <w:rPr>
          <w:rFonts w:ascii="Times New Roman" w:hAnsi="Times New Roman" w:cs="Times New Roman"/>
          <w:sz w:val="24"/>
          <w:szCs w:val="24"/>
        </w:rPr>
        <w:t>understanding</w:t>
      </w:r>
      <w:r w:rsidRPr="00531D22">
        <w:rPr>
          <w:rFonts w:ascii="Times New Roman" w:hAnsi="Times New Roman" w:cs="Times New Roman"/>
          <w:sz w:val="24"/>
          <w:szCs w:val="24"/>
        </w:rPr>
        <w:t xml:space="preserve"> large-scale trends. </w:t>
      </w:r>
      <w:r w:rsidR="001B4891">
        <w:rPr>
          <w:rFonts w:ascii="Times New Roman" w:hAnsi="Times New Roman" w:cs="Times New Roman"/>
          <w:sz w:val="24"/>
          <w:szCs w:val="24"/>
        </w:rPr>
        <w:t>In general, this</w:t>
      </w:r>
      <w:r w:rsidRPr="00531D22">
        <w:rPr>
          <w:rFonts w:ascii="Times New Roman" w:hAnsi="Times New Roman" w:cs="Times New Roman"/>
          <w:sz w:val="24"/>
          <w:szCs w:val="24"/>
        </w:rPr>
        <w:t xml:space="preserve"> must be complemented by note taking (</w:t>
      </w:r>
      <w:r w:rsidR="009C7141">
        <w:rPr>
          <w:rFonts w:ascii="Times New Roman" w:hAnsi="Times New Roman" w:cs="Times New Roman"/>
          <w:sz w:val="24"/>
          <w:szCs w:val="24"/>
        </w:rPr>
        <w:t>to correct</w:t>
      </w:r>
      <w:r w:rsidRPr="00531D22">
        <w:rPr>
          <w:rFonts w:ascii="Times New Roman" w:hAnsi="Times New Roman" w:cs="Times New Roman"/>
          <w:sz w:val="24"/>
          <w:szCs w:val="24"/>
        </w:rPr>
        <w:t xml:space="preserve"> data entry errors) and </w:t>
      </w:r>
      <w:r w:rsidR="00A12657">
        <w:rPr>
          <w:rFonts w:ascii="Times New Roman" w:hAnsi="Times New Roman" w:cs="Times New Roman"/>
          <w:sz w:val="24"/>
          <w:szCs w:val="24"/>
        </w:rPr>
        <w:t>qualitative documentation of</w:t>
      </w:r>
      <w:r w:rsidRPr="00531D22">
        <w:rPr>
          <w:rFonts w:ascii="Times New Roman" w:hAnsi="Times New Roman" w:cs="Times New Roman"/>
          <w:sz w:val="24"/>
          <w:szCs w:val="24"/>
        </w:rPr>
        <w:t xml:space="preserve"> individual stories to be presented at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w:t>
      </w:r>
    </w:p>
    <w:p w14:paraId="04F611B3" w14:textId="77777777" w:rsidR="004B0082" w:rsidRPr="00531D22" w:rsidRDefault="004B0082">
      <w:pPr>
        <w:pStyle w:val="normal0"/>
        <w:contextualSpacing w:val="0"/>
        <w:rPr>
          <w:rFonts w:ascii="Times New Roman" w:hAnsi="Times New Roman" w:cs="Times New Roman"/>
          <w:sz w:val="24"/>
          <w:szCs w:val="24"/>
        </w:rPr>
      </w:pPr>
    </w:p>
    <w:p w14:paraId="6F11B081" w14:textId="77777777" w:rsidR="004B0082" w:rsidRPr="00531D22" w:rsidRDefault="004B0082">
      <w:pPr>
        <w:pStyle w:val="normal0"/>
        <w:contextualSpacing w:val="0"/>
        <w:rPr>
          <w:rFonts w:ascii="Times New Roman" w:hAnsi="Times New Roman" w:cs="Times New Roman"/>
          <w:sz w:val="24"/>
          <w:szCs w:val="24"/>
        </w:rPr>
      </w:pPr>
    </w:p>
    <w:p w14:paraId="14AD32B6"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b/>
          <w:sz w:val="24"/>
          <w:szCs w:val="24"/>
        </w:rPr>
        <w:lastRenderedPageBreak/>
        <w:t>Recommendations</w:t>
      </w:r>
    </w:p>
    <w:p w14:paraId="537F2EAE" w14:textId="77777777" w:rsidR="004B0082" w:rsidRPr="00531D22" w:rsidRDefault="00237A9D">
      <w:pPr>
        <w:pStyle w:val="normal0"/>
        <w:contextualSpacing w:val="0"/>
        <w:rPr>
          <w:rFonts w:ascii="Times New Roman" w:hAnsi="Times New Roman" w:cs="Times New Roman"/>
          <w:sz w:val="24"/>
          <w:szCs w:val="24"/>
        </w:rPr>
      </w:pPr>
      <w:r w:rsidRPr="00531D22">
        <w:rPr>
          <w:rFonts w:ascii="Times New Roman" w:hAnsi="Times New Roman" w:cs="Times New Roman"/>
          <w:sz w:val="24"/>
          <w:szCs w:val="24"/>
        </w:rPr>
        <w:t xml:space="preserve">In response to the audit team’s interviews and the citizen grievances presented at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the BOCW Act and Board must be made more transparent, efficient and accessible. Through policy and implementation improvements, its welfare component can reach its intended beneficiaries with a higher success rate.</w:t>
      </w:r>
    </w:p>
    <w:p w14:paraId="08B73AC2" w14:textId="77777777" w:rsidR="005511F2" w:rsidRPr="00531D22" w:rsidRDefault="005511F2">
      <w:pPr>
        <w:pStyle w:val="normal0"/>
        <w:contextualSpacing w:val="0"/>
        <w:rPr>
          <w:rFonts w:ascii="Times New Roman" w:hAnsi="Times New Roman" w:cs="Times New Roman"/>
          <w:sz w:val="24"/>
          <w:szCs w:val="24"/>
        </w:rPr>
      </w:pPr>
    </w:p>
    <w:p w14:paraId="537390FD" w14:textId="77777777" w:rsidR="00C448FC" w:rsidRPr="00531D22" w:rsidRDefault="00C448FC" w:rsidP="00C448FC">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To provide clear information to citizens about the registration and scheme application processes, the Labour Department must prepare a standardized checklist of documents to be submitted, as well as a standardized timeline for each application type. For some information</w:t>
      </w:r>
      <w:r>
        <w:rPr>
          <w:rFonts w:ascii="Times New Roman" w:hAnsi="Times New Roman" w:cs="Times New Roman"/>
          <w:sz w:val="24"/>
          <w:szCs w:val="24"/>
        </w:rPr>
        <w:t xml:space="preserve"> points</w:t>
      </w:r>
      <w:r w:rsidRPr="00531D22">
        <w:rPr>
          <w:rFonts w:ascii="Times New Roman" w:hAnsi="Times New Roman" w:cs="Times New Roman"/>
          <w:sz w:val="24"/>
          <w:szCs w:val="24"/>
        </w:rPr>
        <w:t xml:space="preserve">, such as date of birth, a successfully registered worker (whose age is now stored in the government’s </w:t>
      </w:r>
      <w:r>
        <w:rPr>
          <w:rFonts w:ascii="Times New Roman" w:hAnsi="Times New Roman" w:cs="Times New Roman"/>
          <w:sz w:val="24"/>
          <w:szCs w:val="24"/>
        </w:rPr>
        <w:t>database</w:t>
      </w:r>
      <w:r w:rsidRPr="00531D22">
        <w:rPr>
          <w:rFonts w:ascii="Times New Roman" w:hAnsi="Times New Roman" w:cs="Times New Roman"/>
          <w:sz w:val="24"/>
          <w:szCs w:val="24"/>
        </w:rPr>
        <w:t xml:space="preserve">) should not be required to repeatedly provide proof </w:t>
      </w:r>
      <w:r>
        <w:rPr>
          <w:rFonts w:ascii="Times New Roman" w:hAnsi="Times New Roman" w:cs="Times New Roman"/>
          <w:sz w:val="24"/>
          <w:szCs w:val="24"/>
        </w:rPr>
        <w:t>of</w:t>
      </w:r>
      <w:r w:rsidRPr="00531D22">
        <w:rPr>
          <w:rFonts w:ascii="Times New Roman" w:hAnsi="Times New Roman" w:cs="Times New Roman"/>
          <w:sz w:val="24"/>
          <w:szCs w:val="24"/>
        </w:rPr>
        <w:t xml:space="preserve"> this at the time of scheme applications. If registration information stored on the government’s systems is legitimate, the applicant </w:t>
      </w:r>
      <w:r>
        <w:rPr>
          <w:rFonts w:ascii="Times New Roman" w:hAnsi="Times New Roman" w:cs="Times New Roman"/>
          <w:sz w:val="24"/>
          <w:szCs w:val="24"/>
        </w:rPr>
        <w:t>should</w:t>
      </w:r>
      <w:r w:rsidRPr="00531D22">
        <w:rPr>
          <w:rFonts w:ascii="Times New Roman" w:hAnsi="Times New Roman" w:cs="Times New Roman"/>
          <w:sz w:val="24"/>
          <w:szCs w:val="24"/>
        </w:rPr>
        <w:t xml:space="preserve"> only </w:t>
      </w:r>
      <w:r>
        <w:rPr>
          <w:rFonts w:ascii="Times New Roman" w:hAnsi="Times New Roman" w:cs="Times New Roman"/>
          <w:sz w:val="24"/>
          <w:szCs w:val="24"/>
        </w:rPr>
        <w:t xml:space="preserve">be required to </w:t>
      </w:r>
      <w:r w:rsidRPr="00531D22">
        <w:rPr>
          <w:rFonts w:ascii="Times New Roman" w:hAnsi="Times New Roman" w:cs="Times New Roman"/>
          <w:sz w:val="24"/>
          <w:szCs w:val="24"/>
        </w:rPr>
        <w:t>provide supplementary, scheme-specific documentation.</w:t>
      </w:r>
    </w:p>
    <w:p w14:paraId="090BEF0A" w14:textId="4D8449E2" w:rsidR="004B0082" w:rsidRDefault="00237A9D">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The Labour Department must develop a standardized and comprehensive “reason for rejection” list for the schemes delivered by the Board. Under the current system, the reasons are arbitrary</w:t>
      </w:r>
      <w:r w:rsidR="008B5CB0">
        <w:rPr>
          <w:rFonts w:ascii="Times New Roman" w:hAnsi="Times New Roman" w:cs="Times New Roman"/>
          <w:sz w:val="24"/>
          <w:szCs w:val="24"/>
        </w:rPr>
        <w:t xml:space="preserve">, and an application might be rejected for one of </w:t>
      </w:r>
      <w:r w:rsidR="008B5CB0" w:rsidRPr="004C1E03">
        <w:rPr>
          <w:rFonts w:ascii="Times New Roman" w:hAnsi="Times New Roman" w:cs="Times New Roman"/>
          <w:sz w:val="24"/>
          <w:szCs w:val="24"/>
        </w:rPr>
        <w:t>thousands</w:t>
      </w:r>
      <w:r w:rsidR="008B5CB0">
        <w:rPr>
          <w:rFonts w:ascii="Times New Roman" w:hAnsi="Times New Roman" w:cs="Times New Roman"/>
          <w:sz w:val="24"/>
          <w:szCs w:val="24"/>
        </w:rPr>
        <w:t xml:space="preserve"> of reasons</w:t>
      </w:r>
      <w:r w:rsidRPr="00531D22">
        <w:rPr>
          <w:rFonts w:ascii="Times New Roman" w:hAnsi="Times New Roman" w:cs="Times New Roman"/>
          <w:sz w:val="24"/>
          <w:szCs w:val="24"/>
        </w:rPr>
        <w:t>. With a standardized list, the Department can also effectively communicate its decision to the beneficiary.</w:t>
      </w:r>
    </w:p>
    <w:p w14:paraId="574D3A8B" w14:textId="77777777" w:rsidR="005D7884" w:rsidRPr="00531D22" w:rsidRDefault="005D7884" w:rsidP="005D7884">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 xml:space="preserve">As discussed in the </w:t>
      </w:r>
      <w:r w:rsidRPr="00531D22">
        <w:rPr>
          <w:rFonts w:ascii="Times New Roman" w:hAnsi="Times New Roman" w:cs="Times New Roman"/>
          <w:i/>
          <w:sz w:val="24"/>
          <w:szCs w:val="24"/>
        </w:rPr>
        <w:t>jansunwai</w:t>
      </w:r>
      <w:r w:rsidRPr="00531D22">
        <w:rPr>
          <w:rFonts w:ascii="Times New Roman" w:hAnsi="Times New Roman" w:cs="Times New Roman"/>
          <w:sz w:val="24"/>
          <w:szCs w:val="24"/>
        </w:rPr>
        <w:t xml:space="preserve"> and supported by District Collector Bishnu Charan Mallik, it is necessary to regularly and publicly disseminate the names and application information of beneficiaries at the panchayat level. This can take the form of a </w:t>
      </w:r>
      <w:r w:rsidRPr="00531D22">
        <w:rPr>
          <w:rFonts w:ascii="Times New Roman" w:hAnsi="Times New Roman" w:cs="Times New Roman"/>
          <w:i/>
          <w:sz w:val="24"/>
          <w:szCs w:val="24"/>
        </w:rPr>
        <w:t xml:space="preserve">gram sabha </w:t>
      </w:r>
      <w:r w:rsidRPr="00531D22">
        <w:rPr>
          <w:rFonts w:ascii="Times New Roman" w:hAnsi="Times New Roman" w:cs="Times New Roman"/>
          <w:sz w:val="24"/>
          <w:szCs w:val="24"/>
        </w:rPr>
        <w:t>every 30 days, where such information is read aloud to residents.</w:t>
      </w:r>
    </w:p>
    <w:p w14:paraId="0AA42C89" w14:textId="418939A4" w:rsidR="005D7884" w:rsidRDefault="005D7884" w:rsidP="005D7884">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 xml:space="preserve">In order to register and </w:t>
      </w:r>
      <w:r w:rsidR="00FF7870">
        <w:rPr>
          <w:rFonts w:ascii="Times New Roman" w:hAnsi="Times New Roman" w:cs="Times New Roman"/>
          <w:sz w:val="24"/>
          <w:szCs w:val="24"/>
        </w:rPr>
        <w:t xml:space="preserve">resolve </w:t>
      </w:r>
      <w:r w:rsidRPr="00531D22">
        <w:rPr>
          <w:rFonts w:ascii="Times New Roman" w:hAnsi="Times New Roman" w:cs="Times New Roman"/>
          <w:sz w:val="24"/>
          <w:szCs w:val="24"/>
        </w:rPr>
        <w:t xml:space="preserve">citizen grievances, the Labour Commissioner must organize regular camps at the block level. Moreover, citizen complaints must be made publicly available online and read aloud at the above mentioned </w:t>
      </w:r>
      <w:r w:rsidRPr="00531D22">
        <w:rPr>
          <w:rFonts w:ascii="Times New Roman" w:hAnsi="Times New Roman" w:cs="Times New Roman"/>
          <w:i/>
          <w:sz w:val="24"/>
          <w:szCs w:val="24"/>
        </w:rPr>
        <w:t>gram sabhas</w:t>
      </w:r>
      <w:r w:rsidRPr="00531D22">
        <w:rPr>
          <w:rFonts w:ascii="Times New Roman" w:hAnsi="Times New Roman" w:cs="Times New Roman"/>
          <w:sz w:val="24"/>
          <w:szCs w:val="24"/>
        </w:rPr>
        <w:t>.</w:t>
      </w:r>
    </w:p>
    <w:p w14:paraId="79FEBBAD" w14:textId="464A84B6" w:rsidR="003A7D62" w:rsidRDefault="003A7D62" w:rsidP="003A7D62">
      <w:pPr>
        <w:pStyle w:val="normal0"/>
        <w:numPr>
          <w:ilvl w:val="0"/>
          <w:numId w:val="1"/>
        </w:numPr>
        <w:rPr>
          <w:rFonts w:ascii="Times New Roman" w:hAnsi="Times New Roman" w:cs="Times New Roman"/>
          <w:sz w:val="24"/>
          <w:szCs w:val="24"/>
        </w:rPr>
      </w:pPr>
      <w:r w:rsidRPr="003A7D62">
        <w:rPr>
          <w:rFonts w:ascii="Times New Roman" w:hAnsi="Times New Roman" w:cs="Times New Roman"/>
          <w:sz w:val="24"/>
          <w:szCs w:val="24"/>
        </w:rPr>
        <w:t>The Labour Department mu</w:t>
      </w:r>
      <w:r w:rsidR="005E1F1D">
        <w:rPr>
          <w:rFonts w:ascii="Times New Roman" w:hAnsi="Times New Roman" w:cs="Times New Roman"/>
          <w:sz w:val="24"/>
          <w:szCs w:val="24"/>
        </w:rPr>
        <w:t>st ensure that registration</w:t>
      </w:r>
      <w:r w:rsidRPr="003A7D62">
        <w:rPr>
          <w:rFonts w:ascii="Times New Roman" w:hAnsi="Times New Roman" w:cs="Times New Roman"/>
          <w:sz w:val="24"/>
          <w:szCs w:val="24"/>
        </w:rPr>
        <w:t xml:space="preserve"> and scheme applications </w:t>
      </w:r>
      <w:r w:rsidR="00986FD3">
        <w:rPr>
          <w:rFonts w:ascii="Times New Roman" w:hAnsi="Times New Roman" w:cs="Times New Roman"/>
          <w:sz w:val="24"/>
          <w:szCs w:val="24"/>
        </w:rPr>
        <w:t xml:space="preserve">processes are coveniently available </w:t>
      </w:r>
      <w:r w:rsidRPr="003A7D62">
        <w:rPr>
          <w:rFonts w:ascii="Times New Roman" w:hAnsi="Times New Roman" w:cs="Times New Roman"/>
          <w:sz w:val="24"/>
          <w:szCs w:val="24"/>
        </w:rPr>
        <w:t xml:space="preserve">at the panchayat level to prevent citizens from having to travel long distances to engage with these processes. This can involve training a larger number of </w:t>
      </w:r>
      <w:r w:rsidRPr="003A7D62">
        <w:rPr>
          <w:rFonts w:ascii="Times New Roman" w:hAnsi="Times New Roman" w:cs="Times New Roman"/>
          <w:i/>
          <w:sz w:val="24"/>
          <w:szCs w:val="24"/>
        </w:rPr>
        <w:t>Emitras</w:t>
      </w:r>
      <w:r w:rsidRPr="003A7D62">
        <w:rPr>
          <w:rFonts w:ascii="Times New Roman" w:hAnsi="Times New Roman" w:cs="Times New Roman"/>
          <w:sz w:val="24"/>
          <w:szCs w:val="24"/>
        </w:rPr>
        <w:t xml:space="preserve"> at the village level, or encouraging the use of the </w:t>
      </w:r>
      <w:r w:rsidRPr="003A7D62">
        <w:rPr>
          <w:rFonts w:ascii="Times New Roman" w:hAnsi="Times New Roman" w:cs="Times New Roman"/>
          <w:i/>
          <w:sz w:val="24"/>
          <w:szCs w:val="24"/>
        </w:rPr>
        <w:t>Emitra</w:t>
      </w:r>
      <w:r w:rsidRPr="003A7D62">
        <w:rPr>
          <w:rFonts w:ascii="Times New Roman" w:hAnsi="Times New Roman" w:cs="Times New Roman"/>
          <w:sz w:val="24"/>
          <w:szCs w:val="24"/>
        </w:rPr>
        <w:t>+ (along with providing adequate support to c</w:t>
      </w:r>
      <w:r>
        <w:rPr>
          <w:rFonts w:ascii="Times New Roman" w:hAnsi="Times New Roman" w:cs="Times New Roman"/>
          <w:sz w:val="24"/>
          <w:szCs w:val="24"/>
        </w:rPr>
        <w:t>itizens to use these machines).</w:t>
      </w:r>
    </w:p>
    <w:p w14:paraId="618BB190" w14:textId="3C72E258" w:rsidR="003A7D62" w:rsidRPr="00531D22" w:rsidRDefault="003A7D62" w:rsidP="003A7D62">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 xml:space="preserve">Special measures must be put in place to address the systemic imbalances in information and access to application systems in ST areas and among women. </w:t>
      </w:r>
    </w:p>
    <w:p w14:paraId="6CD925CA" w14:textId="4727D2D4" w:rsidR="003A7D62" w:rsidRPr="003A7D62" w:rsidRDefault="003A7D62" w:rsidP="003A7D62">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The Board must ensure that all unregistered construction sites in Salumbar block are duly registered, and that their cess is promptly collected in a transparent manner.</w:t>
      </w:r>
    </w:p>
    <w:p w14:paraId="29DE0B94" w14:textId="1E9704BB" w:rsidR="004B0082" w:rsidRPr="00531D22" w:rsidRDefault="00237A9D">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In the case of Salumbar block, a physical verification must take place of all registered beneficiaries</w:t>
      </w:r>
      <w:r w:rsidR="00BF3F56">
        <w:rPr>
          <w:rFonts w:ascii="Times New Roman" w:hAnsi="Times New Roman" w:cs="Times New Roman"/>
          <w:sz w:val="24"/>
          <w:szCs w:val="24"/>
        </w:rPr>
        <w:t xml:space="preserve"> once again</w:t>
      </w:r>
      <w:r w:rsidRPr="00531D22">
        <w:rPr>
          <w:rFonts w:ascii="Times New Roman" w:hAnsi="Times New Roman" w:cs="Times New Roman"/>
          <w:sz w:val="24"/>
          <w:szCs w:val="24"/>
        </w:rPr>
        <w:t>. This will ensure that only those individuals performing the state-mandated types of construction labour are receiving welfare benefits.</w:t>
      </w:r>
    </w:p>
    <w:p w14:paraId="3E8480F6" w14:textId="3DEF14BB" w:rsidR="004B0082" w:rsidRPr="003A7D62" w:rsidRDefault="00C41477" w:rsidP="003A7D62">
      <w:pPr>
        <w:pStyle w:val="normal0"/>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above </w:t>
      </w:r>
      <w:r w:rsidR="00680C9E">
        <w:rPr>
          <w:rFonts w:ascii="Times New Roman" w:hAnsi="Times New Roman" w:cs="Times New Roman"/>
          <w:sz w:val="24"/>
          <w:szCs w:val="24"/>
        </w:rPr>
        <w:t xml:space="preserve">action </w:t>
      </w:r>
      <w:r>
        <w:rPr>
          <w:rFonts w:ascii="Times New Roman" w:hAnsi="Times New Roman" w:cs="Times New Roman"/>
          <w:sz w:val="24"/>
          <w:szCs w:val="24"/>
        </w:rPr>
        <w:t>must</w:t>
      </w:r>
      <w:r w:rsidR="00237A9D" w:rsidRPr="003A7D62">
        <w:rPr>
          <w:rFonts w:ascii="Times New Roman" w:hAnsi="Times New Roman" w:cs="Times New Roman"/>
          <w:sz w:val="24"/>
          <w:szCs w:val="24"/>
        </w:rPr>
        <w:t xml:space="preserve"> </w:t>
      </w:r>
      <w:r w:rsidR="006476C4" w:rsidRPr="003A7D62">
        <w:rPr>
          <w:rFonts w:ascii="Times New Roman" w:hAnsi="Times New Roman" w:cs="Times New Roman"/>
          <w:sz w:val="24"/>
          <w:szCs w:val="24"/>
        </w:rPr>
        <w:t>be complemented by</w:t>
      </w:r>
      <w:r w:rsidR="00237A9D" w:rsidRPr="003A7D62">
        <w:rPr>
          <w:rFonts w:ascii="Times New Roman" w:hAnsi="Times New Roman" w:cs="Times New Roman"/>
          <w:sz w:val="24"/>
          <w:szCs w:val="24"/>
        </w:rPr>
        <w:t xml:space="preserve"> a thorough investigation into the network of unofficial agents operating in Salumbar block (many of whom, as mentioned earlier, </w:t>
      </w:r>
      <w:r w:rsidR="00237A9D" w:rsidRPr="003A7D62">
        <w:rPr>
          <w:rFonts w:ascii="Times New Roman" w:hAnsi="Times New Roman" w:cs="Times New Roman"/>
          <w:sz w:val="24"/>
          <w:szCs w:val="24"/>
        </w:rPr>
        <w:lastRenderedPageBreak/>
        <w:t xml:space="preserve">coerce individuals into registering and applying for schemes despite them being ineligible). While action against these agents is </w:t>
      </w:r>
      <w:r w:rsidR="00930078">
        <w:rPr>
          <w:rFonts w:ascii="Times New Roman" w:hAnsi="Times New Roman" w:cs="Times New Roman"/>
          <w:sz w:val="24"/>
          <w:szCs w:val="24"/>
        </w:rPr>
        <w:t>urgent</w:t>
      </w:r>
      <w:r w:rsidR="00237A9D" w:rsidRPr="003A7D62">
        <w:rPr>
          <w:rFonts w:ascii="Times New Roman" w:hAnsi="Times New Roman" w:cs="Times New Roman"/>
          <w:sz w:val="24"/>
          <w:szCs w:val="24"/>
        </w:rPr>
        <w:t>, of equal importance is facilitating a return of money to the beneficiaries who have had to pay exorbitant bribes.</w:t>
      </w:r>
      <w:r w:rsidR="005D7884" w:rsidRPr="003A7D62">
        <w:rPr>
          <w:rFonts w:ascii="Times New Roman" w:hAnsi="Times New Roman" w:cs="Times New Roman"/>
          <w:sz w:val="24"/>
          <w:szCs w:val="24"/>
        </w:rPr>
        <w:t xml:space="preserve"> </w:t>
      </w:r>
    </w:p>
    <w:p w14:paraId="7C542D2A" w14:textId="6E1F4714" w:rsidR="004B0082" w:rsidRPr="00531D22" w:rsidRDefault="00237A9D">
      <w:pPr>
        <w:pStyle w:val="normal0"/>
        <w:numPr>
          <w:ilvl w:val="0"/>
          <w:numId w:val="1"/>
        </w:numPr>
        <w:rPr>
          <w:rFonts w:ascii="Times New Roman" w:hAnsi="Times New Roman" w:cs="Times New Roman"/>
          <w:sz w:val="24"/>
          <w:szCs w:val="24"/>
        </w:rPr>
      </w:pPr>
      <w:r w:rsidRPr="00531D22">
        <w:rPr>
          <w:rFonts w:ascii="Times New Roman" w:hAnsi="Times New Roman" w:cs="Times New Roman"/>
          <w:sz w:val="24"/>
          <w:szCs w:val="24"/>
        </w:rPr>
        <w:t xml:space="preserve">To ensure that social audits of all public welfare schemes continue to take place, an independent Social Audit Unit </w:t>
      </w:r>
      <w:r w:rsidR="007432F7">
        <w:rPr>
          <w:rFonts w:ascii="Times New Roman" w:hAnsi="Times New Roman" w:cs="Times New Roman"/>
          <w:sz w:val="24"/>
          <w:szCs w:val="24"/>
        </w:rPr>
        <w:t xml:space="preserve">must </w:t>
      </w:r>
      <w:bookmarkStart w:id="0" w:name="_GoBack"/>
      <w:bookmarkEnd w:id="0"/>
      <w:r w:rsidRPr="00531D22">
        <w:rPr>
          <w:rFonts w:ascii="Times New Roman" w:hAnsi="Times New Roman" w:cs="Times New Roman"/>
          <w:sz w:val="24"/>
          <w:szCs w:val="24"/>
        </w:rPr>
        <w:t xml:space="preserve">be set up for Rajasthan state. This </w:t>
      </w:r>
      <w:r w:rsidR="00C94277">
        <w:rPr>
          <w:rFonts w:ascii="Times New Roman" w:hAnsi="Times New Roman" w:cs="Times New Roman"/>
          <w:sz w:val="24"/>
          <w:szCs w:val="24"/>
        </w:rPr>
        <w:t>body</w:t>
      </w:r>
      <w:r w:rsidR="00172E1A">
        <w:rPr>
          <w:rFonts w:ascii="Times New Roman" w:hAnsi="Times New Roman" w:cs="Times New Roman"/>
          <w:sz w:val="24"/>
          <w:szCs w:val="24"/>
        </w:rPr>
        <w:t xml:space="preserve"> should</w:t>
      </w:r>
      <w:r w:rsidRPr="00531D22">
        <w:rPr>
          <w:rFonts w:ascii="Times New Roman" w:hAnsi="Times New Roman" w:cs="Times New Roman"/>
          <w:sz w:val="24"/>
          <w:szCs w:val="24"/>
        </w:rPr>
        <w:t xml:space="preserve"> consist of government officials and representatives from NGOs, workers unions and trade unions.</w:t>
      </w:r>
    </w:p>
    <w:sectPr w:rsidR="004B0082" w:rsidRPr="00531D22" w:rsidSect="00A930F9">
      <w:headerReference w:type="default" r:id="rId13"/>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CF79B" w14:textId="77777777" w:rsidR="006D6E41" w:rsidRDefault="006D6E41">
      <w:pPr>
        <w:spacing w:line="240" w:lineRule="auto"/>
      </w:pPr>
      <w:r>
        <w:separator/>
      </w:r>
    </w:p>
  </w:endnote>
  <w:endnote w:type="continuationSeparator" w:id="0">
    <w:p w14:paraId="572D8C0E" w14:textId="77777777" w:rsidR="006D6E41" w:rsidRDefault="006D6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D1C54" w14:textId="77777777" w:rsidR="006D6E41" w:rsidRDefault="006D6E41" w:rsidP="00237A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DA0EF7" w14:textId="77777777" w:rsidR="006D6E41" w:rsidRDefault="006D6E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E6FA8" w14:textId="77777777" w:rsidR="006D6E41" w:rsidRDefault="006D6E41" w:rsidP="00237A9D">
    <w:pPr>
      <w:pStyle w:val="Footer"/>
      <w:framePr w:wrap="around" w:vAnchor="text" w:hAnchor="margin" w:xAlign="center" w:y="1"/>
      <w:rPr>
        <w:rStyle w:val="PageNumber"/>
        <w:rFonts w:ascii="Times New Roman" w:hAnsi="Times New Roman" w:cs="Times New Roman"/>
        <w:sz w:val="24"/>
        <w:szCs w:val="24"/>
      </w:rPr>
    </w:pPr>
  </w:p>
  <w:p w14:paraId="3AB4B36F" w14:textId="77777777" w:rsidR="006D6E41" w:rsidRPr="00A930F9" w:rsidRDefault="006D6E41" w:rsidP="00D84547">
    <w:pPr>
      <w:pStyle w:val="Footer"/>
      <w:framePr w:wrap="around" w:vAnchor="text" w:hAnchor="margin" w:xAlign="center" w:y="1"/>
      <w:jc w:val="center"/>
      <w:rPr>
        <w:rStyle w:val="PageNumber"/>
        <w:rFonts w:ascii="Times New Roman" w:hAnsi="Times New Roman" w:cs="Times New Roman"/>
        <w:sz w:val="24"/>
        <w:szCs w:val="24"/>
      </w:rPr>
    </w:pPr>
    <w:r w:rsidRPr="00A930F9">
      <w:rPr>
        <w:rStyle w:val="PageNumber"/>
        <w:rFonts w:ascii="Times New Roman" w:hAnsi="Times New Roman" w:cs="Times New Roman"/>
        <w:sz w:val="24"/>
        <w:szCs w:val="24"/>
      </w:rPr>
      <w:fldChar w:fldCharType="begin"/>
    </w:r>
    <w:r w:rsidRPr="00A930F9">
      <w:rPr>
        <w:rStyle w:val="PageNumber"/>
        <w:rFonts w:ascii="Times New Roman" w:hAnsi="Times New Roman" w:cs="Times New Roman"/>
        <w:sz w:val="24"/>
        <w:szCs w:val="24"/>
      </w:rPr>
      <w:instrText xml:space="preserve">PAGE  </w:instrText>
    </w:r>
    <w:r w:rsidRPr="00A930F9">
      <w:rPr>
        <w:rStyle w:val="PageNumber"/>
        <w:rFonts w:ascii="Times New Roman" w:hAnsi="Times New Roman" w:cs="Times New Roman"/>
        <w:sz w:val="24"/>
        <w:szCs w:val="24"/>
      </w:rPr>
      <w:fldChar w:fldCharType="separate"/>
    </w:r>
    <w:r w:rsidR="007432F7">
      <w:rPr>
        <w:rStyle w:val="PageNumber"/>
        <w:rFonts w:ascii="Times New Roman" w:hAnsi="Times New Roman" w:cs="Times New Roman"/>
        <w:noProof/>
        <w:sz w:val="24"/>
        <w:szCs w:val="24"/>
      </w:rPr>
      <w:t>14</w:t>
    </w:r>
    <w:r w:rsidRPr="00A930F9">
      <w:rPr>
        <w:rStyle w:val="PageNumber"/>
        <w:rFonts w:ascii="Times New Roman" w:hAnsi="Times New Roman" w:cs="Times New Roman"/>
        <w:sz w:val="24"/>
        <w:szCs w:val="24"/>
      </w:rPr>
      <w:fldChar w:fldCharType="end"/>
    </w:r>
  </w:p>
  <w:p w14:paraId="592C5C7F" w14:textId="77777777" w:rsidR="006D6E41" w:rsidRPr="00A930F9" w:rsidRDefault="006D6E41">
    <w:pPr>
      <w:pStyle w:val="normal0"/>
      <w:contextualSpacing w:val="0"/>
      <w:jc w:val="right"/>
      <w:rPr>
        <w:rFonts w:ascii="Times New Roman" w:hAnsi="Times New Roman" w:cs="Times New Roman"/>
        <w:sz w:val="24"/>
        <w:szCs w:val="24"/>
      </w:rPr>
    </w:pPr>
  </w:p>
  <w:p w14:paraId="15E555C5" w14:textId="77777777" w:rsidR="006D6E41" w:rsidRPr="00A930F9" w:rsidRDefault="006D6E41">
    <w:pPr>
      <w:pStyle w:val="normal0"/>
      <w:contextualSpacing w:val="0"/>
      <w:jc w:val="right"/>
      <w:rPr>
        <w:rFonts w:ascii="Times New Roman" w:hAnsi="Times New Roman" w:cs="Times New Roman"/>
        <w:sz w:val="24"/>
        <w:szCs w:val="24"/>
      </w:rPr>
    </w:pPr>
  </w:p>
  <w:p w14:paraId="1A18340B" w14:textId="77777777" w:rsidR="006D6E41" w:rsidRPr="00A930F9" w:rsidRDefault="006D6E41">
    <w:pPr>
      <w:pStyle w:val="normal0"/>
      <w:contextualSpacing w:val="0"/>
      <w:jc w:val="center"/>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58F41" w14:textId="77777777" w:rsidR="006D6E41" w:rsidRDefault="006D6E41">
      <w:pPr>
        <w:spacing w:line="240" w:lineRule="auto"/>
      </w:pPr>
      <w:r>
        <w:separator/>
      </w:r>
    </w:p>
  </w:footnote>
  <w:footnote w:type="continuationSeparator" w:id="0">
    <w:p w14:paraId="51B0BC77" w14:textId="77777777" w:rsidR="006D6E41" w:rsidRDefault="006D6E41">
      <w:pPr>
        <w:spacing w:line="240" w:lineRule="auto"/>
      </w:pPr>
      <w:r>
        <w:continuationSeparator/>
      </w:r>
    </w:p>
  </w:footnote>
  <w:footnote w:id="1">
    <w:p w14:paraId="20800C2D" w14:textId="77777777" w:rsidR="006D6E41" w:rsidRPr="00BA215E" w:rsidRDefault="006D6E41">
      <w:pPr>
        <w:pStyle w:val="normal0"/>
        <w:spacing w:line="240" w:lineRule="auto"/>
        <w:contextualSpacing w:val="0"/>
        <w:rPr>
          <w:rFonts w:ascii="Times New Roman" w:hAnsi="Times New Roman" w:cs="Times New Roman"/>
          <w:sz w:val="20"/>
          <w:szCs w:val="20"/>
        </w:rPr>
      </w:pPr>
      <w:r w:rsidRPr="00BA215E">
        <w:rPr>
          <w:rFonts w:ascii="Times New Roman" w:hAnsi="Times New Roman" w:cs="Times New Roman"/>
          <w:sz w:val="20"/>
          <w:szCs w:val="20"/>
          <w:vertAlign w:val="superscript"/>
        </w:rPr>
        <w:footnoteRef/>
      </w:r>
      <w:r w:rsidRPr="00BA215E">
        <w:rPr>
          <w:rFonts w:ascii="Times New Roman" w:hAnsi="Times New Roman" w:cs="Times New Roman"/>
          <w:sz w:val="20"/>
          <w:szCs w:val="20"/>
        </w:rPr>
        <w:t xml:space="preserve"> “Citizen contention” refers to an issue that individuals raised at the </w:t>
      </w:r>
      <w:r w:rsidRPr="00BA215E">
        <w:rPr>
          <w:rFonts w:ascii="Times New Roman" w:hAnsi="Times New Roman" w:cs="Times New Roman"/>
          <w:i/>
          <w:sz w:val="20"/>
          <w:szCs w:val="20"/>
        </w:rPr>
        <w:t>jansunwai</w:t>
      </w:r>
      <w:r w:rsidRPr="00BA215E">
        <w:rPr>
          <w:rFonts w:ascii="Times New Roman" w:hAnsi="Times New Roman" w:cs="Times New Roman"/>
          <w:sz w:val="20"/>
          <w:szCs w:val="20"/>
        </w:rPr>
        <w:t xml:space="preserve"> and that the social audit team also discovered on a larger scale through its interviews and data analysis.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EB9DA" w14:textId="77777777" w:rsidR="006D6E41" w:rsidRDefault="006D6E41">
    <w:pPr>
      <w:pStyle w:val="normal0"/>
      <w:contextualSpacing w:v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3653"/>
    <w:multiLevelType w:val="hybridMultilevel"/>
    <w:tmpl w:val="843EAE78"/>
    <w:lvl w:ilvl="0" w:tplc="D284B4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44AA6"/>
    <w:multiLevelType w:val="hybridMultilevel"/>
    <w:tmpl w:val="17E4F0D4"/>
    <w:lvl w:ilvl="0" w:tplc="D284B4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D00A2"/>
    <w:multiLevelType w:val="multilevel"/>
    <w:tmpl w:val="0AD27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41E44D5"/>
    <w:multiLevelType w:val="multilevel"/>
    <w:tmpl w:val="A4EEB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0D81495"/>
    <w:multiLevelType w:val="hybridMultilevel"/>
    <w:tmpl w:val="A274DCC4"/>
    <w:lvl w:ilvl="0" w:tplc="D284B4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83765"/>
    <w:multiLevelType w:val="hybridMultilevel"/>
    <w:tmpl w:val="C5E4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02391"/>
    <w:multiLevelType w:val="multilevel"/>
    <w:tmpl w:val="7684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72130B"/>
    <w:multiLevelType w:val="multilevel"/>
    <w:tmpl w:val="6BECB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AA21377"/>
    <w:multiLevelType w:val="hybridMultilevel"/>
    <w:tmpl w:val="BD7CC552"/>
    <w:lvl w:ilvl="0" w:tplc="D284B46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E51ED1"/>
    <w:multiLevelType w:val="multilevel"/>
    <w:tmpl w:val="D4D0D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7"/>
  </w:num>
  <w:num w:numId="4">
    <w:abstractNumId w:val="3"/>
  </w:num>
  <w:num w:numId="5">
    <w:abstractNumId w:val="6"/>
  </w:num>
  <w:num w:numId="6">
    <w:abstractNumId w:val="5"/>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0082"/>
    <w:rsid w:val="00000B05"/>
    <w:rsid w:val="00002FAF"/>
    <w:rsid w:val="00036019"/>
    <w:rsid w:val="00093A95"/>
    <w:rsid w:val="000B1D4C"/>
    <w:rsid w:val="000B3383"/>
    <w:rsid w:val="000B7FD4"/>
    <w:rsid w:val="000C35D9"/>
    <w:rsid w:val="000D6116"/>
    <w:rsid w:val="000E1880"/>
    <w:rsid w:val="00100DA6"/>
    <w:rsid w:val="00143CE6"/>
    <w:rsid w:val="00153454"/>
    <w:rsid w:val="0016121D"/>
    <w:rsid w:val="00172E1A"/>
    <w:rsid w:val="00183344"/>
    <w:rsid w:val="00186D49"/>
    <w:rsid w:val="00191B1B"/>
    <w:rsid w:val="001B0133"/>
    <w:rsid w:val="001B4891"/>
    <w:rsid w:val="001B5568"/>
    <w:rsid w:val="001D4428"/>
    <w:rsid w:val="00211FEE"/>
    <w:rsid w:val="00213C9D"/>
    <w:rsid w:val="00237A9D"/>
    <w:rsid w:val="00237BEC"/>
    <w:rsid w:val="0024058F"/>
    <w:rsid w:val="002454AE"/>
    <w:rsid w:val="00256BCF"/>
    <w:rsid w:val="002610B9"/>
    <w:rsid w:val="00266F2C"/>
    <w:rsid w:val="00273556"/>
    <w:rsid w:val="00282F88"/>
    <w:rsid w:val="002867E2"/>
    <w:rsid w:val="00295317"/>
    <w:rsid w:val="002B7CFF"/>
    <w:rsid w:val="002C1F5E"/>
    <w:rsid w:val="002C3842"/>
    <w:rsid w:val="002C6E31"/>
    <w:rsid w:val="002C71BE"/>
    <w:rsid w:val="002E3065"/>
    <w:rsid w:val="002E54F6"/>
    <w:rsid w:val="002E65BE"/>
    <w:rsid w:val="00302C9D"/>
    <w:rsid w:val="003079E2"/>
    <w:rsid w:val="00317958"/>
    <w:rsid w:val="00322B9B"/>
    <w:rsid w:val="0033180B"/>
    <w:rsid w:val="003411CB"/>
    <w:rsid w:val="003607FD"/>
    <w:rsid w:val="003916AE"/>
    <w:rsid w:val="003A7D62"/>
    <w:rsid w:val="003C0A57"/>
    <w:rsid w:val="003C3B45"/>
    <w:rsid w:val="003D0FAA"/>
    <w:rsid w:val="003D3DD8"/>
    <w:rsid w:val="003E1036"/>
    <w:rsid w:val="003E214E"/>
    <w:rsid w:val="003F344E"/>
    <w:rsid w:val="003F3F46"/>
    <w:rsid w:val="00402AC4"/>
    <w:rsid w:val="00405B9C"/>
    <w:rsid w:val="00421574"/>
    <w:rsid w:val="0042183C"/>
    <w:rsid w:val="004467E7"/>
    <w:rsid w:val="00447EAF"/>
    <w:rsid w:val="00454049"/>
    <w:rsid w:val="00466E32"/>
    <w:rsid w:val="00483ED7"/>
    <w:rsid w:val="00496DF2"/>
    <w:rsid w:val="004B0082"/>
    <w:rsid w:val="004B05E5"/>
    <w:rsid w:val="004C1E03"/>
    <w:rsid w:val="004C4901"/>
    <w:rsid w:val="004C5671"/>
    <w:rsid w:val="004C6E02"/>
    <w:rsid w:val="004E0BC5"/>
    <w:rsid w:val="004F30C2"/>
    <w:rsid w:val="004F471E"/>
    <w:rsid w:val="00507013"/>
    <w:rsid w:val="00514706"/>
    <w:rsid w:val="00520441"/>
    <w:rsid w:val="00531D22"/>
    <w:rsid w:val="005511F2"/>
    <w:rsid w:val="00560087"/>
    <w:rsid w:val="00573E7F"/>
    <w:rsid w:val="00581267"/>
    <w:rsid w:val="005B48AE"/>
    <w:rsid w:val="005B4A5C"/>
    <w:rsid w:val="005B615E"/>
    <w:rsid w:val="005C65D1"/>
    <w:rsid w:val="005D7884"/>
    <w:rsid w:val="005E1F1D"/>
    <w:rsid w:val="005E651D"/>
    <w:rsid w:val="005E6AEC"/>
    <w:rsid w:val="006105BA"/>
    <w:rsid w:val="006164F9"/>
    <w:rsid w:val="00635BB7"/>
    <w:rsid w:val="006369D6"/>
    <w:rsid w:val="006476C4"/>
    <w:rsid w:val="00680C9E"/>
    <w:rsid w:val="006906F5"/>
    <w:rsid w:val="00695F93"/>
    <w:rsid w:val="006A260F"/>
    <w:rsid w:val="006B7718"/>
    <w:rsid w:val="006C1A45"/>
    <w:rsid w:val="006D6E41"/>
    <w:rsid w:val="006E66E6"/>
    <w:rsid w:val="006E713A"/>
    <w:rsid w:val="006F5658"/>
    <w:rsid w:val="0072310B"/>
    <w:rsid w:val="00732BCF"/>
    <w:rsid w:val="00734209"/>
    <w:rsid w:val="007432F7"/>
    <w:rsid w:val="007549CC"/>
    <w:rsid w:val="00765657"/>
    <w:rsid w:val="00793C0B"/>
    <w:rsid w:val="007A67CA"/>
    <w:rsid w:val="007B1DB3"/>
    <w:rsid w:val="007D5D0A"/>
    <w:rsid w:val="007D7EF7"/>
    <w:rsid w:val="007E0270"/>
    <w:rsid w:val="007F01D9"/>
    <w:rsid w:val="00816657"/>
    <w:rsid w:val="00820495"/>
    <w:rsid w:val="00826CCA"/>
    <w:rsid w:val="00832BAD"/>
    <w:rsid w:val="00853F14"/>
    <w:rsid w:val="00854B00"/>
    <w:rsid w:val="008647DE"/>
    <w:rsid w:val="00873553"/>
    <w:rsid w:val="00890984"/>
    <w:rsid w:val="008A3B3F"/>
    <w:rsid w:val="008A5668"/>
    <w:rsid w:val="008B5CB0"/>
    <w:rsid w:val="008D46D0"/>
    <w:rsid w:val="008F55B7"/>
    <w:rsid w:val="008F66EA"/>
    <w:rsid w:val="00902898"/>
    <w:rsid w:val="009067B4"/>
    <w:rsid w:val="009134F6"/>
    <w:rsid w:val="00916FD8"/>
    <w:rsid w:val="00930078"/>
    <w:rsid w:val="009363A0"/>
    <w:rsid w:val="00962478"/>
    <w:rsid w:val="00984CA6"/>
    <w:rsid w:val="00986FD3"/>
    <w:rsid w:val="00991EC8"/>
    <w:rsid w:val="00997BEE"/>
    <w:rsid w:val="009B32CC"/>
    <w:rsid w:val="009B5F87"/>
    <w:rsid w:val="009C373A"/>
    <w:rsid w:val="009C6853"/>
    <w:rsid w:val="009C7141"/>
    <w:rsid w:val="009D0C6B"/>
    <w:rsid w:val="009D7DD8"/>
    <w:rsid w:val="009E107B"/>
    <w:rsid w:val="00A10E8D"/>
    <w:rsid w:val="00A12657"/>
    <w:rsid w:val="00A16953"/>
    <w:rsid w:val="00A22E6B"/>
    <w:rsid w:val="00A23752"/>
    <w:rsid w:val="00A37744"/>
    <w:rsid w:val="00A930F9"/>
    <w:rsid w:val="00AA0B96"/>
    <w:rsid w:val="00AB0362"/>
    <w:rsid w:val="00AC5DC8"/>
    <w:rsid w:val="00AC7AB8"/>
    <w:rsid w:val="00AE02FF"/>
    <w:rsid w:val="00AF2C4F"/>
    <w:rsid w:val="00AF7CBB"/>
    <w:rsid w:val="00B119D6"/>
    <w:rsid w:val="00B14012"/>
    <w:rsid w:val="00B16278"/>
    <w:rsid w:val="00B2612B"/>
    <w:rsid w:val="00B322D0"/>
    <w:rsid w:val="00B33398"/>
    <w:rsid w:val="00B36754"/>
    <w:rsid w:val="00B372B4"/>
    <w:rsid w:val="00B4109B"/>
    <w:rsid w:val="00B558F9"/>
    <w:rsid w:val="00B6341D"/>
    <w:rsid w:val="00B63EB7"/>
    <w:rsid w:val="00B672DF"/>
    <w:rsid w:val="00B76908"/>
    <w:rsid w:val="00B82D8D"/>
    <w:rsid w:val="00B8613B"/>
    <w:rsid w:val="00B92CAE"/>
    <w:rsid w:val="00B96ADC"/>
    <w:rsid w:val="00B96B84"/>
    <w:rsid w:val="00B979CB"/>
    <w:rsid w:val="00BA215E"/>
    <w:rsid w:val="00BA2736"/>
    <w:rsid w:val="00BB28ED"/>
    <w:rsid w:val="00BB437A"/>
    <w:rsid w:val="00BB6530"/>
    <w:rsid w:val="00BB7EC4"/>
    <w:rsid w:val="00BC02EF"/>
    <w:rsid w:val="00BF3F56"/>
    <w:rsid w:val="00C107AC"/>
    <w:rsid w:val="00C17CEE"/>
    <w:rsid w:val="00C41477"/>
    <w:rsid w:val="00C4459D"/>
    <w:rsid w:val="00C448FC"/>
    <w:rsid w:val="00C44AF0"/>
    <w:rsid w:val="00C50EAB"/>
    <w:rsid w:val="00C5538C"/>
    <w:rsid w:val="00C62C78"/>
    <w:rsid w:val="00C94277"/>
    <w:rsid w:val="00C9548D"/>
    <w:rsid w:val="00C966F0"/>
    <w:rsid w:val="00CD0E22"/>
    <w:rsid w:val="00CD724C"/>
    <w:rsid w:val="00CF0F53"/>
    <w:rsid w:val="00CF3558"/>
    <w:rsid w:val="00D0120B"/>
    <w:rsid w:val="00D13E97"/>
    <w:rsid w:val="00D16DA3"/>
    <w:rsid w:val="00D208F5"/>
    <w:rsid w:val="00D27E24"/>
    <w:rsid w:val="00D3505A"/>
    <w:rsid w:val="00D42AC8"/>
    <w:rsid w:val="00D42D31"/>
    <w:rsid w:val="00D45543"/>
    <w:rsid w:val="00D51733"/>
    <w:rsid w:val="00D5174A"/>
    <w:rsid w:val="00D51CF9"/>
    <w:rsid w:val="00D54948"/>
    <w:rsid w:val="00D81AE5"/>
    <w:rsid w:val="00D8337A"/>
    <w:rsid w:val="00D84547"/>
    <w:rsid w:val="00D97190"/>
    <w:rsid w:val="00DA7D89"/>
    <w:rsid w:val="00DB1A8C"/>
    <w:rsid w:val="00DB3F6A"/>
    <w:rsid w:val="00DC17EF"/>
    <w:rsid w:val="00DF0A5B"/>
    <w:rsid w:val="00E02B3B"/>
    <w:rsid w:val="00E20B7B"/>
    <w:rsid w:val="00E254F9"/>
    <w:rsid w:val="00E35C24"/>
    <w:rsid w:val="00E43869"/>
    <w:rsid w:val="00E45470"/>
    <w:rsid w:val="00E50FA9"/>
    <w:rsid w:val="00E604A7"/>
    <w:rsid w:val="00E746B4"/>
    <w:rsid w:val="00E83202"/>
    <w:rsid w:val="00EA38BD"/>
    <w:rsid w:val="00EA3C98"/>
    <w:rsid w:val="00EE2337"/>
    <w:rsid w:val="00EE5C7C"/>
    <w:rsid w:val="00EF6702"/>
    <w:rsid w:val="00F00221"/>
    <w:rsid w:val="00F0583C"/>
    <w:rsid w:val="00F07194"/>
    <w:rsid w:val="00F16AD3"/>
    <w:rsid w:val="00F22858"/>
    <w:rsid w:val="00F27687"/>
    <w:rsid w:val="00F3104F"/>
    <w:rsid w:val="00F41AF9"/>
    <w:rsid w:val="00F4438D"/>
    <w:rsid w:val="00F764D0"/>
    <w:rsid w:val="00F90DBB"/>
    <w:rsid w:val="00FA57BB"/>
    <w:rsid w:val="00FB0866"/>
    <w:rsid w:val="00FB0E11"/>
    <w:rsid w:val="00FE7AFD"/>
    <w:rsid w:val="00FE7B44"/>
    <w:rsid w:val="00FF73B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D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560087"/>
    <w:pPr>
      <w:tabs>
        <w:tab w:val="center" w:pos="4320"/>
        <w:tab w:val="right" w:pos="8640"/>
      </w:tabs>
      <w:spacing w:line="240" w:lineRule="auto"/>
    </w:pPr>
  </w:style>
  <w:style w:type="character" w:customStyle="1" w:styleId="HeaderChar">
    <w:name w:val="Header Char"/>
    <w:basedOn w:val="DefaultParagraphFont"/>
    <w:link w:val="Header"/>
    <w:uiPriority w:val="99"/>
    <w:rsid w:val="00560087"/>
  </w:style>
  <w:style w:type="paragraph" w:styleId="Footer">
    <w:name w:val="footer"/>
    <w:basedOn w:val="Normal"/>
    <w:link w:val="FooterChar"/>
    <w:uiPriority w:val="99"/>
    <w:unhideWhenUsed/>
    <w:rsid w:val="00560087"/>
    <w:pPr>
      <w:tabs>
        <w:tab w:val="center" w:pos="4320"/>
        <w:tab w:val="right" w:pos="8640"/>
      </w:tabs>
      <w:spacing w:line="240" w:lineRule="auto"/>
    </w:pPr>
  </w:style>
  <w:style w:type="character" w:customStyle="1" w:styleId="FooterChar">
    <w:name w:val="Footer Char"/>
    <w:basedOn w:val="DefaultParagraphFont"/>
    <w:link w:val="Footer"/>
    <w:uiPriority w:val="99"/>
    <w:rsid w:val="00560087"/>
  </w:style>
  <w:style w:type="character" w:styleId="PageNumber">
    <w:name w:val="page number"/>
    <w:basedOn w:val="DefaultParagraphFont"/>
    <w:uiPriority w:val="99"/>
    <w:semiHidden/>
    <w:unhideWhenUsed/>
    <w:rsid w:val="00A930F9"/>
  </w:style>
  <w:style w:type="paragraph" w:styleId="BalloonText">
    <w:name w:val="Balloon Text"/>
    <w:basedOn w:val="Normal"/>
    <w:link w:val="BalloonTextChar"/>
    <w:uiPriority w:val="99"/>
    <w:semiHidden/>
    <w:unhideWhenUsed/>
    <w:rsid w:val="00DB3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F6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560087"/>
    <w:pPr>
      <w:tabs>
        <w:tab w:val="center" w:pos="4320"/>
        <w:tab w:val="right" w:pos="8640"/>
      </w:tabs>
      <w:spacing w:line="240" w:lineRule="auto"/>
    </w:pPr>
  </w:style>
  <w:style w:type="character" w:customStyle="1" w:styleId="HeaderChar">
    <w:name w:val="Header Char"/>
    <w:basedOn w:val="DefaultParagraphFont"/>
    <w:link w:val="Header"/>
    <w:uiPriority w:val="99"/>
    <w:rsid w:val="00560087"/>
  </w:style>
  <w:style w:type="paragraph" w:styleId="Footer">
    <w:name w:val="footer"/>
    <w:basedOn w:val="Normal"/>
    <w:link w:val="FooterChar"/>
    <w:uiPriority w:val="99"/>
    <w:unhideWhenUsed/>
    <w:rsid w:val="00560087"/>
    <w:pPr>
      <w:tabs>
        <w:tab w:val="center" w:pos="4320"/>
        <w:tab w:val="right" w:pos="8640"/>
      </w:tabs>
      <w:spacing w:line="240" w:lineRule="auto"/>
    </w:pPr>
  </w:style>
  <w:style w:type="character" w:customStyle="1" w:styleId="FooterChar">
    <w:name w:val="Footer Char"/>
    <w:basedOn w:val="DefaultParagraphFont"/>
    <w:link w:val="Footer"/>
    <w:uiPriority w:val="99"/>
    <w:rsid w:val="00560087"/>
  </w:style>
  <w:style w:type="character" w:styleId="PageNumber">
    <w:name w:val="page number"/>
    <w:basedOn w:val="DefaultParagraphFont"/>
    <w:uiPriority w:val="99"/>
    <w:semiHidden/>
    <w:unhideWhenUsed/>
    <w:rsid w:val="00A930F9"/>
  </w:style>
  <w:style w:type="paragraph" w:styleId="BalloonText">
    <w:name w:val="Balloon Text"/>
    <w:basedOn w:val="Normal"/>
    <w:link w:val="BalloonTextChar"/>
    <w:uiPriority w:val="99"/>
    <w:semiHidden/>
    <w:unhideWhenUsed/>
    <w:rsid w:val="00DB3F6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F6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17194">
      <w:bodyDiv w:val="1"/>
      <w:marLeft w:val="0"/>
      <w:marRight w:val="0"/>
      <w:marTop w:val="0"/>
      <w:marBottom w:val="0"/>
      <w:divBdr>
        <w:top w:val="none" w:sz="0" w:space="0" w:color="auto"/>
        <w:left w:val="none" w:sz="0" w:space="0" w:color="auto"/>
        <w:bottom w:val="none" w:sz="0" w:space="0" w:color="auto"/>
        <w:right w:val="none" w:sz="0" w:space="0" w:color="auto"/>
      </w:divBdr>
    </w:div>
    <w:div w:id="727194720">
      <w:bodyDiv w:val="1"/>
      <w:marLeft w:val="0"/>
      <w:marRight w:val="0"/>
      <w:marTop w:val="0"/>
      <w:marBottom w:val="0"/>
      <w:divBdr>
        <w:top w:val="none" w:sz="0" w:space="0" w:color="auto"/>
        <w:left w:val="none" w:sz="0" w:space="0" w:color="auto"/>
        <w:bottom w:val="none" w:sz="0" w:space="0" w:color="auto"/>
        <w:right w:val="none" w:sz="0" w:space="0" w:color="auto"/>
      </w:divBdr>
    </w:div>
    <w:div w:id="972446454">
      <w:bodyDiv w:val="1"/>
      <w:marLeft w:val="0"/>
      <w:marRight w:val="0"/>
      <w:marTop w:val="0"/>
      <w:marBottom w:val="0"/>
      <w:divBdr>
        <w:top w:val="none" w:sz="0" w:space="0" w:color="auto"/>
        <w:left w:val="none" w:sz="0" w:space="0" w:color="auto"/>
        <w:bottom w:val="none" w:sz="0" w:space="0" w:color="auto"/>
        <w:right w:val="none" w:sz="0" w:space="0" w:color="auto"/>
      </w:divBdr>
    </w:div>
    <w:div w:id="1637056293">
      <w:bodyDiv w:val="1"/>
      <w:marLeft w:val="0"/>
      <w:marRight w:val="0"/>
      <w:marTop w:val="0"/>
      <w:marBottom w:val="0"/>
      <w:divBdr>
        <w:top w:val="none" w:sz="0" w:space="0" w:color="auto"/>
        <w:left w:val="none" w:sz="0" w:space="0" w:color="auto"/>
        <w:bottom w:val="none" w:sz="0" w:space="0" w:color="auto"/>
        <w:right w:val="none" w:sz="0" w:space="0" w:color="auto"/>
      </w:divBdr>
    </w:div>
    <w:div w:id="1800877458">
      <w:bodyDiv w:val="1"/>
      <w:marLeft w:val="0"/>
      <w:marRight w:val="0"/>
      <w:marTop w:val="0"/>
      <w:marBottom w:val="0"/>
      <w:divBdr>
        <w:top w:val="none" w:sz="0" w:space="0" w:color="auto"/>
        <w:left w:val="none" w:sz="0" w:space="0" w:color="auto"/>
        <w:bottom w:val="none" w:sz="0" w:space="0" w:color="auto"/>
        <w:right w:val="none" w:sz="0" w:space="0" w:color="auto"/>
      </w:divBdr>
    </w:div>
    <w:div w:id="2095738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4360</Words>
  <Characters>23807</Characters>
  <Application>Microsoft Macintosh Word</Application>
  <DocSecurity>0</DocSecurity>
  <Lines>449</Lines>
  <Paragraphs>191</Paragraphs>
  <ScaleCrop>false</ScaleCrop>
  <Company/>
  <LinksUpToDate>false</LinksUpToDate>
  <CharactersWithSpaces>27976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Mehrotra</cp:lastModifiedBy>
  <cp:revision>276</cp:revision>
  <dcterms:created xsi:type="dcterms:W3CDTF">2018-09-28T10:41:00Z</dcterms:created>
  <dcterms:modified xsi:type="dcterms:W3CDTF">2018-09-28T16:16:00Z</dcterms:modified>
</cp:coreProperties>
</file>