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DC15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6-Labarotoriya</w:t>
      </w:r>
    </w:p>
    <w:p w14:paraId="78AFFE3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Formani yaratish va elementlarini ishlatish</w:t>
      </w:r>
    </w:p>
    <w:p w14:paraId="48944FC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(input, textarea, select)</w:t>
      </w:r>
      <w:bookmarkStart w:id="0" w:name="_GoBack"/>
      <w:bookmarkEnd w:id="0"/>
    </w:p>
    <w:p w14:paraId="3B826A7C">
      <w:pPr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Ishdan maqsad:</w:t>
      </w:r>
    </w:p>
    <w:p w14:paraId="2EF73908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HTML tili yordamida veb-sahifalarda foydalanuvchi bilan o‘zaro aloqa o‘rnatish uchun forma (form) yaratishni va uning asosiy elementlari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-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&lt;input&gt;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&lt;textarea&gt;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hamda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&lt;select&gt;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teglaridan to‘g‘ri foydalanishni o‘rganishdir. </w:t>
      </w:r>
    </w:p>
    <w:p w14:paraId="508219EA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Nazariy qism:</w:t>
      </w:r>
    </w:p>
    <w:p w14:paraId="4219ED4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HTML formasi foydalanuvchi ma'lumotlarini yig'ish uchun ishlatiladi. Foydalanuvchi ma'lumotlari ko'pincha qayta ishlash uchun serverga yuboriladi.</w:t>
      </w:r>
    </w:p>
    <w:p w14:paraId="062DA3FC">
      <w:pPr>
        <w:pStyle w:val="2"/>
        <w:keepNext w:val="0"/>
        <w:keepLines w:val="0"/>
        <w:widowControl/>
        <w:suppressLineNumbers w:val="0"/>
        <w:shd w:val="clear" w:fill="FFFFFF"/>
        <w:spacing w:before="150" w:beforeAutospacing="0" w:after="150" w:afterAutospacing="0" w:line="360" w:lineRule="auto"/>
        <w:ind w:left="0" w:right="0" w:firstLine="420" w:firstLineChars="15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&lt;form&gt; elementi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foydalanuvchi kiritishi uchun HTML formasini yaratish uchun ishlatiladi:</w:t>
      </w:r>
    </w:p>
    <w:p w14:paraId="0B297A92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B5F4053">
      <w:pPr>
        <w:keepNext w:val="0"/>
        <w:keepLines w:val="0"/>
        <w:widowControl/>
        <w:suppressLineNumbers w:val="0"/>
        <w:shd w:val="clear" w:fill="F5F5F5"/>
        <w:spacing w:line="360" w:lineRule="auto"/>
        <w:ind w:firstLine="360" w:firstLineChars="150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uz-Latn-UZ" w:eastAsia="zh-CN" w:bidi="ar"/>
        </w:rPr>
        <w:t xml:space="preserve"># 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uz-Latn-UZ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element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uz-Latn-UZ" w:eastAsia="zh-CN" w:bidi="ar"/>
        </w:rPr>
        <w:t>lari</w:t>
      </w:r>
    </w:p>
    <w:p w14:paraId="79662D2A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42D393F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Element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&lt;form&gt;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har xil turdagi kiritish elementlari uchun konteynerdir, masalan: matn maydonlari, tasdiqlash qutilari, radio tugmalari, yuborish tugmalari va boshqalar.</w:t>
      </w:r>
    </w:p>
    <w:p w14:paraId="6640DD3C">
      <w:pPr>
        <w:pStyle w:val="7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Asosiy forma elementlari:</w:t>
      </w:r>
    </w:p>
    <w:p w14:paraId="007A699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&lt;input&gt;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ma’lumot kiritish uchun ishlatiladi.</w:t>
      </w:r>
    </w:p>
    <w:p w14:paraId="73658960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Ismingizni kiriting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6D301C1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 kiriting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76EB91B8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parol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Parol kiriting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011166E">
      <w:pPr>
        <w:pStyle w:val="7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  <w:drawing>
          <wp:inline distT="0" distB="0" distL="114300" distR="114300">
            <wp:extent cx="5267325" cy="923925"/>
            <wp:effectExtent l="0" t="0" r="5715" b="5715"/>
            <wp:docPr id="11" name="Picture 11" descr="{58B9A8FD-5C30-496C-B41B-2AC3A55EF3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58B9A8FD-5C30-496C-B41B-2AC3A55EF34F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181A">
      <w:pPr>
        <w:pStyle w:val="7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type</w:t>
      </w:r>
      <w:r>
        <w:rPr>
          <w:rFonts w:hint="default" w:ascii="Times New Roman" w:hAnsi="Times New Roman" w:cs="Times New Roman"/>
          <w:sz w:val="28"/>
          <w:szCs w:val="28"/>
        </w:rPr>
        <w:t xml:space="preserve"> atributi orqali kiritiladigan ma’lumot turi belgilanadi (text, number, email, radio, checkbox, submit va boshqalar).</w:t>
      </w:r>
    </w:p>
    <w:p w14:paraId="4A095F1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</w:rPr>
        <w:t>&lt;textarea&gt;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bir nechta satrli matn kiritish uchun ishlatiladi.</w:t>
      </w:r>
    </w:p>
    <w:p w14:paraId="2D0AD950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textarea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fikr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rows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cols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40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Fikringizni yozing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textarea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63849ECB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2763520" cy="902970"/>
            <wp:effectExtent l="0" t="0" r="10160" b="11430"/>
            <wp:docPr id="12" name="Picture 12" descr="{964DA1A3-D955-4DF5-9132-07F0AAC8DF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964DA1A3-D955-4DF5-9132-07F0AAC8DF72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431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&lt;select&gt;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 ro‘yxatdan bir yoki bir nechta variant tanlash imkonini beradi.</w:t>
      </w:r>
    </w:p>
    <w:p w14:paraId="76406FF5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Yuborish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640C4EAA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927100" cy="1240155"/>
            <wp:effectExtent l="0" t="0" r="2540" b="9525"/>
            <wp:docPr id="13" name="Picture 13" descr="{15A3BA06-7AA3-47BF-AB1E-6B2DBC922EC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15A3BA06-7AA3-47BF-AB1E-6B2DBC922EC2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8A28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Yuborish tugmasi:</w:t>
      </w:r>
    </w:p>
    <w:p w14:paraId="5BC8FAC5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submit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Yuborish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6ADC3A1C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drawing>
          <wp:inline distT="0" distB="0" distL="114300" distR="114300">
            <wp:extent cx="1115060" cy="729615"/>
            <wp:effectExtent l="0" t="0" r="12700" b="1905"/>
            <wp:docPr id="14" name="Picture 14" descr="{EC844B88-09F1-4921-BA5E-1E4F7016FFC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EC844B88-09F1-4921-BA5E-1E4F7016FFC6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77A5">
      <w:pPr>
        <w:pStyle w:val="7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Laboratoriya ishini bajarish:</w:t>
      </w:r>
    </w:p>
    <w:p w14:paraId="7CAFF3B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  Bugungi mavzu orqali 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ormani yarat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ib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va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unda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elementlari input, textarea, select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larni ishlatishni o’rgandik va shular asosida forma tayyorladik. Meni web-sahifam Kutubxona.uz bo’lgani uchun ro’yxatdan o’tish formasini qildim.</w:t>
      </w:r>
    </w:p>
    <w:p w14:paraId="5B375BA3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Kodi:</w:t>
      </w:r>
    </w:p>
    <w:p w14:paraId="41139C9C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section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register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padding:40px 0; text-align:center;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02BC54C9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color:#2c3e50;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📝 Ro‘yxatdan o‘tish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583919FD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display:inline-block; text-align:left; background:#f9f9f9; padding:20px 25px; border-radius:10px; box-shadow:0 0 8px rgba(0,0,0,0.1); width:300px;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04B1F36B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Ism: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5E88BA6E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Ismingiz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width:100%; padding:6px; margin:4px 0 8px; border:1px solid #ccc; border-radius:6px;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BCD5A23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Email: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78CCFBB0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 manzilingiz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width:100%; padding:6px; margin:4px 0 8px; border:1px solid #ccc; border-radius:6px;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205E7C82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jins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Jins: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03F075E4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select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jins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jins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width:100%; padding:6px; margin:4px 0 8px; border:1px solid #ccc; border-radius:6px;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4F294913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Tanlang...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1D2C4A55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Erkak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Erkak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4BE31C66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Ayol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Ayol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291024BF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select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955AE7C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izoh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Izoh: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4A0A8701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textarea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izoh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izoh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rows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O‘zingiz haqingizda...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width:100%; padding:6px; border:1px solid #ccc; border-radius:6px;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textarea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273CD45D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submit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width:100%; margin-top:10px; background:#4e97e0; color:white; border:none; padding:8px; border-radius:6px; cursor:pointer;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408133BD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Yuborish</w:t>
      </w:r>
    </w:p>
    <w:p w14:paraId="7F68E3D4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799AA8C8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A4F4C66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section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56986441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Kod izohi:</w:t>
      </w:r>
    </w:p>
    <w:p w14:paraId="70C3F82A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&lt;form&gt;</w:t>
      </w:r>
      <w:r>
        <w:rPr>
          <w:rFonts w:hint="default" w:ascii="Times New Roman" w:hAnsi="Times New Roman" w:cs="Times New Roman"/>
          <w:sz w:val="24"/>
          <w:szCs w:val="24"/>
        </w:rPr>
        <w:t xml:space="preserve"> (Forma yaratish tegi) – Bu teg foydalanuvchidan ma’lumot olish uchun shakl (forma) hosil qiladi. Barcha kiritish elementlari — input, textarea, select — aynan shu teg ichida joylashadi.</w:t>
      </w:r>
    </w:p>
    <w:p w14:paraId="39D716B1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&lt;input type="text"&gt;</w:t>
      </w:r>
      <w:r>
        <w:rPr>
          <w:rFonts w:hint="default" w:ascii="Times New Roman" w:hAnsi="Times New Roman" w:cs="Times New Roman"/>
          <w:sz w:val="24"/>
          <w:szCs w:val="24"/>
        </w:rPr>
        <w:t xml:space="preserve"> (Matnli maydon) – Foydalanuvchidan qisqa matn, masalan, ism, familiya yoki email kiritish uchun ishlatiladi.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type="text"</w:t>
      </w:r>
      <w:r>
        <w:rPr>
          <w:rFonts w:hint="default" w:ascii="Times New Roman" w:hAnsi="Times New Roman" w:cs="Times New Roman"/>
          <w:sz w:val="24"/>
          <w:szCs w:val="24"/>
        </w:rPr>
        <w:t xml:space="preserve"> bu yerda matn turini bildiradi.</w:t>
      </w:r>
    </w:p>
    <w:p w14:paraId="5D80EB6B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&lt;input type="email"&gt;</w:t>
      </w:r>
      <w:r>
        <w:rPr>
          <w:rFonts w:hint="default" w:ascii="Times New Roman" w:hAnsi="Times New Roman" w:cs="Times New Roman"/>
          <w:sz w:val="24"/>
          <w:szCs w:val="24"/>
        </w:rPr>
        <w:t xml:space="preserve"> (Email maydoni) – Foydalanuvchidan elektron pochta manzilini kiritishni so‘raydi. Brauzer avtomatik tarzda email formatini tekshiradi.</w:t>
      </w:r>
    </w:p>
    <w:p w14:paraId="126190CD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&lt;input type="password"&gt;</w:t>
      </w:r>
      <w:r>
        <w:rPr>
          <w:rFonts w:hint="default" w:ascii="Times New Roman" w:hAnsi="Times New Roman" w:cs="Times New Roman"/>
          <w:sz w:val="24"/>
          <w:szCs w:val="24"/>
        </w:rPr>
        <w:t xml:space="preserve"> (Parol maydoni) – Foydalanuvchi kiritayotgan belgilar yulduzcha yoki nuqta ko‘rinishida yashiriladi. Bu maxfiy ma’lumotlar uchun ishlatiladi.</w:t>
      </w:r>
    </w:p>
    <w:p w14:paraId="4B0771B2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&lt;textarea&gt;</w:t>
      </w:r>
      <w:r>
        <w:rPr>
          <w:rFonts w:hint="default" w:ascii="Times New Roman" w:hAnsi="Times New Roman" w:cs="Times New Roman"/>
          <w:sz w:val="24"/>
          <w:szCs w:val="24"/>
        </w:rPr>
        <w:t xml:space="preserve"> (Ko‘p qatorli matn maydoni) – Foydalanuvchidan uzunroq matn, masalan, izoh, fikr yoki manzil olish uchun ishlatiladi.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rows</w:t>
      </w:r>
      <w:r>
        <w:rPr>
          <w:rFonts w:hint="default" w:ascii="Times New Roman" w:hAnsi="Times New Roman" w:cs="Times New Roman"/>
          <w:sz w:val="24"/>
          <w:szCs w:val="24"/>
        </w:rPr>
        <w:t xml:space="preserve"> va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cols</w:t>
      </w:r>
      <w:r>
        <w:rPr>
          <w:rFonts w:hint="default" w:ascii="Times New Roman" w:hAnsi="Times New Roman" w:cs="Times New Roman"/>
          <w:sz w:val="24"/>
          <w:szCs w:val="24"/>
        </w:rPr>
        <w:t xml:space="preserve"> atributlari orqali maydon hajmini sozlash mumkin.</w:t>
      </w:r>
    </w:p>
    <w:p w14:paraId="1849F2BD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&lt;select&gt;</w:t>
      </w:r>
      <w:r>
        <w:rPr>
          <w:rFonts w:hint="default" w:ascii="Times New Roman" w:hAnsi="Times New Roman" w:cs="Times New Roman"/>
          <w:sz w:val="24"/>
          <w:szCs w:val="24"/>
        </w:rPr>
        <w:t xml:space="preserve"> (Tanlov oynasi) – Foydalanuvchi uchun ochiluvchi ro‘yxat (dropdown) yaratadi. Ro‘yxatdagi har bir variant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&lt;option&gt;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 bilan belgilanadi.</w:t>
      </w:r>
    </w:p>
    <w:p w14:paraId="61232806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&lt;option&gt;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 (Tanlov elementi) – Select ichida joylashadi va foydalanuvchi tanlashi mumkin bo‘lgan variantni bildiradi. Masalan: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&lt;option&gt;Erkak&lt;/option&gt;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5FFCCF8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&lt;label&gt;</w:t>
      </w:r>
      <w:r>
        <w:rPr>
          <w:rFonts w:hint="default" w:ascii="Times New Roman" w:hAnsi="Times New Roman" w:cs="Times New Roman"/>
          <w:sz w:val="24"/>
          <w:szCs w:val="24"/>
        </w:rPr>
        <w:t xml:space="preserve"> (Yorliq tegi) – Formadagi kiritish maydonlari uchun izoh sifatida ishlatiladi. Masalan: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&lt;label for="ism"&gt;Ismingiz:&lt;/label&gt;</w:t>
      </w:r>
      <w:r>
        <w:rPr>
          <w:rFonts w:hint="default" w:ascii="Times New Roman" w:hAnsi="Times New Roman" w:cs="Times New Roman"/>
          <w:sz w:val="24"/>
          <w:szCs w:val="24"/>
        </w:rPr>
        <w:t>. Bu foydalanuvchi uchun shaklni tushunarli qiladi.</w:t>
      </w:r>
    </w:p>
    <w:p w14:paraId="60A668B0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&lt;button&gt;</w:t>
      </w:r>
      <w:r>
        <w:rPr>
          <w:rFonts w:hint="default" w:ascii="Times New Roman" w:hAnsi="Times New Roman" w:cs="Times New Roman"/>
          <w:sz w:val="24"/>
          <w:szCs w:val="24"/>
        </w:rPr>
        <w:t xml:space="preserve"> (Tugma tegi) – Formadagi ma’lumotlarni yuborish yoki tozalash uchun ishlatiladi. Masalan: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&lt;button type="submit"&gt;Yuborish&lt;/button&gt;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B0049FA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&lt;fieldset&gt;</w:t>
      </w:r>
      <w:r>
        <w:rPr>
          <w:rFonts w:hint="default" w:ascii="Times New Roman" w:hAnsi="Times New Roman" w:cs="Times New Roman"/>
          <w:sz w:val="24"/>
          <w:szCs w:val="24"/>
        </w:rPr>
        <w:t xml:space="preserve"> (Bo‘limni guruhlash) – Bir nechta forma elementlarini bitta guruh sifatida ajratib turadi. Masalan, “Shaxsiy ma’lumotlar” yoki “Aloqa ma’lumotlari” bo‘limi.</w:t>
      </w:r>
    </w:p>
    <w:p w14:paraId="6E676098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&lt;legend&gt;</w:t>
      </w:r>
      <w:r>
        <w:rPr>
          <w:rFonts w:hint="default" w:ascii="Times New Roman" w:hAnsi="Times New Roman" w:cs="Times New Roman"/>
          <w:sz w:val="24"/>
          <w:szCs w:val="24"/>
        </w:rPr>
        <w:t xml:space="preserve"> (Bo‘lim sarlavhasi) – Fieldset ichidagi guruh uchun nom beradi. Masalan: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&lt;legend&gt;Shaxsiy ma’lumotlar&lt;/legend&gt;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C4D191A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Ko’rinishi:</w:t>
      </w:r>
    </w:p>
    <w:p w14:paraId="7E4A59F6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70655" cy="4878070"/>
            <wp:effectExtent l="0" t="0" r="6985" b="1397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l="10439" t="2298" r="15265" b="6993"/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48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</w:t>
      </w:r>
    </w:p>
    <w:p w14:paraId="7B24A252">
      <w:pPr>
        <w:pStyle w:val="7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Xulosa</w:t>
      </w:r>
    </w:p>
    <w:p w14:paraId="6C060D3D">
      <w:pPr>
        <w:pStyle w:val="7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Laboratoriya </w:t>
      </w:r>
      <w:r>
        <w:rPr>
          <w:rFonts w:hint="default" w:ascii="Times New Roman" w:hAnsi="Times New Roman" w:eastAsia="SimSun" w:cs="Times New Roman"/>
          <w:sz w:val="28"/>
          <w:szCs w:val="28"/>
        </w:rPr>
        <w:t>ish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i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davomida HTML formalarini yaratish va ularning asosiy elementlari —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&lt;input&gt;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&lt;textarea&gt;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hamda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&lt;select&gt;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teglaridan foydalanishni o‘rgandim. Forma yordamida foydalanuvchi tomonidan kiritiladigan ma’lumotlarni qanday qabul qilish va turli ko‘rinishdagi maydonlar orqali ma’lumot olishni amalda bajardim. Bu mavzu orqali foydalanuvchi bilan veb-sahifa o‘rtasida aloqa o‘rnatishning asosiy usullarini puxta o‘zlashtirdim.</w:t>
      </w:r>
    </w:p>
    <w:p w14:paraId="52B908D8">
      <w:p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</w:pPr>
    </w:p>
    <w:p w14:paraId="6CD31888"/>
    <w:sectPr>
      <w:pgSz w:w="11906" w:h="16838"/>
      <w:pgMar w:top="1134" w:right="850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3AC6C"/>
    <w:multiLevelType w:val="singleLevel"/>
    <w:tmpl w:val="9673AC6C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A92B94"/>
    <w:rsid w:val="04A9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2025-11-03T05:00:00Z</dcterms:created>
  <dc:creator>ASUS</dc:creator>
  <cp:lastModifiedBy>ASUS</cp:lastModifiedBy>
  <dcterms:modified xsi:type="dcterms:W3CDTF">2025-11-03T05:02:57Z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41129F11B85B4CCA8DF925923480A94F_11</vt:lpwstr>
  </property>
</Properties>
</file>