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b w:val="1"/>
          <w:color w:val="cc4125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4125"/>
          <w:sz w:val="36"/>
          <w:szCs w:val="36"/>
          <w:u w:val="single"/>
          <w:rtl w:val="0"/>
        </w:rPr>
        <w:t xml:space="preserve">objective for 3 months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4125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1: Increase Followers 30%    (from 1500 to 1950).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2:Raise engagement rate 30%   (from 0% to 30%).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b w:val="1"/>
          <w:color w:val="cc0000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6"/>
          <w:szCs w:val="36"/>
          <w:u w:val="single"/>
          <w:rtl w:val="0"/>
        </w:rPr>
        <w:t xml:space="preserve">Comprehensive Social media strategy ( Facebook, Instagram) 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Action Plan for Objective: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profile optimization: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Improve Facebook page setup, create professional instagram page with the same name, bio, profile photo and connect them to geather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Profile Picture: will be the lab logo.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Cover Photo: It would clearly display the lab’s name, address, and phone numbers for the first 3 months then , our services will be added in the next 3 months. Cover photo will be changed in Ramadan, Eid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About Section: Write it in a short, attractive way and include relevant keywords.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CTA Buttons : "Send Message" and whats app button)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Tone of voice: friendly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Reply: during 24 hours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Activating automated messages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6"/>
          <w:szCs w:val="36"/>
          <w:rtl w:val="0"/>
        </w:rPr>
        <w:t xml:space="preserve">Design qr code to promote facebook and instagram pages and print it to be displayed in the lab.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Each month should  mark Seasonal Campaigns (Ramadan, Eid, Global occasions 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7"/>
          <w:szCs w:val="27"/>
          <w:rtl w:val="0"/>
        </w:rPr>
        <w:t xml:space="preserve"> Action Plan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for content strategy: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📌 Month 1 (Ramadan):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Educational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(50%):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times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week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…(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نصائح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رمضانية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ngedposts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images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videos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reels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 posted at 8 oclock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CTA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انتظروا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نصائح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المعمل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نصيحة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طبية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محتوى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البوست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awareness (30%)  :2 times /week ……(Lab Services  ,highlight value proposition , use Brand Templates for Consistent Identity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Design unified templates for posts using the existing logo.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7"/>
          <w:szCs w:val="27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 posted at 8 oclock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CTA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احجز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تحليلك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الأن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واطمن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صحتك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رسائل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الصفحة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الواتساب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التليفون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الأرضى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engagement(20%) :2 times/week …..Quiz with discounts prizes…  ( Follow page &amp; mention to encourage organic reach).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 posted at 9 oclock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CTA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فكر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وجاوب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واكسب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1"/>
        </w:rPr>
        <w:t xml:space="preserve">معنا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📌 Month 2: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Adjust engagement strategies based on performance .(Continue top-performing content) (e.g. most engaging quizzes, educational posts).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Modify or discontinue low-performing formats based on audience behavior.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engagement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tactics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poll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posts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اكتشف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الخطأ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1"/>
        </w:rPr>
        <w:t xml:space="preserve">المعلومة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 or False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Share  client testimonials  to build trust.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📌 Month 3: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Continue top-performing content  posts 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Use small-budget sponsored ads to boost high-performing content.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D32A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D32A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D32A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D32A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D32A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D32A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D32A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D32A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D32A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D32A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D32A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D32A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D32A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D32A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D32A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D32A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D32A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D32A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D32A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32A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D32A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D32A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D32A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D32A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D32A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D32A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D32A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D32A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D32A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86D2XblSbBu3/exbwUfy3oOoA==">CgMxLjA4AHIhMWVkZm5BUW5JVWRCcnEzQklfdEdlc0NaaGNwZFFoaUhJ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2025-02-24T18:47:00Z</dcterms:created>
  <dc:creator>mahmoud waleed</dc:creator>
</cp:coreProperties>
</file>