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64"/>
          <w:szCs w:val="64"/>
        </w:rPr>
        <w:t xml:space="preserve">SMElevate V2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48"/>
          <w:szCs w:val="48"/>
        </w:rPr>
        <w:t xml:space="preserve">Database Design Document</w:t>
      </w:r>
    </w:p>
    <w:p>
      <w:pPr>
        <w:jc w:val="center"/>
      </w:pPr>
      <w:r>
        <w:rPr>
          <w:sz w:val="28"/>
          <w:szCs w:val="28"/>
        </w:rPr>
        <w:t xml:space="preserve">SQL Server Schema — EF Core Code-First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Version: 2.1</w:t>
      </w:r>
    </w:p>
    <w:p>
      <w:pPr>
        <w:jc w:val="center"/>
      </w:pPr>
      <w:r>
        <w:rPr>
          <w:sz w:val="22"/>
          <w:szCs w:val="22"/>
        </w:rPr>
        <w:t xml:space="preserve">Date: July 2026</w:t>
      </w:r>
    </w:p>
    <w:p>
      <w:pPr>
        <w:jc w:val="center"/>
      </w:pPr>
      <w:r>
        <w:rPr>
          <w:sz w:val="22"/>
          <w:szCs w:val="22"/>
        </w:rPr>
        <w:t xml:space="preserve">Status: Approved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SMElevate V2 — SBP SME Financing Portal</w:t>
      </w:r>
    </w:p>
    <w:p>
      <w:pPr>
        <w:pageBreakBefore/>
      </w:pPr>
    </w:p>
    <w:p>
      <w:pPr>
        <w:pStyle w:val="Heading1"/>
        <w:spacing w:after="240" w:before="480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April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Initial database documentation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June 2026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Complete schema after implementation baseline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July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Aligned with v2.1 spec; future schema additions documented in section 7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1. Database Overview</w:t>
      </w:r>
    </w:p>
    <w:p>
      <w:pPr>
        <w:spacing w:after="80" w:before="80"/>
      </w:pPr>
      <w:r>
        <w:rPr>
          <w:sz w:val="22"/>
          <w:szCs w:val="22"/>
        </w:rPr>
        <w:t xml:space="preserve">Database: SMElevate-v2 | Server: .\SQLEXPRESS | Provider: SQL Server | Access: EF Core 10 Code-First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Tables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Identity &amp; 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ApplicationUsers, Roles, UserExternalLogins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Management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Banks, BankMembers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Profile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EndUserProfiles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 Application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LoanRequests, LoanRequestShareholders, LoanRequestStatusHistories, LoanRequestAttachments, LoanRequestFieldValues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&amp; Form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Schemes, SchemeForms, SchemeFormFields, SchemeFormFieldConfigurations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MasterLookups, MasterLookupValues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Notifications &amp; 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AppNotifications, EmailTemplates, EmailLogs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SystemSettings, AuditLogs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22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2. Table Definitions</w:t>
      </w:r>
    </w:p>
    <w:p>
      <w:pPr>
        <w:pStyle w:val="Heading2"/>
        <w:spacing w:after="160" w:before="360"/>
      </w:pPr>
      <w:r>
        <w:t xml:space="preserve">2.1 ApplicationUsers</w:t>
      </w:r>
    </w:p>
    <w:p>
      <w:pPr>
        <w:spacing w:after="80" w:before="80"/>
      </w:pPr>
      <w:r>
        <w:rPr>
          <w:sz w:val="22"/>
          <w:szCs w:val="22"/>
        </w:rPr>
        <w:t xml:space="preserve">Stores all portal users: Admin, Bank Officers, SME Owners. UserType stored as VARCHAR.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User's full name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NVARCHAR(450)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 identifier; unique across all user types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MobileNo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Optional mobile number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PasswordHash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 hash via ASP.NET Core PasswordHasher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NVARCHAR(20)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Enum: SME | Bank | SBP | Admin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Roles.Id (SET NULL)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Optional fine-grained role assignment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Banks.Id (SET NULL)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Primary bank for Bank-type users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Inactive users cannot log 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IsEmailVerified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true after email verification or social 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IsMobileVerified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Reserved; not currently verified via flow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AuthenticationMode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Manual | OTP | Google | Apple | Microsoft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OtpCode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 OTP for bank login; cleared after use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OtpExpiry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UTC expiry of OTP; checked before acceptance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LastLoginAt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successful login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2.2 Roles</w:t>
      </w:r>
    </w:p>
    <w:p>
      <w:pPr>
        <w:spacing w:after="80" w:before="80"/>
      </w:pPr>
      <w:r>
        <w:rPr>
          <w:sz w:val="22"/>
          <w:szCs w:val="22"/>
        </w:rPr>
        <w:t xml:space="preserve">Application roles (EndUser, Bank, SBP, Admin). Seeded at startup.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 name: EndUser | Bank | SBP | Admin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Active/inactive flag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Seed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2.3 UserExternalLogins</w:t>
      </w:r>
    </w:p>
    <w:p>
      <w:pPr>
        <w:spacing w:after="80" w:before="80"/>
      </w:pPr>
      <w:r>
        <w:rPr>
          <w:sz w:val="22"/>
          <w:szCs w:val="22"/>
        </w:rPr>
        <w:t xml:space="preserve">Links a portal user to an external OAuth provider identity. Prevents duplicate account creation.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The portal user this login belongs to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 name: Google | Apple | Microsoft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user identifier from the provider (sub claim)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returned by provider (may differ from portal email)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First link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LastUsedAt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login via this provider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 (Provider, ProviderUserId)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Prevents same provider+ID linking to two users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 (UserId, Provider)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 provider per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2.4 Banks</w:t>
      </w:r>
    </w:p>
    <w:p>
      <w:pPr>
        <w:spacing w:after="80" w:before="80"/>
      </w:pPr>
      <w:r>
        <w:rPr>
          <w:sz w:val="22"/>
          <w:szCs w:val="22"/>
        </w:rPr>
        <w:t xml:space="preserve">Participating bank registry. Bank users link to a bank via ApplicationUsers.BankId.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bank name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Short bank code (e.g., ABC001)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IBANPrefix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IBAN prefix (e.g., ABCD)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BankEmailAddress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bank notification 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Inactive banks hidden from SME dropdown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Registration timestamp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2.5 BankMembers</w:t>
      </w:r>
    </w:p>
    <w:p>
      <w:pPr>
        <w:spacing w:after="80" w:before="80"/>
      </w:pPr>
      <w:r>
        <w:rPr>
          <w:sz w:val="22"/>
          <w:szCs w:val="22"/>
        </w:rPr>
        <w:t xml:space="preserve">Many-to-many junction between banks and bank officer users. A user can be a member of multiple banks.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Banks.Id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(NO ACTION)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officer user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Membership active flag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AssignedAt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When the officer was assigned to this bank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2.6 EndUserProfiles</w:t>
      </w:r>
    </w:p>
    <w:p>
      <w:pPr>
        <w:spacing w:after="80" w:before="80"/>
      </w:pPr>
      <w:r>
        <w:rPr>
          <w:sz w:val="22"/>
          <w:szCs w:val="22"/>
        </w:rPr>
        <w:t xml:space="preserve">Extended business profile for SME users. One-to-one with ApplicationUsers. CNIC has a filtered unique index.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(CASCADE), 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One-to-one link to portal user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FirstName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owner first name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owner last name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MobileNo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contact mobile number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CNIC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NVARCHAR(50)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FILTERED UNIQUE INDEX (WHERE CNIC IS NOT NULL AND CNIC &lt;&gt; '')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Pakistan national ID; unique per platform; applied via direct SQL migration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BusinessEmailAddress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email address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GenderOfProprietor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Male | Female | Other / Prefer not to say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IsVerified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true after token verification; required before loan submission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VerificationToken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Random GUID token sent by email for verification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VerificationTokenExpiry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Token expiry (24 hours from generation)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Profile creation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2"/>
        <w:spacing w:after="160" w:before="360"/>
      </w:pPr>
      <w:r>
        <w:t xml:space="preserve">2.7 LoanRequests</w:t>
      </w:r>
    </w:p>
    <w:p>
      <w:pPr>
        <w:spacing w:after="80" w:before="80"/>
      </w:pPr>
      <w:r>
        <w:rPr>
          <w:sz w:val="22"/>
          <w:szCs w:val="22"/>
        </w:rPr>
        <w:t xml:space="preserve">Core Loan Application table. One record per submitted application. RequestNo is system-generated and unique.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NVARCHAR(450)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SME-YYYYMMDD-NNNNNN; generated by RequestNumberService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(NO ACTION)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Submitting SME user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AssignedBankId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Banks.Id (SET NULL)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Target bank chosen by SME at submission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MasterLookupValues.Id (SET NULL)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Current application status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NameOfBusiness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 business name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ContactPerson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Primary contact name for this application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CellOrLandlineNo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business address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AnnualSales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Annual turnover in PKR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YearOfEstablishment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Year business was established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NoOfEmployees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Headcount at time of application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NTNNo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National Tax Number (optional)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BusinessPremise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Owned | Rented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IsBusinessRegistered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 the business formally registered?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RegistrationAuthority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Registering authority if registered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BusinessStatus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Proprietorship | Partnership | Pvt Ltd Company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BusinessNature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Manufacturing | Services | Trading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BusinessDescription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Brief business description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FacilityRequested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Running Finance | Term Finance | Trade Finance | etc.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TypeOfFacility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Secured | Unsecured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Requested amount in PKR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Tenor in months (6 | 12 | 24 | 36 | 60)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IBANOrRaastType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 | RAAST ID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IBANOrRaastValue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Actual IBAN or RAAST ID value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Schemes.Id (SET NULL)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this application was submitted under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SchemeForms.Id (SET NULL)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Legacy form link; used when SchemeForm FK available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 the application was formally submitted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status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2.8 LoanRequestShareholders</w:t>
      </w:r>
    </w:p>
    <w:p>
      <w:pPr>
        <w:spacing w:after="80" w:before="80"/>
      </w:pPr>
      <w:r>
        <w:rPr>
          <w:sz w:val="22"/>
          <w:szCs w:val="22"/>
        </w:rPr>
        <w:t xml:space="preserve">Shareholder details for a Loan Application. At least one required at submission.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LoanRequests.Id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loan application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Shareholder full name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ContactNo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CNIC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Pakistan national ID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ShareholdingPercentage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Percentage 0.01–100.00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2.9 LoanRequestStatusHistories</w:t>
      </w:r>
    </w:p>
    <w:p>
      <w:pPr>
        <w:spacing w:after="80" w:before="80"/>
      </w:pPr>
      <w:r>
        <w:rPr>
          <w:sz w:val="22"/>
          <w:szCs w:val="22"/>
        </w:rPr>
        <w:t xml:space="preserve">Immutable status change log. One record per transition. Never updated or deleted.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LoanRequests.Id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loan application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OldStatusId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MasterLookupValues.Id (NO ACTION)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Previous status (null for first transition from null)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NewStatusId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MasterLookupValues.Id (NO ACTION)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New status applied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ChangedByUserId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(NO ACTION)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who triggered the status change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Required for Approved/Rejected/More Info decisions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AttachmentPath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Optional attachment for bank decision (file path)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 of this history record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2.10 LoanRequestAttachments</w:t>
      </w:r>
    </w:p>
    <w:p>
      <w:pPr>
        <w:spacing w:after="80" w:before="80"/>
      </w:pPr>
      <w:r>
        <w:rPr>
          <w:sz w:val="22"/>
          <w:szCs w:val="22"/>
        </w:rPr>
        <w:t xml:space="preserve">Files uploaded by bank officers as part of their decision.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LoanRequests.Id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loan application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UploadedByUserId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(NO ACTION)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officer who uploaded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Saved filename on disk (GUID-based)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OriginalFileName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Original filename as uploaded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FilePath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Relative path from wwwroot/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ContentType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MIME type (e.g., application/pdf)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FileSize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size in bytes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AttachmentType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BankDecision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Classification of attachment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UploadedAt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Upload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2.11 LoanRequestFieldValues</w:t>
      </w:r>
    </w:p>
    <w:p>
      <w:pPr>
        <w:spacing w:after="80" w:before="80"/>
      </w:pPr>
      <w:r>
        <w:rPr>
          <w:sz w:val="22"/>
          <w:szCs w:val="22"/>
        </w:rPr>
        <w:t xml:space="preserve">Dynamic form field values submitted by SME for scheme-specific fields.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LoanRequests.Id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loan application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SchemeFormFieldId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Optional link to SchemeFormField (if legacy form used)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Machine name of the dynamic field (from MasterFormTemplate)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FieldValue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Value entered by SME for this field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2"/>
        <w:spacing w:after="160" w:before="360"/>
      </w:pPr>
      <w:r>
        <w:t xml:space="preserve">2.12 Schemes</w:t>
      </w:r>
    </w:p>
    <w:p>
      <w:pPr>
        <w:spacing w:after="80" w:before="80"/>
      </w:pPr>
      <w:r>
        <w:rPr>
          <w:sz w:val="22"/>
          <w:szCs w:val="22"/>
        </w:rPr>
        <w:t xml:space="preserve">Financing schemes defined by admin. Only Published schemes are visible to SMEs.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 name of the scheme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Short code (e.g., SBP-SME-2026)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Marketing description shown to SMEs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EligibilityCriteria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Eligibility requirements text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StartDate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availability start date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expiry date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Draft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Draft | Published | Archived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IsPublished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True when scheme is live for SME submission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SchemeForms.Id (SET NULL)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Legacy link to SchemeForm; new flow uses SchemeFormFieldConfigurations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CreatedByUserId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(SET NULL)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who created this scheme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PublishedAt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 when scheme was published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2.13 SchemeForms</w:t>
      </w:r>
    </w:p>
    <w:p>
      <w:pPr>
        <w:spacing w:after="80" w:before="80"/>
      </w:pPr>
      <w:r>
        <w:rPr>
          <w:sz w:val="22"/>
          <w:szCs w:val="22"/>
        </w:rPr>
        <w:t xml:space="preserve">Legacy form container for a scheme. Linked from Scheme.FormId. Largely superseded by SchemeFormFieldConfigurations.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Schemes.Id (one-to-one via Scheme.FormId)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scheme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FormJson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Serialized form definition (reserved for future use)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IsPublished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Published status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2.14 SchemeFormFields</w:t>
      </w:r>
    </w:p>
    <w:p>
      <w:pPr>
        <w:spacing w:after="80" w:before="80"/>
      </w:pPr>
      <w:r>
        <w:rPr>
          <w:sz w:val="22"/>
          <w:szCs w:val="22"/>
        </w:rPr>
        <w:t xml:space="preserve">Field definitions within a SchemeForm. Part of legacy form structure; new flow uses SchemeFormFieldConfigurations.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SchemeForms.Id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SectionName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Default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UI grouping section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SectionOrder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Section sort order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FieldLabel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 label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Machine name for form POST binding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| number | select | radio | textarea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MasterLookups.Id (SET NULL)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 for select/radio field options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IsRequired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HTML5 required validation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DisplayOrder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 sort order within section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ColClass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Bootstrap column class (e.g., col-md-6)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ValidationRule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Custom validation regex or rule (reserved)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Placeholder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 placeholder attribute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DefaultValue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Pre-filled default 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FieldOptions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options for non-lookup select fields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2.15 SchemeFormFieldConfigurations</w:t>
      </w:r>
    </w:p>
    <w:p>
      <w:pPr>
        <w:spacing w:after="80" w:before="80"/>
      </w:pPr>
      <w:r>
        <w:rPr>
          <w:sz w:val="22"/>
          <w:szCs w:val="22"/>
        </w:rPr>
        <w:t xml:space="preserve">Per-scheme configuration of MasterFormTemplate fields. This is the primary form builder output used by the LAF rendering flow.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Schemes.Id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scheme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SectionName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UI grouping section name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SectionOrder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Section render order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FieldLabel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 label for the field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Machine name matching MasterFormTemplate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| number | select | radio | textarea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LookupKey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LookupCode for select/radio options (e.g., TENOR)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DisplayOrder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 render order within section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IsAvailable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If false, field hidden from SME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IsRequired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Server-side and HTML5 required validation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HasConditionalVisibility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If true, ConditionalExpression evaluated in JS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ConditionalExpression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 expression string for conditional visibility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Configuration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modified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2"/>
        <w:spacing w:after="160" w:before="360"/>
      </w:pPr>
      <w:r>
        <w:t xml:space="preserve">2.16 MasterLookups</w:t>
      </w:r>
    </w:p>
    <w:p>
      <w:pPr>
        <w:spacing w:after="80" w:before="80"/>
      </w:pPr>
      <w:r>
        <w:rPr>
          <w:sz w:val="22"/>
          <w:szCs w:val="22"/>
        </w:rPr>
        <w:t xml:space="preserve">Lookup category registry. LookupCode is the stable identifier used in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Human-readable category name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NVARCHAR(450)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Code used in code constants (e.g., STATUS, TENOR)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Category 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Active/inactive flag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Seed/creation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2.17 MasterLookupValues</w:t>
      </w:r>
    </w:p>
    <w:p>
      <w:pPr>
        <w:spacing w:after="80" w:before="80"/>
      </w:pPr>
      <w:r>
        <w:rPr>
          <w:sz w:val="22"/>
          <w:szCs w:val="22"/>
        </w:rPr>
        <w:t xml:space="preserve">Individual values within a lookup category.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MasterLookups.Id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lookup category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ValueText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 text (e.g., "Running Finance")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ValueCode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Machine code (e.g., "RUNNING_FINANCE")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DisplayOrder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Sort order in dropdowns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Inactive values hidden from forms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Seed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2.18 AppNotifications</w:t>
      </w:r>
    </w:p>
    <w:p>
      <w:pPr>
        <w:spacing w:after="80" w:before="80"/>
      </w:pPr>
      <w:r>
        <w:rPr>
          <w:sz w:val="22"/>
          <w:szCs w:val="22"/>
        </w:rPr>
        <w:t xml:space="preserve">In-app notifications delivered to portal users. Read/unread status tracked per user.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(CASCADE)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Recipient user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Short notification title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 body text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NVARCHAR(20)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Enum: Info | Success | Warning | Error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IsRead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true when user views notification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RelatedEntityType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 type for deep-link (e.g., LoanRequest)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RelatedEntityId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 ID for deep-link navigation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 creation timestamp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 when user marked as read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2.19 EmailTemplates</w:t>
      </w:r>
    </w:p>
    <w:p>
      <w:pPr>
        <w:spacing w:after="80" w:before="80"/>
      </w:pPr>
      <w:r>
        <w:rPr>
          <w:sz w:val="22"/>
          <w:szCs w:val="22"/>
        </w:rPr>
        <w:t xml:space="preserve">14 seeded email templates. TemplateCode is the stable identifier used in service calls.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TemplateCode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NVARCHAR(450)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Stable code: ENDUSER_LOAN_SUBMITTED, BANK_OTP_LOGIN, etc.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TemplateName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Human-readable template name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subject line (may contain {{Placeholder}} tokens)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BodyHtml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 email body with {{Placeholder}} tokens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RecipientType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NVARCHAR(20)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Enum: EndUser | Bank | Admin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Inactive templates not sent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Seed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2.20 EmailLogs</w:t>
      </w:r>
    </w:p>
    <w:p>
      <w:pPr>
        <w:spacing w:after="80" w:before="80"/>
      </w:pPr>
      <w:r>
        <w:rPr>
          <w:sz w:val="22"/>
          <w:szCs w:val="22"/>
        </w:rPr>
        <w:t xml:space="preserve">Delivery log for every email send attempt. Status updated per attempt.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Recipient email address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subject actually sent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BodyHtml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body actually sent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TemplateCode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Template code if template-based send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NVARCHAR(20)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Enum: Pending | Sent | Failed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ErrorMessage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Error detail if Status=Failed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Attempt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SentAt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Confirmed delivery timestamp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RelatedEntityType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 context for traceability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RelatedEntityId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 ID for traceability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2.21 SystemSettings</w:t>
      </w:r>
    </w:p>
    <w:p>
      <w:pPr>
        <w:spacing w:after="80" w:before="80"/>
      </w:pPr>
      <w:r>
        <w:rPr>
          <w:sz w:val="22"/>
          <w:szCs w:val="22"/>
        </w:rPr>
        <w:t xml:space="preserve">DB-driven configuration store. 22 seeded settings across 4 categories (Email, Notification, OAuth, General).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SettingKey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NVARCHAR(450)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 identifier (e.g., Smtp.Host, General.PortalName)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SettingValue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Current value; empty string for unconfigured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SettingCategory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NVARCHAR(30)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Enum: Email | Notification | OAuth | General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Human-readable setting description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IsEncrypted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Flag indicating if value should be encrypted (enforcement is future work)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Seed timestamp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2.22 AuditLogs</w:t>
      </w:r>
    </w:p>
    <w:p>
      <w:pPr>
        <w:spacing w:after="80" w:before="80"/>
      </w:pPr>
      <w:r>
        <w:rPr>
          <w:sz w:val="22"/>
          <w:szCs w:val="22"/>
        </w:rPr>
        <w:t xml:space="preserve">Tamper-evident audit trail. INSERT only — no UPDATE or DELETE. UserId nullable to support anonymous events.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SQL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PK,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ApplicationUsers.Id (SET NULL)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who performed the action (null for system events)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Action name: Login, Create, Update, Delete, StatusChanged, etc.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 class name (e.g., LoanRequest, ApplicationUser)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Entity primary key as string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OldValues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of values before change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NewValues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of values after change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IpAddress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UserAgent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Browser user agent string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UtcNow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Event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3. Relationships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Parent Table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Child Table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FK Column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Cardinality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Delete Rule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UserExternalLogins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EndUserProfiles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BankMembers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BankMembers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 ACTION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 ACTION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AssignedBankId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MasterLookupValues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LoanRequestShareholders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LoanRequestStatusHistories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LoanRequestAttachments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LoanRequestFieldValues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MasterLookupValues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 (via FormId)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SchemeFormFields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SchemeFormFields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SchemeFormFieldConfigurations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AppNotifications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AuditLogs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1:M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NULL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4.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Column(s)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 identifier; 450-char limit for SQL Server index compatibility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SME-YYYYMMDD-NNNNNN; 450-char limit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Stable code used in C# constants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SystemSettings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SettingKey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Stable key used in service reads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EmailTemplates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TemplateCode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Stable code used in service calls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UserExternalLogins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 + ProviderUserId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Composite 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Prevents same provider identity linking to two accounts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UserExternalLogins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 + Provider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Composite 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 provider per user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EndUserProfiles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CNIC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Filtered Unique (WHERE CNIC IS NOT NULL AND CNIC &lt;&gt; '')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Applied via direct SQL migration; not in EF model snapshot</w:t>
            </w:r>
          </w:p>
        </w:tc>
      </w:tr>
    </w:tbl>
    <w:p>
      <w:pPr>
        <w:pStyle w:val="Heading1"/>
        <w:spacing w:after="240" w:before="480"/>
      </w:pPr>
      <w:r>
        <w:t xml:space="preserve">5. Seeded Data</w:t>
      </w:r>
    </w:p>
    <w:p>
      <w:pPr>
        <w:pStyle w:val="Heading2"/>
        <w:spacing w:after="160" w:before="360"/>
      </w:pPr>
      <w:r>
        <w:t xml:space="preserve">5.1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RoleName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portal users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officer users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 staff (reserved)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 administrators</w:t>
            </w:r>
          </w:p>
        </w:tc>
      </w:tr>
    </w:tbl>
    <w:p>
      <w:pPr>
        <w:pStyle w:val="Heading2"/>
        <w:spacing w:after="160" w:before="360"/>
      </w:pPr>
      <w:r>
        <w:t xml:space="preserve">5.2 Master Lookups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LookupCode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Lookup Name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Seeded Values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 Status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Submitted, Assigned, In Process, Approved, Rejected, More Information Required, Completed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TENOR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Tenor (months)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6, 12, 24, 36, 60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BUSINESS_NATURE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Nature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Manufacturing, Services, Trading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BUSINESS_PREMISE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Premise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Owned, Rented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BUSINESS_STATUS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Status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Proprietorship, Partnership, Pvt Ltd Company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FACILITY_TYPE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Facility 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Running Finance, Term Finance, Trade Finance, Lease Finance, Demand Finance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Male, Female, Other / Prefer not to say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USER_TYPE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SME, Bank, SBP, Admin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IS_BUSINESS_REGISTERED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 Business Registered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Yes, No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TYPE_OF_FACILITY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Type of Facility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Secured, Unsecured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IBAN_RAAST_TYPE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Payment Identifier 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IBAN, RAAST ID</w:t>
            </w:r>
          </w:p>
        </w:tc>
      </w:tr>
    </w:tbl>
    <w:p>
      <w:pPr>
        <w:pStyle w:val="Heading2"/>
        <w:spacing w:after="160" w:before="360"/>
      </w:pPr>
      <w:r>
        <w:t xml:space="preserve">5.3 Default Admin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admin@smeelevate.local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Admin@12345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IsEmailVerified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true</w:t>
            </w:r>
          </w:p>
        </w:tc>
      </w:tr>
    </w:tbl>
    <w:p>
      <w:pPr>
        <w:pStyle w:val="Heading2"/>
        <w:spacing w:after="160" w:before="360"/>
      </w:pPr>
      <w:r>
        <w:t xml:space="preserve">5.4 Demo Banks &amp;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BankCode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IBANPrefix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Demo Officer 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ABC Bank Limited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ABC001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ABCD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bank.user@example.com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Meezan Bank Limited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MEZ001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MEZN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sara.bank@example.com</w:t>
            </w:r>
          </w:p>
        </w:tc>
      </w:tr>
    </w:tbl>
    <w:p>
      <w:pPr>
        <w:pStyle w:val="Heading2"/>
        <w:spacing w:after="160" w:before="360"/>
      </w:pPr>
      <w:r>
        <w:t xml:space="preserve">5.5 SystemSettings (22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SettingKey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Default Value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Smtp.Enabled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Smtp.Host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587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Smtp.Username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Smtp.Password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Smtp.FromEmail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no-reply@smelevate.local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Smtp.FromName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SMElevate Portal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Smtp.EnableSsl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Notification.EmailEnabled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Notification.SmsEnabled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Notification.PortalEnabled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OAuth.GoogleClientId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OAuth.GoogleClientSecret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OAuth.AppleClientId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OAuth.AppleClientSecret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OAuth.MicrosoftClientId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OAuth.MicrosoftClientSecret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General.PortalName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SMElevate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General.SupportEmail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support@smelevate.local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General.SupportPhone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General.MaintenanceMode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General.SessionTimeoutMinutes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480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6. Email Templates (14 Seeded)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Template Code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Recipient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Key Placeholders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ENDUSER_PROFILE_VERIFICATION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Profile completion (token sent)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{{VerificationToken}}, {{PortalUrl}}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ENDUSER_PROFILE_VERIFIED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Successful profile verification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{{PortalUrl}}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ENDUSER_LOAN_SUBMITTED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 application submitted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{{BusinessName}}, {{BankName}}, {{SubmittedDate}}, {{PortalUrl}}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ENDUSER_STATUS_ASSIGNED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 assigned to 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{{BankName}}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ENDUSER_STATUS_IN_PROCESS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sets In Process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{{BusinessName}}, {{BankName}}, {{Remarks}}, {{Status}}, {{UpdatedDate}}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ENDUSER_STATUS_APPROVED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approves application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{{BusinessName}}, {{BankName}}, {{Remarks}}, {{Status}}, {{UpdatedDate}}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ENDUSER_STATUS_REJECTED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rejects application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{{BusinessName}}, {{BankName}}, {{Remarks}}, {{Status}}, {{UpdatedDate}}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ENDUSER_STATUS_MORE_INFORMATION_REQUIRED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requests more info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{{BusinessName}}, {{BankName}}, {{Remarks}}, {{Status}}, {{UpdatedDate}}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ENDUSER_STATUS_COMPLETED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 marked Completed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{{RequestNo}}, {{BusinessName}}, {{BankName}}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BANK_OTP_LOGIN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officer login OTP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{{FullName}}, {{OTP}}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BANK_NEW_REQUEST_ASSIGNED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New application assigned to 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{{RequestNo}}, {{BusinessName}}, {{SubmittedDate}}, {{PortalUrl}}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BANK_REQUEST_UPDATED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 update confirmation (seeded, not yet triggered)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{{RequestNo}}, {{Status}}, {{UpdatedDate}}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BANK_STATUS_APPROVED_CONFIRMATION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approval confirmation (seeded, not yet triggered)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{{RequestNo}}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BANK_STATUS_REJECTED_CONFIRMATION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rejection confirmation (seeded, not yet triggered)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{{RequestNo}}, {{Remarks}}</w:t>
            </w:r>
          </w:p>
        </w:tc>
      </w:tr>
    </w:tbl>
    <w:p>
      <w:pPr>
        <w:pStyle w:val="Heading1"/>
        <w:spacing w:after="240" w:before="480"/>
      </w:pPr>
      <w:r>
        <w:t xml:space="preserve">7. Future Schema Additions (v2.1)</w:t>
      </w:r>
    </w:p>
    <w:p>
      <w:pPr>
        <w:spacing w:after="80" w:before="80"/>
      </w:pPr>
      <w:r>
        <w:rPr>
          <w:sz w:val="22"/>
          <w:szCs w:val="22"/>
        </w:rPr>
        <w:t xml:space="preserve">The following tables will be needed when implementing the extended lifecycle and future features. No changes are required to the existing schema.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Proposed Table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ConditionalOffers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Store offer letter content, issued date, accepted/declined/expired status, digital acceptance record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PostApprovalChecklists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Track legal document submission, bank checklist items, completion status per application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DisbursementRecords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Amount, value date, destination account, disbursement status, bank remarks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MonitoringRecords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Periodic loan health records: Active, Closed, Defaulted, Settled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ConsentRecords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 checkbox state, timestamp, IP address, digital signature, linked to LoanRequest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CreditBureauResults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Credit bureau query results linked to LoanRequest; score, report URL, query timestamp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NadraVerifications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NADRA CNIC verification results linked to EndUserProfile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WorkflowDefinitions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Scheme-specific workflow stage definitions with SLA timers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WorkflowTransitions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Permitted status transitions per role per workflow definition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2026-07-13T06:29:23.947Z</dcterms:created>
  <dcterms:modified xsi:type="dcterms:W3CDTF">2026-07-13T06:29:23.948Z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