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already-forwarded SAILERP Bearer; use the real role for RBAC (today role is hardcoded "Sail Admin").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real, authorization is mock, nothing is verified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292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292.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292.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token; use the real role for RBAC; resolve tenant from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+ real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Use the REAL role for RBAC — </w:t>
      </w:r>
      <w:r>
        <w:rPr>
          <w:b w:val="false"/>
          <w:bCs w:val="false"/>
          <w:i w:val="false"/>
          <w:iCs w:val="false"/>
        </w:rPr>
        <w:t xml:space="preserve">req.user.role becomes the verified role, REPLACING the hardcoded "Sail Admin". requireRole now gates on the real role. Mirror Crewing authMiddleware (jwt.verify, AUTH_BYPASS dev-only, verifyTenantBinding).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right tenant DB and the real role gates RBAC (a non-admin is correctly denied an admin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292.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token; real role for RBAC;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