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Maritime PMS — Multi-Tenancy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Consolidated Implementation Plan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Database-per-tenant · SAILERP-MFE · ship + shore</w:t>
      </w:r>
    </w:p>
    <w:p>
      <w:pPr>
        <w:spacing w:after="60"/>
        <w:jc w:val="center"/>
      </w:pPr>
      <w:r>
        <w:rPr>
          <w:sz w:val="20"/>
          <w:szCs w:val="20"/>
        </w:rPr>
        <w:t xml:space="preserve">Branch: feature/multi-tenancy   ·   Base: feature/replit-work @ 7bcc060ab</w:t>
      </w:r>
    </w:p>
    <w:p>
      <w:pPr>
        <w:spacing w:after="60"/>
        <w:jc w:val="center"/>
      </w:pPr>
      <w:r>
        <w:rPr>
          <w:color w:val="A0410D"/>
          <w:sz w:val="20"/>
          <w:szCs w:val="20"/>
        </w:rPr>
        <w:t xml:space="preserve">Status: PLAN / DOC ONLY — no implementation code in this step</w:t>
      </w:r>
    </w:p>
    <w:p>
      <w:pPr>
        <w:spacing w:after="120"/>
        <w:jc w:val="center"/>
      </w:pPr>
      <w:r>
        <w:rPr>
          <w:sz w:val="20"/>
          <w:szCs w:val="20"/>
        </w:rPr>
        <w:t xml:space="preserve">Created 2026-06-24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 &amp; Sources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is the single current build plan for making the Maritime PMS (Technical) module multi-tenant. It merges: </w:t>
      </w:r>
      <w:r>
        <w:rPr>
          <w:b/>
          <w:bCs/>
          <w:i w:val="false"/>
          <w:iCs w:val="false"/>
        </w:rPr>
        <w:t xml:space="preserve">(a)</w:t>
      </w:r>
      <w:r>
        <w:rPr>
          <w:b w:val="false"/>
          <w:bCs w:val="false"/>
          <w:i w:val="false"/>
          <w:iCs w:val="false"/>
        </w:rPr>
        <w:t xml:space="preserve"> the original Phase 0–5 plan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docs/multi-tenant/</w:t>
      </w:r>
      <w:r>
        <w:rPr>
          <w:b w:val="false"/>
          <w:bCs w:val="false"/>
          <w:i w:val="false"/>
          <w:iCs w:val="false"/>
        </w:rPr>
        <w:t xml:space="preserve">); </w:t>
      </w:r>
      <w:r>
        <w:rPr>
          <w:b/>
          <w:bCs/>
          <w:i w:val="false"/>
          <w:iCs w:val="false"/>
        </w:rPr>
        <w:t xml:space="preserve">(b)</w:t>
      </w:r>
      <w:r>
        <w:rPr>
          <w:b w:val="false"/>
          <w:bCs w:val="false"/>
          <w:i w:val="false"/>
          <w:iCs w:val="false"/>
        </w:rPr>
        <w:t xml:space="preserve"> the 2026-06-23 re-validation gaps G1–G5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docs/MULTITENANCY-PLAN-REVALIDATION-2026-06-23.md</w:t>
      </w:r>
      <w:r>
        <w:rPr>
          <w:b w:val="false"/>
          <w:bCs w:val="false"/>
          <w:i w:val="false"/>
          <w:iCs w:val="false"/>
        </w:rPr>
        <w:t xml:space="preserve">); and </w:t>
      </w:r>
      <w:r>
        <w:rPr>
          <w:b/>
          <w:bCs/>
          <w:i w:val="false"/>
          <w:iCs w:val="false"/>
        </w:rPr>
        <w:t xml:space="preserve">(c)</w:t>
      </w:r>
      <w:r>
        <w:rPr>
          <w:b w:val="false"/>
          <w:bCs w:val="false"/>
          <w:i w:val="false"/>
          <w:iCs w:val="false"/>
        </w:rPr>
        <w:t xml:space="preserve"> two facts confirmed 2026-06-24 (SAILERP installs locally on the ship;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domain</w:t>
      </w:r>
      <w:r>
        <w:rPr>
          <w:b w:val="false"/>
          <w:bCs w:val="false"/>
          <w:i w:val="false"/>
          <w:iCs w:val="false"/>
        </w:rPr>
        <w:t xml:space="preserve"> is a signed JWT claim).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Branch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feature/multi-tenancy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all MT work isolated here, off the daily fork merges.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Base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feature/replit-work @ 7bcc060ab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latest working state.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replit_dev @ 203f2f80d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the consolidated mainline (diverged 12/11).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tsc baseline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368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every phase holds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npx tsc --noEmit ≤ 368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Reference pattern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Crewing (crewdevnov12) — db-per-tenant, ALS, JWT domain. SEPARATE repo; not mixed.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Isolation model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Database-per-tenant (NOT row-level tenant_id). Correctness = tenant-resolved pool.</w:t>
            </w:r>
          </w:p>
        </w:tc>
      </w:tr>
      <w:tr>
        <w:tc>
          <w:tcPr>
            <w:tcW w:type="dxa" w:w="2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Mode switch</w:t>
            </w:r>
          </w:p>
        </w:tc>
        <w:tc>
          <w:tcPr>
            <w:tcW w:type="dxa" w:w="6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MASTER_DATABASE_URL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present = multi-tenant; absent = single-tenant (byte-identical to today).</w:t>
            </w:r>
          </w:p>
        </w:tc>
      </w:tr>
    </w:tbl>
    <w:p>
      <w:pPr>
        <w:pStyle w:val="Heading1"/>
      </w:pPr>
      <w:r>
        <w:t xml:space="preserve">2.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PMS is structurally ready for db-per-tenant multi-tenancy. Two former blockers are resolved: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Ship-offline identity — RESOLVED. </w:t>
      </w:r>
      <w:r>
        <w:rPr>
          <w:b w:val="false"/>
          <w:bCs w:val="false"/>
          <w:i w:val="false"/>
          <w:iCs w:val="false"/>
        </w:rPr>
        <w:t xml:space="preserve">SAILERP + Technical + Crewing install as ONE MFE unit; SAILERP runs locally on the ship, so the ship verifies tokens offline exactly as shore does. A ship install is one vessel = one company/domain, fixed per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Tenant key — CONFIRMED &amp; trustworthy. </w:t>
      </w:r>
      <w:r>
        <w:rPr>
          <w:b w:val="false"/>
          <w:bCs w:val="false"/>
          <w:i w:val="false"/>
          <w:iCs w:val="false"/>
        </w:rPr>
        <w:t xml:space="preserve">The SAILERP token payload is { id, domain, userType }, signed (identical to Crewing).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domain</w:t>
      </w:r>
      <w:r>
        <w:rPr>
          <w:b w:val="false"/>
          <w:bCs w:val="false"/>
          <w:i w:val="false"/>
          <w:iCs w:val="false"/>
        </w:rPr>
        <w:t xml:space="preserve"> is a verifiable tenant key end-to-end; PMS just needs to jwt.verify the token server-side and read it.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Remaining engineering, in order of risk: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Real verified auth</w:t>
      </w:r>
      <w:r>
        <w:rPr>
          <w:b w:val="false"/>
          <w:bCs w:val="false"/>
          <w:i w:val="false"/>
          <w:iCs w:val="false"/>
        </w:rPr>
        <w:t xml:space="preserve"> — verify the already-forwarded SAILERP Bearer; use the real role for RBAC (today role is hardcoded "Sail Admin").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Tenant routing</w:t>
      </w:r>
      <w:r>
        <w:rPr>
          <w:b w:val="false"/>
          <w:bCs w:val="false"/>
          <w:i w:val="false"/>
          <w:iCs w:val="false"/>
        </w:rPr>
        <w:t xml:space="preserve"> — make getDb(), getPool() AND getPostgresClient() ALS-aware (G1+G2); pre-resolve the tenant pool in middleware.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  <w:color w:val="A0410D"/>
        </w:rPr>
        <w:t xml:space="preserve">Sync tenant-on-the-wire (G3) — HIGHEST-RISK</w:t>
      </w:r>
      <w:r>
        <w:rPr>
          <w:b w:val="false"/>
          <w:bCs w:val="false"/>
          <w:i w:val="false"/>
          <w:iCs w:val="false"/>
        </w:rPr>
        <w:t xml:space="preserve">: shore must write each ship’s data into the correct domain DB. Today the wire carries vessel but no domain. Mitigation is a fail-closed hybrid; cross-tenant write is the regression to prove against.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Per-tenant migrations + Wah Kwong promotion gate (G5)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Schedulers (downgraded)</w:t>
      </w:r>
      <w:r>
        <w:rPr>
          <w:b w:val="false"/>
          <w:bCs w:val="false"/>
          <w:i w:val="false"/>
          <w:iCs w:val="false"/>
        </w:rPr>
        <w:t xml:space="preserve"> — only pmsAlertEngine (+ its missing guard) and syncPruning/syncHealth need a per-tenant orchestrator.</w:t>
      </w:r>
    </w:p>
    <w:p>
      <w:pPr>
        <w:pStyle w:val="Heading1"/>
      </w:pPr>
      <w:r>
        <w:t xml:space="preserve">3. Current State (anchored to real files)</w:t>
      </w:r>
    </w:p>
    <w:p>
      <w:pPr>
        <w:pStyle w:val="Heading2"/>
      </w:pPr>
      <w:r>
        <w:t xml:space="preserve">3.1 Auth — identity is real, authorization is mock, nothing is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Aspect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Today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Real SAILERP identity arrives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7032"/>
              </w:rPr>
              <w:t xml:space="preserve">YES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SAILERP login writes userProfile/domain/credentials(JWT) to localStorage; AuthContext.tsx:216-332 hydrates the real user; interceptor forwards x-rank + Authorization: Bearer + x-user-* (activeRank.ts:121-127); server reads x-user-* into req.user identity fields (auth.ts:109-131).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Authorization enforced on it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A0410D"/>
              </w:rPr>
              <w:t xml:space="preserve">NO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req.user.role hardcoded "Sail Admin" (auth.ts:122); real role parked in forwardedRole, never read by requireRole (auth.ts:17-35).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Anything verified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A0410D"/>
              </w:rPr>
              <w:t xml:space="preserve">NO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 jwt.verify / jsonwebtoken / Authorization-read anywhere in server/ (grep=0). Bearer forwarded but ignored.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Mock↔real switch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mockAuthMiddleware mounted unconditionally (routes.ts:37); no MASTER_DATABASE_URL branch.</w:t>
            </w:r>
          </w:p>
        </w:tc>
      </w:tr>
    </w:tbl>
    <w:p>
      <w:pPr>
        <w:pStyle w:val="Heading2"/>
      </w:pPr>
      <w:r>
        <w:t xml:space="preserve">3.2 DB accessors (the routing chokepoints)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getDb()</w:t>
      </w:r>
      <w:r>
        <w:rPr>
          <w:b w:val="false"/>
          <w:bCs w:val="false"/>
          <w:i w:val="false"/>
          <w:iCs w:val="false"/>
        </w:rPr>
        <w:t xml:space="preserve"> (db.ts:33)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getPool()</w:t>
      </w:r>
      <w:r>
        <w:rPr>
          <w:b w:val="false"/>
          <w:bCs w:val="false"/>
          <w:i w:val="false"/>
          <w:iCs w:val="false"/>
        </w:rPr>
        <w:t xml:space="preserve"> (db.ts:45) — async,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resolvePostgres()</w:t>
      </w:r>
      <w:r>
        <w:rPr>
          <w:b w:val="false"/>
          <w:bCs w:val="false"/>
          <w:i w:val="false"/>
          <w:iCs w:val="false"/>
        </w:rPr>
        <w:t xml:space="preserve"> (postgresClient.ts:26-60), one cached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getDb() usage: 581 calls (422 in postgresStorage.ts). getPool(): ~53, dominated by sync (~197 sync DB calls all funnel through getPool/getDb — no bypass).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getPostgresClient(): 29 synchronous calls across 11 repo files (defects 8, components 7, cert-surveys 8, ranks 4) — NOT addressed by the original plan (G1).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Leak path: 11 files import the eager module-level db singleton (db.ts:11-27); pool import: 0.</w:t>
      </w:r>
    </w:p>
    <w:p>
      <w:pPr>
        <w:pStyle w:val="Heading2"/>
      </w:pPr>
      <w:r>
        <w:t xml:space="preserve">3.3 Sync wire — vessel present, domain absent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Headers (all /sync/* + file chunks): Content-Type, X-Sync-Api-Key, X-Sync-Instance-Id only (syncEngine.ts:755-761).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Bodies: push {batchUuid, vesselId, oneWayRows, fieldLogs, masterRecordHints}; pull {batchUuid, vesselId, instanceId, lastCheckpoint}; initiate {instanceId, vesselId, lastCheckpoint}. No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No instanceId/vesselId → domain mapping anywhere; vessels (schema.ts:77-96) &amp; fleets (:52-66) have no company/owner/domain column; sync_settings stores only instance_id + shore_url.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/sync/* is currently UNAUTHENTICATED — no auth middleware, and X-Sync-Api-Key is sent but not validated (routes.ts:10-15).</w:t>
      </w:r>
    </w:p>
    <w:p>
      <w:pPr>
        <w:pStyle w:val="Heading2"/>
      </w:pPr>
      <w:r>
        <w:t xml:space="preserve">3.4 Schedulers (already de-risked by the scheduler-redesign)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workOrderStatusRecalculator REMOVED (compute-on-read); jobDueScanner &amp; syncAutoScheduler ship-only.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Shore-relevant: pmsAlertEngine (5 min, NO re-entrancy guard, vessel-unaware) + syncPruning (24h) + syncHealth (6h, per-DB).</w:t>
      </w:r>
    </w:p>
    <w:p>
      <w:pPr>
        <w:pStyle w:val="Heading1"/>
      </w:pPr>
      <w:r>
        <w:t xml:space="preserve">4. Target Architecture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Single invariant: </w:t>
      </w:r>
      <w:r>
        <w:rPr>
          <w:b w:val="false"/>
          <w:bCs w:val="false"/>
          <w:i w:val="false"/>
          <w:iCs w:val="false"/>
        </w:rPr>
        <w:t xml:space="preserve">inside any request handler,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await getDb()</w:t>
      </w:r>
      <w:r>
        <w:rPr>
          <w:b w:val="false"/>
          <w:bCs w:val="false"/>
          <w:i w:val="false"/>
          <w:iCs w:val="false"/>
        </w:rPr>
        <w:t xml:space="preserve"> (and getPool()/getPostgresClient()) returns the database for THIS request’s tenant — automatically, no parameter passing. Achieved with a per-request AsyncLocalStorage (ALS) tenant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Master DB</w:t>
      </w:r>
      <w:r>
        <w:rPr>
          <w:b w:val="false"/>
          <w:bCs w:val="false"/>
          <w:i w:val="false"/>
          <w:iCs w:val="false"/>
        </w:rPr>
        <w:t xml:space="preserve"> holds a tenants registry (tuid, domain, companyName, db_url, isActive). One row per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TenantConnectionManager</w:t>
      </w:r>
      <w:r>
        <w:rPr>
          <w:b w:val="false"/>
          <w:bCs w:val="false"/>
          <w:i w:val="false"/>
          <w:iCs w:val="false"/>
        </w:rPr>
        <w:t xml:space="preserve"> (lifted from Crewing): per-tenant pool cache, ALS, lazy per-tenant migration, circuit-breaker, idle eviction.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tenantMiddleware</w:t>
      </w:r>
      <w:r>
        <w:rPr>
          <w:b w:val="false"/>
          <w:bCs w:val="false"/>
          <w:i w:val="false"/>
          <w:iCs w:val="false"/>
        </w:rPr>
        <w:t xml:space="preserve"> resolves the tenant from the verified JWT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domain</w:t>
      </w:r>
      <w:r>
        <w:rPr>
          <w:b w:val="false"/>
          <w:bCs w:val="false"/>
          <w:i w:val="false"/>
          <w:iCs w:val="false"/>
        </w:rPr>
        <w:t xml:space="preserve"> claim, pre-resolves + caches the tenant pool, then runs the request inside runInTenantContext.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Ship</w:t>
      </w:r>
      <w:r>
        <w:rPr>
          <w:b w:val="false"/>
          <w:bCs w:val="false"/>
          <w:i w:val="false"/>
          <w:iCs w:val="false"/>
        </w:rPr>
        <w:t xml:space="preserve">: one fixed domain per install; local SAILERP verifies offline; sync declares the fixed domain on the wire, shore validates fail-closed.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Single-tenant fallback</w:t>
      </w:r>
      <w:r>
        <w:rPr>
          <w:b w:val="false"/>
          <w:bCs w:val="false"/>
          <w:i w:val="false"/>
          <w:iCs w:val="false"/>
        </w:rPr>
        <w:t xml:space="preserve"> kept permanently: MASTER_DATABASE_URL unset ⇒ legacy global pool, byte-identical to today.</w:t>
      </w:r>
    </w:p>
    <w:p>
      <w:pPr>
        <w:pStyle w:val="Heading1"/>
      </w:pPr>
      <w:r>
        <w:t xml:space="preserve">5. Decisions — Settled vs Open</w:t>
      </w:r>
    </w:p>
    <w:p>
      <w:pPr>
        <w:pStyle w:val="Heading2"/>
      </w:pPr>
      <w:r>
        <w:t xml:space="preserve">5.1 Settled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Resolution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 offline identity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7032"/>
              </w:rPr>
              <w:t xml:space="preserve">RESOLVED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SAILERP installs locally on the ship; verifies tokens offline like shore.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 domain a trustworthy tenant key?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7032"/>
              </w:rPr>
              <w:t xml:space="preserve">YES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signed JWT claim { id, domain, userType }, same as Crewing.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How the ship gets its domain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7032"/>
              </w:rPr>
              <w:t xml:space="preserve">SAILERP-self-sourced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seeded on import from the ship’s local SAILERP-verified domain (req.user.domain post-Phase-2 / AuthContext.domain interim). Not operator-supplied, not per-vessel recorded. See 4.x.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identity = which claim?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domain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(NOT sub).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Isolation model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Database-per-tenant; no row-level tenant_id columns.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Single-tenant fallback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Kept permanently (same binary on ships/dev).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per ship install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Exactly one (one vessel = one company/domain).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Low-bandwidth sync tunables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7032"/>
              </w:rPr>
              <w:t xml:space="preserve">Seeded at provisioning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SYNC_PUSH_BATCH_SIZE=200, SYNC_REQUEST_TIMEOUT_MS=120000 as fleet defaults into sync_settings; per-vessel overridable; shore unchanged. See 4.x.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Reuse source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Crewing authMiddleware / tenantMiddleware / TenantConnectionManager.</w:t>
            </w:r>
          </w:p>
        </w:tc>
      </w:tr>
    </w:tbl>
    <w:p>
      <w:pPr>
        <w:pStyle w:val="Heading2"/>
      </w:pPr>
      <w:r>
        <w:t xml:space="preserve">5.2 Still open (decide before the relevant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Open question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Needed before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JWT_SECRET sharing + strict-vs-soft verification of parent tokens (Crewing local=strict; 42 commits behind origin — re-pull &amp; confirm policy).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2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Sync caller authentication: per-tenant X-Sync-Api-Key vs verifying the SAILERP token on /sync/*.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4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Shore-side validation map: how shore records instanceId/vesselId → domain to validate the wire X-Sync-Domain (the ship self-sources its own domain; this is the SHORE check only).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4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Confirm SAILERP co-install + token issuance in the parent/installer repo (outside this repo).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2 / cut-over</w:t>
            </w:r>
          </w:p>
        </w:tc>
      </w:tr>
      <w:tr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Per-tenant infra: N DBs on one server vs N servers (ops).</w:t>
            </w:r>
          </w:p>
        </w:tc>
        <w:tc>
          <w:tcPr>
            <w:tcW w:type="dxa" w:w="4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6 / cut-over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Phased Build Plan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Principle: every phase is flag-gated. With MASTER_DATABASE_URL unset, the new code is dormant and behaviour is byte-identical to today. Each phase ends green only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npx tsc --noEmit ≤ 368</w:t>
      </w:r>
      <w:r>
        <w:rPr>
          <w:b w:val="false"/>
          <w:bCs w:val="false"/>
          <w:i w:val="false"/>
          <w:iCs w:val="false"/>
        </w:rPr>
        <w:t xml:space="preserve"> and its verification plan passes. Phases extend the original 0–5 with a dedicated sync phase (the highest-risk addition).</w:t>
      </w:r>
    </w:p>
    <w:p>
      <w:pPr>
        <w:pStyle w:val="Heading2"/>
      </w:pPr>
      <w:r>
        <w:t xml:space="preserve">Phase 0 — Foundations (seam refactor)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 (pure refactor, no behaviour change)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Make every DB access route through a wrappable seam; remove bypasses.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Original Phase 0 + G1 inventory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Refactor migration runners + initializeDatabase + ensureMaintenanceHistoryImmutability to accept an optional Pool (default = global).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Migrate the 11 module-level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import { db }</w:t>
      </w:r>
      <w:r>
        <w:rPr>
          <w:b w:val="false"/>
          <w:bCs w:val="false"/>
          <w:i w:val="false"/>
          <w:iCs w:val="false"/>
        </w:rPr>
        <w:t xml:space="preserve"> files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await getDb()</w:t>
      </w:r>
      <w:r>
        <w:rPr>
          <w:b w:val="false"/>
          <w:bCs w:val="false"/>
          <w:i w:val="false"/>
          <w:iCs w:val="false"/>
        </w:rPr>
        <w:t xml:space="preserve"> (noon-report ×5, bulk-upload, components, chat + 2 scripts).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INVENTORY the 29 getPostgresClient() call sites — do NOT migrate them (Phase 1 makes the accessor ALS-aware); record them so none are missed.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CI grep: zero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import { db }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import { pool }</w:t>
      </w:r>
      <w:r>
        <w:rPr>
          <w:b w:val="false"/>
          <w:bCs w:val="false"/>
          <w:i w:val="false"/>
          <w:iCs w:val="false"/>
        </w:rPr>
        <w:t xml:space="preserve"> in server/; soft-deprecate the eager exports.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flag needed — behaviour-preserving refactor. Single-tenant deploy works identically.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npx tsc --noEmit ≤ 368.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pg_dump --schema-only diff before/after = byte-identical (no schema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CI grep returns zero direct db/pool imports; app boots and serves 5 modules identically.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1 — Master DB + TenantConnectionManager + 3 ALS-aware accessors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 (ALS correctness)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Tenant registry + connection manager; getDb/getPool/getPostgresClient ALS-aware.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Original Phase 1 + G1 + G2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shared/master/schema.ts: tenants table (tuid, domain UNIQUE, companyName, db_url, isActive, isDeleted, audit cols). New MASTER_DATABASE_URL.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server/utils/asyncLocalStorage.ts: ONE shared tenant ALS ({ tuid, db, pool }). Coexists with the existing audit-actor ALS (requestContext.ts:32) — independent instances.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server/utils/tenantConnectionManager.ts (from Crewing): pool cache, resolveTenant(domain)→tuid+db_url, getTenantDb (lazy per-tenant migration via Phase-0 pool-arg runners), runInTenantContext, circuit-breaker, idle eviction, per-tenant pool cap + LRU.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G1+G2 — make ALL THREE accessors ALS-aware: </w:t>
      </w:r>
      <w:r>
        <w:rPr>
          <w:b w:val="false"/>
          <w:bCs w:val="false"/>
          <w:i w:val="false"/>
          <w:iCs w:val="false"/>
        </w:rPr>
        <w:t xml:space="preserve">getDb()/getPool() return ctx.db/ctx.pool in tenant context else legacy; getPostgresClient() (sync) returns the ALS-cached tenant {db,pool} else the single cached client. Because tenantMiddleware (Phase 2) pre-resolves + caches the pool before next(), the 29 getPostgresClient() sites route with ZERO call-site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Boot: when MASTER_DATABASE_URL set, run master migrations (tenants table) on startup.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isMultiTenantEnabled = !!MASTER_DATABASE_URL. Unset ⇒ all three accessors take the legacy single-pool path; ALS never entered. Byte-identical to today.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Concurrency test: 50 parallel requests under different tenant contexts each hit the right DB (ALS isolation) — show-stopper if it leaks.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getPostgresClient() inside runInTenantContext returns the tenant client; outside, the legacy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First getTenantDb(tuid) runs migrations; second is a no-op. tsc ≤ 368. Flag-off: data-integrity INTACT, single-tenant unchanged.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2 — Real verified auth + tenant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 (replaces mock RBAC)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Verify the SAILERP token; use the real role for RBAC; resolve tenant from domain claim.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Original Phase 2 + the auth correction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A0410D"/>
        </w:rPr>
        <w:t xml:space="preserve">THE AUTH CORRECTION — </w:t>
      </w:r>
      <w:r>
        <w:rPr>
          <w:b w:val="false"/>
          <w:bCs w:val="false"/>
          <w:i w:val="false"/>
          <w:iCs w:val="false"/>
        </w:rPr>
        <w:t xml:space="preserve">add server-side jwt.verify(token, JWT_SECRET) of the already-forwarded SAILERP Bearer (payload { id, domain, userType }). Read the verified domain + real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Use the REAL role for RBAC — </w:t>
      </w:r>
      <w:r>
        <w:rPr>
          <w:b w:val="false"/>
          <w:bCs w:val="false"/>
          <w:i w:val="false"/>
          <w:iCs w:val="false"/>
        </w:rPr>
        <w:t xml:space="preserve">req.user.role becomes the verified role, REPLACING the hardcoded "Sail Admin". requireRole now gates on the real role. Mirror Crewing authMiddleware (jwt.verify, AUTH_BYPASS dev-only, verifyTenantBinding).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New server/middleware/tenantMiddleware.ts: resolve tenant from verified domain claim → resolveTenant → pre-resolve + CACHE the tenant pool → runInTenantContext(next). Accept x-tenant-id and cross-check against the JWT domain (403 on mismatch).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server/middleware/exemptPaths.ts (health, tenant/init). New env: JWT_SECRET, AUTH_BYPASS (dev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Boot branches on MASTER_DATABASE_URL: when set, mount tenant+auth chain; when unset, keep today’s mockAuthMiddleware. Mutually exclusive.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Unset MASTER_DATABASE_URL ⇒ mockAuthMiddleware chain unchanged. With it set, every /technical/api/* requires a verified Bearer + resolvable domain; /technical/api/tenant/init exempt.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Flag on: a valid SAILERP token resolves the right tenant DB and the real role gates RBAC (a non-admin is correctly denied an admin 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Expired/invalid/missing token handled per the agreed strict-vs-soft policy (Open #1). x-tenant-id mismatch → 403.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Flag off: behaviour identical to today (mock). tsc ≤ 368.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3 — Frontend tenant layer (forward the domain)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LOW (identity already flows)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Forward the domain on normal requests; consolidate the interceptor.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Original Phase 3 (reduced — interceptor already half-done)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domain to ActiveIdentity + toActiveIdentity (activeRank.ts:12-18, AuthContext.tsx:192-203) so the interceptor forwards it (x-tenant-id) alongside x-rank + Bearer + x-user-*.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Consolidate installRankFetchInterceptor → one installApiInterceptor injecting x-rank + x-tenant-id + Authorization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Auth-guard → useTenantInit; missing token redirects to parent login (authToken.ts already does this outside Replit). New env: VITE_PARENT_LOGIN_URL, VITE_AUTH_BYPASS.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With VITE_AUTH_BYPASS (or single-tenant) the app loads identically to today; the extra header is ignored by mockAuthMiddleware.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DevTools shows x-tenant-id + Authorization on /technical/api calls when deployed; absent/ignored in single-tenant.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tsc ≤ 368; existing pages keep working.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4 — Sync tenant-on-the-wire (G3) — HIGHEST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A0410D"/>
              </w:rPr>
              <w:t xml:space="preserve">HIGH — cross-tenant write is the worst case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each incoming ship sync into the correct domain DB, fail-closed.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G3 (new dedicated phase) + per-tenant migrations + provisioning seed (4.x)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A0410D"/>
        </w:rPr>
        <w:t xml:space="preserve">HYBRID, FAIL-CLOSED — </w:t>
      </w:r>
      <w:r>
        <w:rPr>
          <w:b w:val="false"/>
          <w:bCs w:val="false"/>
          <w:i w:val="false"/>
          <w:iCs w:val="false"/>
        </w:rPr>
        <w:t xml:space="preserve">(a) the ship sends its FIXED domain on every /sync/* call via a new X-Sync-Domain header (value read from sync_settings, seeded on import from the ship’s SAILERP-verified domain — see 4.x); AND (b) shore validates that domain against an instanceId/vesselId → domain map it 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Shore-side validation map — </w:t>
      </w:r>
      <w:r>
        <w:rPr>
          <w:b w:val="false"/>
          <w:bCs w:val="false"/>
          <w:i w:val="false"/>
          <w:iCs w:val="false"/>
        </w:rPr>
        <w:t xml:space="preserve">shore keeps an instanceId/vesselId → domain mapping (master tenants holds domain→tuid→db_url) to validate the incoming X-Sync-Domain. The ship self-sources its own domain (4.x); shore does not hand-record it per vessel. On arrival, shore resolves X-Sync-Domain → tenant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Mismatch handling — </w:t>
      </w:r>
      <w:r>
        <w:rPr>
          <w:b w:val="false"/>
          <w:bCs w:val="false"/>
          <w:i w:val="false"/>
          <w:iCs w:val="false"/>
        </w:rPr>
        <w:t xml:space="preserve">if the declared domain ≠ the shore map for that instance/vessel → 403, NO WRITE (fail-closed). Never default-route.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Authenticate the sync caller </w:t>
      </w:r>
      <w:r>
        <w:rPr>
          <w:b w:val="false"/>
          <w:bCs w:val="false"/>
          <w:i w:val="false"/>
          <w:iCs w:val="false"/>
        </w:rPr>
        <w:t xml:space="preserve">(closes the open finding that /sync/* is unauthenticated and X-Sync-Api-Key unvalidated): validate a per-tenant X-Sync-Api-Key (or verify the SAILERP token) before any write. Decide per Open #2.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receivePushData / preparePullData / runSync execute inside runInTenantContext </w:t>
      </w:r>
      <w:r>
        <w:rPr>
          <w:b w:val="false"/>
          <w:bCs w:val="false"/>
          <w:i w:val="false"/>
          <w:iCs w:val="false"/>
        </w:rPr>
        <w:t xml:space="preserve">so all ~197 sync DB calls land in the resolved tenant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Per-tenant migrations: getTenantDb runs the full suite on first connect; add a tenant_health admin endpoint.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Unset MASTER_DATABASE_URL ⇒ single shore DB as today; X-Sync-Domain ignored, no map lookup. Identical behaviour.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A0410D"/>
        </w:rPr>
        <w:t xml:space="preserve">NO-CROSS-TENANT-WRITE PROOF (the gate): </w:t>
      </w:r>
      <w:r>
        <w:rPr>
          <w:b w:val="false"/>
          <w:bCs w:val="false"/>
          <w:i w:val="false"/>
          <w:iCs w:val="false"/>
        </w:rPr>
        <w:t xml:space="preserve">two tenants A &amp; B, two ships. Push from ship A (correct domain) → lands ONLY in A’s DB (assert B untouched). Push with WRONG/spoofed X-Sync-Domain → 403, zero rows written anywhere. Push with no domain →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Map mismatch (instance’s domain ≠ declared) → fail-closed 403;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Pull is tenant-scoped: ship A cannot pull B’s rows. File-sync chunks carry + are validated for the same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tsc ≤ 368. Flag-off parity: single-tenant sync unchanged.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4.x Provisioning the ship’s domain + sync tunables (lean)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 import, the ship idempotently seeds its env settings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sync_settings</w:t>
      </w:r>
      <w:r>
        <w:rPr>
          <w:b w:val="false"/>
          <w:bCs w:val="false"/>
          <w:i w:val="false"/>
          <w:iCs w:val="false"/>
        </w:rPr>
        <w:t xml:space="preserve"> — no manual entry, no per-box .env edits, no fleet manifest / fleet-seed CLI / registry-validation-at-provisioning. The domain is sourced from SAILERP, not supplied by an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Domain — SAILERP-sourced, ship self-seeds. </w:t>
      </w:r>
      <w:r>
        <w:rPr>
          <w:b w:val="false"/>
          <w:bCs w:val="false"/>
          <w:i w:val="false"/>
          <w:iCs w:val="false"/>
        </w:rPr>
        <w:t xml:space="preserve">SAILERP runs locally on the ship and carries the verified domain claim ({ id, domain, userType }). The import/seed step reads it from the authenticated SAILERP request — req.user.domain once Phase 2’s jwt.verify lands (the import endpoint already sits behind the auth chain), or the client-forwarded AuthContext.domain (AuthContext.tsx:57-75) in the interim. The domain is never hand-typed and need not travel in the bundle — the ship seeds its own. This is the X-Sync-Domain source for the routing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Sync tunables — fleet defaults carried in the bundle. </w:t>
      </w:r>
      <w:r>
        <w:rPr>
          <w:b w:val="false"/>
          <w:bCs w:val="false"/>
          <w:i w:val="false"/>
          <w:iCs w:val="false"/>
        </w:rPr>
        <w:t xml:space="preserve">The proven low-bandwidth settings (SYNC_PUSH_BATCH_SIZE=200, SYNC_REQUEST_TIMEOUT_MS=120000, already deployed to Gas Mia) ride in manifest.envSettings and are conditional-seeded into sync_settings on import — so every vessel gets them automatically, and a worse-link vessel can be overridden at generate time or via the existing Sync Dashboard settings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Engine reads DB-then-env. </w:t>
      </w:r>
      <w:r>
        <w:rPr>
          <w:b w:val="false"/>
          <w:bCs w:val="false"/>
          <w:i w:val="false"/>
          <w:iCs w:val="false"/>
        </w:rPr>
        <w:t xml:space="preserve">syncEngine.ts moves REQUEST_TIMEOUT / PUSH_BATCH_SIZE (currently module consts, :44-45; call sites :357, :763) into loadSettings(), mirroring the existing instance_id / shore_url DB-then-env pattern (:85-89). Default-preserving: no DB row + no env ⇒ identical to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Idempotent seed. </w:t>
      </w:r>
      <w:r>
        <w:rPr>
          <w:b w:val="false"/>
          <w:bCs w:val="false"/>
          <w:i w:val="false"/>
          <w:iCs w:val="false"/>
        </w:rPr>
        <w:t xml:space="preserve">Migration pre-seeds the keys empty (ON CONFLICT (setting_key) DO NOTHING, reusing the 103/119 pattern); import conditional-sets each — UPDATE … WHERE setting_key=$k AND COALESCE(setting_value,'')=''. Re-runnable, no duplicate, no overwrite-if-set.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Shore unchanged. </w:t>
      </w:r>
      <w:r>
        <w:rPr>
          <w:b w:val="false"/>
          <w:bCs w:val="false"/>
          <w:i w:val="false"/>
          <w:iCs w:val="false"/>
        </w:rPr>
        <w:t xml:space="preserve">Shore never imports a bundle → its tunable + domain rows stay empty → env-default 1000 / 30000. Only ships get 200 / 120000.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Fail-closed. </w:t>
      </w:r>
      <w:r>
        <w:rPr>
          <w:b w:val="false"/>
          <w:bCs w:val="false"/>
          <w:i w:val="false"/>
          <w:iCs w:val="false"/>
        </w:rPr>
        <w:t xml:space="preserve">A ship whose sync_settings.domain is empty refuses to sync; shore still validates the wire X-Sync-Domain (above).</w:t>
      </w:r>
    </w:p>
    <w:p>
      <w:pPr>
        <w:pStyle w:val="Heading3"/>
      </w:pPr>
      <w:r>
        <w:t xml:space="preserve">4.x — Minimal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Migration — pre-seed 3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sync_settings</w:t>
      </w:r>
      <w:r>
        <w:rPr>
          <w:b w:val="false"/>
          <w:bCs w:val="false"/>
          <w:i w:val="false"/>
          <w:iCs w:val="false"/>
        </w:rPr>
        <w:t xml:space="preserve"> keys EMPTY (domain, sync_push_batch_size, sync_request_timeout_ms), ON CONFLICT (setting_key) DO NOTHING (shore stays default because rows empty → env fallback).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syncEngine.ts — move REQUEST_TIMEOUT / PUSH_BATCH_SIZE from module consts to instance fields loaded DB-then-env in loadSettings(); update the 2 call sites (:357, :763). Default-preserving.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importProvisioningBundle — conditional-seed step beside the sync_metadata write (:546): domain from the SAILERP-verified request (req.user.domain / forwarded AuthContext.domain), tunables from the bundle defaults; WHERE COALESCE(setting_value,'')=''.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ProvisioningManifest — optional envSettings?: { syncPushBatchSize?, syncRequestTimeoutMs? } for the tunables (domain need not travel — ship self-sources it).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No registry/fleet CLI, no operator-supplied domain, no per-box edits. Behavioural note: a corrected domain re-issued from shore will not overwrite a ship’s already-set value (by design); clear-then-reimport if a change is intended.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5 — Schedulers + per-tenant maintenance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MEDIUM (downgraded — redesign already landed)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Run the few shore loops per-tenant; add the missing guard.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Re-validation schedulers section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Shore Maintenance Orchestrator: for each active tenant, runInTenantContext(tuid, …) for pmsAlertEngine + syncPruning + syncHealth. Bounded concurrency, per-tenant (not global) re-entrancy guards, jitter, timeouts.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Add the MISSING re-entrancy guard to pmsAlertEngine </w:t>
      </w:r>
      <w:r>
        <w:rPr>
          <w:b w:val="false"/>
          <w:bCs w:val="false"/>
          <w:i w:val="false"/>
          <w:iCs w:val="false"/>
        </w:rPr>
        <w:t xml:space="preserve">(today it has none) and make its queries tenant-scoped via the resolved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No change to ship-only schedulers (jobDueScanner, syncAutoScheduler) or the removed workOrderStatusRecalculator.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Single-tenant ⇒ orchestrator runs exactly one iteration against the single DB = today’s behaviour.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With 2 tenants: alerts/pruning/health each run once per tenant DB; no cross-tenant bleed; per-tenant guard prevents a slow tenant blocking others.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pmsAlertEngine no longer overlaps itself. tsc ≤ 368.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Phase 6 — Cut-over (Wah Kwong gate, G5) +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A0410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Risk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HIGH (live cut-over)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Goal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Promote existing DBs as tenants, env-by-env; then make MT mandatory.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Covers</w:t>
            </w:r>
          </w:p>
        </w:tc>
        <w:tc>
          <w:tcPr>
            <w:tcW w:type="dxa" w:w="7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Original Phase 4 + G5 + Phase 5 decommission</w:t>
            </w:r>
          </w:p>
        </w:tc>
      </w:tr>
    </w:tbl>
    <w:p>
      <w:pPr>
        <w:pStyle w:val="Heading3"/>
      </w:pPr>
      <w:r>
        <w:t xml:space="preserve">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A0410D"/>
        </w:rPr>
        <w:t xml:space="preserve">WAH KWONG PROMOTION GATE (G5) — </w:t>
      </w:r>
      <w:r>
        <w:rPr>
          <w:b w:val="false"/>
          <w:bCs w:val="false"/>
          <w:i w:val="false"/>
          <w:iCs w:val="false"/>
        </w:rPr>
        <w:t xml:space="preserve">before promoting WK as tenant #1: (1) count(*) FROM defects WHERE id LIKE 'DEF-%' = 0 (the one-time defect-ID rewrite must not fire); (2) dry-run migration runner proves ZERO pending; (3) verify-data-integrity.ts = ALL DATA INTACT (before AND after).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promote-to-tenant.ts: write one tenants row pointing db_url = current DATABASE_URL. Flip MASTER_DATABASE_URL env-by-env: dev → staging (≥48h soak) → prod (≥7d soak).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Post-flip smoke order (least→most critical): Components → Reports → Spares → Stores → Defects → Work Orders+RH → Noon →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Decommission: drop the single-tenant boot branch, retire mockAuthMiddleware (or fence behind AUTH_BYPASS dev-only), remove eager pool/db exports. Keep the single-pool fallback for system-context background jobs.</w:t>
      </w:r>
    </w:p>
    <w:p>
      <w:pPr>
        <w:pStyle w:val="Heading3"/>
      </w:pPr>
      <w:r>
        <w:t xml:space="preserve">Flag behaviour (off = identical to today)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Until the env flip, MASTER_DATABASE_URL unset everywhere ⇒ production runs exactly as today. The unit of risk is the environment, not the module.</w:t>
      </w:r>
    </w:p>
    <w:p>
      <w:pPr>
        <w:pStyle w:val="Heading3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Dev parity harness: one server with MASTER_DATABASE_URL set + one without, same DB; diff GET responses across all 8 modules =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Per-tenant migration audit green for the default tenant in every env; soak windows pass with no tenant/auth 5xx.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Pen-test: zero cross-tenant data leak. tsc ≤ 368.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Cross-Cutting Concerns</w:t>
      </w:r>
    </w:p>
    <w:p>
      <w:pPr>
        <w:pStyle w:val="Heading2"/>
      </w:pPr>
      <w:r>
        <w:t xml:space="preserve">7.1 Environment variable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Required when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DATABASE_URL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(exists)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Always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MASTER_DATABASE_URL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Multi-tenant mode (the single mode switch)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JWT_SECRET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Multi-tenant mode (must equal SAILERP’s secret)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AUTH_BYPASS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Dev only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VITE_PARENT_LOGIN_URL / VITE_AUTH_BYPASS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Multi-tenant / dev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X-Sync-Domain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(wire header)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Multi-tenant sync — value seeded on the ship from the SAILERP-verified domain (4.x); not a deploy-time env var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X-Sync-Api-Key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(per-tenant)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Multi-tenant sync (caller auth)</w:t>
            </w:r>
          </w:p>
        </w:tc>
      </w:tr>
      <w:tr>
        <w:tc>
          <w:tcPr>
            <w:tcW w:type="dxa" w:w="3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</w:rPr>
              <w:t xml:space="preserve">SYNC_PUSH_BATCH_SIZE / SYNC_REQUEST_TIMEOUT_MS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4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Env FALLBACK only — seeded into sync_settings at provisioning (200 / 120000); read DB-then-env in loadSettings(); default-preserving</w:t>
            </w:r>
          </w:p>
        </w:tc>
      </w:tr>
    </w:tbl>
    <w:p>
      <w:pPr>
        <w:pStyle w:val="Heading2"/>
      </w:pPr>
      <w:r>
        <w:t xml:space="preserve">7.2 Highest-risk regression — cross-tenant write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G3 hybrid (Phase 4) is the highest-risk change. A wrong domain resolution writes one company’s ship data into another company’s database. The design is </w:t>
      </w:r>
      <w:r>
        <w:rPr>
          <w:b/>
          <w:bCs/>
          <w:i w:val="false"/>
          <w:iCs w:val="false"/>
        </w:rPr>
        <w:t xml:space="preserve">fail-closed</w:t>
      </w:r>
      <w:r>
        <w:rPr>
          <w:b w:val="false"/>
          <w:bCs w:val="false"/>
          <w:i w:val="false"/>
          <w:iCs w:val="false"/>
        </w:rPr>
        <w:t xml:space="preserve">: shore validates the ship-declared domain (itself SAILERP-sourced, 4.x) against its own instance/vessel→domain map and refuses to write on any mismatch or absence. The Phase 4 verification includes an explicit two-tenant proof that a spoofed/absent domain writes ZERO rows. This proof is a merge gate.</w:t>
      </w:r>
    </w:p>
    <w:p>
      <w:pPr>
        <w:pStyle w:val="Heading2"/>
      </w:pPr>
      <w:r>
        <w:t xml:space="preserve">7.3 Migration policy (non-negotiable)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db:push</w:t>
      </w:r>
      <w:r>
        <w:rPr>
          <w:b w:val="false"/>
          <w:bCs w:val="false"/>
          <w:i w:val="false"/>
          <w:iCs w:val="false"/>
        </w:rPr>
        <w:t xml:space="preserve"> on existing DBs (post-085 rule). All schema (master + per-tenant) goes through db:generate → review → commit → applied at startup (per tenant in MT mode). The runner keys by full filename and tolerates per-statement duplicate-object errors (idempotent).</w:t>
      </w:r>
    </w:p>
    <w:p>
      <w:pPr>
        <w:pStyle w:val="Heading1"/>
      </w:pPr>
      <w:r>
        <w:t xml:space="preserve">8. Gap → Phase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Gap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Lands in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G1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getPostgresClient() ×29 bypass ALS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0 (inventory) + Phase 1 (accessor ALS-aware)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G2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getPool() never made ALS-aware (~197 sync calls)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1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G3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Sync wire carries vessel but no domain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A0410D"/>
              </w:rPr>
              <w:t xml:space="preserve">Phase 4 (hybrid, fail-closed) — HIGHEST RISK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G4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Parent-token / JWT_SECRET strict-vs-soft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2 (+ Open #1)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G5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Wah Kwong DEF-%=0 promotion gate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6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Auth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Verify SAILERP token; real role for RBAC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2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Provision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 domain (SAILERP-self-sourced) + low-bandwidth sync tunables seeded on import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4 (lean 4.x)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Sched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Per-tenant orchestrator + pmsAlertEngine guard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Phase 5</w:t>
            </w:r>
          </w:p>
        </w:tc>
      </w:tr>
      <w:tr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Offline</w:t>
            </w:r>
          </w:p>
        </w:tc>
        <w:tc>
          <w:tcPr>
            <w:tcW w:type="dxa" w:w="5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Ship-offline identity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7032"/>
              </w:rPr>
              <w:t xml:space="preserve">RESOLVED (no phase needed)</w:t>
            </w:r>
          </w:p>
        </w:tc>
      </w:tr>
    </w:tbl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Original plan: docs/multi-tenant/ (README + Phase-0..5), docs/V2-Multi-Tenant-Approach.md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Re-validation + confirmed facts: docs/MULTITENANCY-PLAN-REVALIDATION-2026-06-23.md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Reference pattern (separate repo): Crewing authMiddleware / tenantMiddleware / tenantConnectionManager / shared/v2/tenant/schema.ts.</w:t>
      </w:r>
    </w:p>
    <w:p>
      <w:pPr>
        <w:spacing w:before="200"/>
      </w:pPr>
      <w:r>
        <w:rPr>
          <w:b/>
          <w:bCs/>
          <w:i w:val="false"/>
          <w:iCs w:val="false"/>
          <w:color w:val="A0410D"/>
        </w:rPr>
        <w:t xml:space="preserve">PLAN / DOC ONLY — no implementation code was written in this step.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feature/multi-tenancy · PLAN ONLY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PMS Multi-Tenancy — Consolidated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Maritime PMS — Multi-Tenancy Consolidated Implementation Plan</dc:title>
  <dc:creator>Claude (plan doc)</dc:creator>
  <cp:lastModifiedBy>Un-named</cp:lastModifiedBy>
  <cp:revision>1</cp:revision>
  <dcterms:created xsi:type="dcterms:W3CDTF">2026-06-23T10:13:18.533Z</dcterms:created>
  <dcterms:modified xsi:type="dcterms:W3CDTF">2026-06-23T10:13:18.537Z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