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E980" w14:textId="77777777" w:rsidR="008800B0" w:rsidRPr="008800B0" w:rsidRDefault="008800B0" w:rsidP="008800B0">
      <w:pPr>
        <w:rPr>
          <w:b/>
          <w:bCs/>
          <w:sz w:val="32"/>
          <w:szCs w:val="32"/>
        </w:rPr>
      </w:pPr>
      <w:r w:rsidRPr="008800B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800B0">
        <w:rPr>
          <w:b/>
          <w:bCs/>
          <w:sz w:val="32"/>
          <w:szCs w:val="32"/>
        </w:rPr>
        <w:t xml:space="preserve"> FINAL PROMPT — Continue PostgreSQL Migration (Modules 8–14)</w:t>
      </w:r>
    </w:p>
    <w:p w14:paraId="11DEB582" w14:textId="77777777" w:rsidR="008800B0" w:rsidRPr="008800B0" w:rsidRDefault="008800B0" w:rsidP="008800B0">
      <w:r w:rsidRPr="008800B0">
        <w:rPr>
          <w:b/>
          <w:bCs/>
        </w:rPr>
        <w:t>(Execution Mode · Module-Wise · Follow Existing MDs · STOP After Module 14)</w:t>
      </w:r>
    </w:p>
    <w:p w14:paraId="27E6062F" w14:textId="77777777" w:rsidR="008800B0" w:rsidRPr="008800B0" w:rsidRDefault="008800B0" w:rsidP="008800B0">
      <w:pPr>
        <w:rPr>
          <w:b/>
          <w:bCs/>
        </w:rPr>
      </w:pPr>
      <w:r w:rsidRPr="008800B0">
        <w:rPr>
          <w:rFonts w:ascii="Segoe UI Emoji" w:hAnsi="Segoe UI Emoji" w:cs="Segoe UI Emoji"/>
          <w:b/>
          <w:bCs/>
        </w:rPr>
        <w:t>🟦</w:t>
      </w:r>
      <w:r w:rsidRPr="008800B0">
        <w:rPr>
          <w:b/>
          <w:bCs/>
        </w:rPr>
        <w:t xml:space="preserve"> Prompt</w:t>
      </w:r>
    </w:p>
    <w:p w14:paraId="3E87F744" w14:textId="77777777" w:rsidR="008800B0" w:rsidRPr="008800B0" w:rsidRDefault="008800B0" w:rsidP="008800B0">
      <w:r w:rsidRPr="008800B0">
        <w:t>You have already completed PostgreSQL migration for earlier modules using a hybrid → full Postgres transition strategy.</w:t>
      </w:r>
    </w:p>
    <w:p w14:paraId="0125BC68" w14:textId="77777777" w:rsidR="008800B0" w:rsidRPr="008800B0" w:rsidRDefault="008800B0" w:rsidP="008800B0">
      <w:r w:rsidRPr="008800B0">
        <w:t>You have also already generated and finalized the following authoritative documents:</w:t>
      </w:r>
    </w:p>
    <w:p w14:paraId="1FB986F3" w14:textId="77777777" w:rsidR="008800B0" w:rsidRPr="008800B0" w:rsidRDefault="008800B0" w:rsidP="008800B0">
      <w:pPr>
        <w:numPr>
          <w:ilvl w:val="0"/>
          <w:numId w:val="1"/>
        </w:numPr>
      </w:pPr>
      <w:r w:rsidRPr="008800B0">
        <w:t>STORAGE_ANALYSIS.md</w:t>
      </w:r>
    </w:p>
    <w:p w14:paraId="2B7ACF5A" w14:textId="77777777" w:rsidR="008800B0" w:rsidRPr="008800B0" w:rsidRDefault="008800B0" w:rsidP="008800B0">
      <w:pPr>
        <w:numPr>
          <w:ilvl w:val="0"/>
          <w:numId w:val="1"/>
        </w:numPr>
      </w:pPr>
      <w:r w:rsidRPr="008800B0">
        <w:t>POSTGRESQL_DATABASE_ARCHITECTURE.md</w:t>
      </w:r>
    </w:p>
    <w:p w14:paraId="21718215" w14:textId="77777777" w:rsidR="008800B0" w:rsidRPr="008800B0" w:rsidRDefault="008800B0" w:rsidP="008800B0">
      <w:pPr>
        <w:numPr>
          <w:ilvl w:val="0"/>
          <w:numId w:val="1"/>
        </w:numPr>
      </w:pPr>
      <w:r w:rsidRPr="008800B0">
        <w:t>MODULE_WISE_DATABASE_ARCHITECTURE.md</w:t>
      </w:r>
    </w:p>
    <w:p w14:paraId="1A981B50" w14:textId="77777777" w:rsidR="008800B0" w:rsidRPr="008800B0" w:rsidRDefault="008800B0" w:rsidP="008800B0">
      <w:pPr>
        <w:numPr>
          <w:ilvl w:val="0"/>
          <w:numId w:val="1"/>
        </w:numPr>
      </w:pPr>
      <w:r w:rsidRPr="008800B0">
        <w:t>MODULE_WISE_MIGRATION_EXECUTION_PLAN.md</w:t>
      </w:r>
    </w:p>
    <w:p w14:paraId="585C8651" w14:textId="77777777" w:rsidR="008800B0" w:rsidRPr="008800B0" w:rsidRDefault="008800B0" w:rsidP="008800B0">
      <w:pPr>
        <w:numPr>
          <w:ilvl w:val="0"/>
          <w:numId w:val="1"/>
        </w:numPr>
      </w:pPr>
      <w:r w:rsidRPr="008800B0">
        <w:t>MODULE_WISE_MIGRATION_PLAN_FOR_REVIEW.md</w:t>
      </w:r>
    </w:p>
    <w:p w14:paraId="7099C719" w14:textId="77777777" w:rsidR="008800B0" w:rsidRPr="008800B0" w:rsidRDefault="008800B0" w:rsidP="008800B0">
      <w:r w:rsidRPr="008800B0">
        <w:t xml:space="preserve">These documents are the </w:t>
      </w:r>
      <w:r w:rsidRPr="008800B0">
        <w:rPr>
          <w:b/>
          <w:bCs/>
        </w:rPr>
        <w:t>single source of truth</w:t>
      </w:r>
      <w:r w:rsidRPr="008800B0">
        <w:t>.</w:t>
      </w:r>
      <w:r w:rsidRPr="008800B0">
        <w:br/>
        <w:t xml:space="preserve">Do </w:t>
      </w:r>
      <w:r w:rsidRPr="008800B0">
        <w:rPr>
          <w:b/>
          <w:bCs/>
        </w:rPr>
        <w:t>NOT</w:t>
      </w:r>
      <w:r w:rsidRPr="008800B0">
        <w:t xml:space="preserve"> redefine schemas, entities, relationships, or table structures.</w:t>
      </w:r>
      <w:r w:rsidRPr="008800B0">
        <w:br/>
        <w:t xml:space="preserve">Do </w:t>
      </w:r>
      <w:r w:rsidRPr="008800B0">
        <w:rPr>
          <w:b/>
          <w:bCs/>
        </w:rPr>
        <w:t>NOT</w:t>
      </w:r>
      <w:r w:rsidRPr="008800B0">
        <w:t xml:space="preserve"> re-explain architecture unless required for execution clarity.</w:t>
      </w:r>
    </w:p>
    <w:p w14:paraId="5678015E" w14:textId="77777777" w:rsidR="008800B0" w:rsidRPr="008800B0" w:rsidRDefault="008800B0" w:rsidP="008800B0">
      <w:r w:rsidRPr="008800B0">
        <w:pict w14:anchorId="4546CC33">
          <v:rect id="_x0000_i1055" style="width:0;height:1.5pt" o:hralign="center" o:hrstd="t" o:hr="t" fillcolor="#a0a0a0" stroked="f"/>
        </w:pict>
      </w:r>
    </w:p>
    <w:p w14:paraId="54D95395" w14:textId="77777777" w:rsidR="008800B0" w:rsidRPr="008800B0" w:rsidRDefault="008800B0" w:rsidP="008800B0">
      <w:pPr>
        <w:rPr>
          <w:b/>
          <w:bCs/>
        </w:rPr>
      </w:pPr>
      <w:r w:rsidRPr="008800B0">
        <w:rPr>
          <w:rFonts w:ascii="Segoe UI Emoji" w:hAnsi="Segoe UI Emoji" w:cs="Segoe UI Emoji"/>
          <w:b/>
          <w:bCs/>
        </w:rPr>
        <w:t>🎯</w:t>
      </w:r>
      <w:r w:rsidRPr="008800B0">
        <w:rPr>
          <w:b/>
          <w:bCs/>
        </w:rPr>
        <w:t xml:space="preserve"> Objective</w:t>
      </w:r>
    </w:p>
    <w:p w14:paraId="30684C34" w14:textId="77777777" w:rsidR="008800B0" w:rsidRPr="008800B0" w:rsidRDefault="008800B0" w:rsidP="008800B0">
      <w:r w:rsidRPr="008800B0">
        <w:t xml:space="preserve">Continue the </w:t>
      </w:r>
      <w:r w:rsidRPr="008800B0">
        <w:rPr>
          <w:b/>
          <w:bCs/>
        </w:rPr>
        <w:t>actual execution of migration</w:t>
      </w:r>
      <w:r w:rsidRPr="008800B0">
        <w:t xml:space="preserve"> from persistent file-based storage to PostgreSQL for the following modules </w:t>
      </w:r>
      <w:r w:rsidRPr="008800B0">
        <w:rPr>
          <w:b/>
          <w:bCs/>
        </w:rPr>
        <w:t>exactly as defined in MODULE_WISE_MIGRATION_PLAN_FOR_REVIEW.md</w:t>
      </w:r>
      <w:r w:rsidRPr="008800B0">
        <w:t>:</w:t>
      </w:r>
    </w:p>
    <w:p w14:paraId="2C402EE6" w14:textId="77777777" w:rsidR="008800B0" w:rsidRPr="008800B0" w:rsidRDefault="008800B0" w:rsidP="008800B0">
      <w:pPr>
        <w:numPr>
          <w:ilvl w:val="0"/>
          <w:numId w:val="2"/>
        </w:numPr>
      </w:pPr>
      <w:r w:rsidRPr="008800B0">
        <w:rPr>
          <w:b/>
          <w:bCs/>
        </w:rPr>
        <w:t>Stores</w:t>
      </w:r>
    </w:p>
    <w:p w14:paraId="3553F663" w14:textId="77777777" w:rsidR="008800B0" w:rsidRPr="008800B0" w:rsidRDefault="008800B0" w:rsidP="008800B0">
      <w:pPr>
        <w:numPr>
          <w:ilvl w:val="0"/>
          <w:numId w:val="2"/>
        </w:numPr>
      </w:pPr>
      <w:r w:rsidRPr="008800B0">
        <w:rPr>
          <w:b/>
          <w:bCs/>
        </w:rPr>
        <w:t>Defects</w:t>
      </w:r>
    </w:p>
    <w:p w14:paraId="711FFCB8" w14:textId="77777777" w:rsidR="008800B0" w:rsidRPr="008800B0" w:rsidRDefault="008800B0" w:rsidP="008800B0">
      <w:pPr>
        <w:numPr>
          <w:ilvl w:val="0"/>
          <w:numId w:val="2"/>
        </w:numPr>
      </w:pPr>
      <w:r w:rsidRPr="008800B0">
        <w:rPr>
          <w:b/>
          <w:bCs/>
        </w:rPr>
        <w:t>Alerts</w:t>
      </w:r>
    </w:p>
    <w:p w14:paraId="732F06FE" w14:textId="77777777" w:rsidR="008800B0" w:rsidRPr="008800B0" w:rsidRDefault="008800B0" w:rsidP="008800B0">
      <w:pPr>
        <w:numPr>
          <w:ilvl w:val="0"/>
          <w:numId w:val="2"/>
        </w:numPr>
      </w:pPr>
      <w:r w:rsidRPr="008800B0">
        <w:rPr>
          <w:b/>
          <w:bCs/>
        </w:rPr>
        <w:t>Forms</w:t>
      </w:r>
    </w:p>
    <w:p w14:paraId="6E2C2AB1" w14:textId="77777777" w:rsidR="008800B0" w:rsidRPr="008800B0" w:rsidRDefault="008800B0" w:rsidP="008800B0">
      <w:pPr>
        <w:numPr>
          <w:ilvl w:val="0"/>
          <w:numId w:val="2"/>
        </w:numPr>
      </w:pPr>
      <w:r w:rsidRPr="008800B0">
        <w:rPr>
          <w:b/>
          <w:bCs/>
        </w:rPr>
        <w:t>Change Requests</w:t>
      </w:r>
    </w:p>
    <w:p w14:paraId="2F6EC236" w14:textId="77777777" w:rsidR="008800B0" w:rsidRPr="008800B0" w:rsidRDefault="008800B0" w:rsidP="008800B0">
      <w:pPr>
        <w:numPr>
          <w:ilvl w:val="0"/>
          <w:numId w:val="2"/>
        </w:numPr>
      </w:pPr>
      <w:r w:rsidRPr="008800B0">
        <w:rPr>
          <w:b/>
          <w:bCs/>
        </w:rPr>
        <w:t>IHM</w:t>
      </w:r>
    </w:p>
    <w:p w14:paraId="471D5979" w14:textId="77777777" w:rsidR="008800B0" w:rsidRPr="008800B0" w:rsidRDefault="008800B0" w:rsidP="008800B0">
      <w:pPr>
        <w:numPr>
          <w:ilvl w:val="0"/>
          <w:numId w:val="2"/>
        </w:numPr>
      </w:pPr>
      <w:r w:rsidRPr="008800B0">
        <w:rPr>
          <w:b/>
          <w:bCs/>
        </w:rPr>
        <w:t>Fleet Mapping</w:t>
      </w:r>
    </w:p>
    <w:p w14:paraId="4BFE5837" w14:textId="77777777" w:rsidR="008800B0" w:rsidRPr="008800B0" w:rsidRDefault="008800B0" w:rsidP="008800B0">
      <w:r w:rsidRPr="008800B0">
        <w:t xml:space="preserve">Migration must be </w:t>
      </w:r>
      <w:r w:rsidRPr="008800B0">
        <w:rPr>
          <w:b/>
          <w:bCs/>
        </w:rPr>
        <w:t>module-by-module</w:t>
      </w:r>
      <w:r w:rsidRPr="008800B0">
        <w:t>, fully integrating each module with PostgreSQL before moving to the next.</w:t>
      </w:r>
    </w:p>
    <w:p w14:paraId="778B06FA" w14:textId="77777777" w:rsidR="008800B0" w:rsidRPr="008800B0" w:rsidRDefault="008800B0" w:rsidP="008800B0">
      <w:r w:rsidRPr="008800B0">
        <w:pict w14:anchorId="4814A874">
          <v:rect id="_x0000_i1056" style="width:0;height:1.5pt" o:hralign="center" o:hrstd="t" o:hr="t" fillcolor="#a0a0a0" stroked="f"/>
        </w:pict>
      </w:r>
    </w:p>
    <w:p w14:paraId="2B978C39" w14:textId="77777777" w:rsidR="008800B0" w:rsidRPr="008800B0" w:rsidRDefault="008800B0" w:rsidP="008800B0">
      <w:pPr>
        <w:rPr>
          <w:b/>
          <w:bCs/>
        </w:rPr>
      </w:pPr>
      <w:r w:rsidRPr="008800B0">
        <w:rPr>
          <w:rFonts w:ascii="Segoe UI Emoji" w:hAnsi="Segoe UI Emoji" w:cs="Segoe UI Emoji"/>
          <w:b/>
          <w:bCs/>
        </w:rPr>
        <w:t>🧭</w:t>
      </w:r>
      <w:r w:rsidRPr="008800B0">
        <w:rPr>
          <w:b/>
          <w:bCs/>
        </w:rPr>
        <w:t xml:space="preserve"> Execution Rules (MANDATORY)</w:t>
      </w:r>
    </w:p>
    <w:p w14:paraId="6FEB33A8" w14:textId="77777777" w:rsidR="008800B0" w:rsidRPr="008800B0" w:rsidRDefault="008800B0" w:rsidP="008800B0">
      <w:pPr>
        <w:rPr>
          <w:b/>
          <w:bCs/>
        </w:rPr>
      </w:pPr>
      <w:r w:rsidRPr="008800B0">
        <w:rPr>
          <w:b/>
          <w:bCs/>
        </w:rPr>
        <w:t>General Rules</w:t>
      </w:r>
    </w:p>
    <w:p w14:paraId="2D29A2C7" w14:textId="77777777" w:rsidR="008800B0" w:rsidRPr="008800B0" w:rsidRDefault="008800B0" w:rsidP="008800B0">
      <w:pPr>
        <w:numPr>
          <w:ilvl w:val="0"/>
          <w:numId w:val="3"/>
        </w:numPr>
      </w:pPr>
      <w:r w:rsidRPr="008800B0">
        <w:t xml:space="preserve">PostgreSQL is now the </w:t>
      </w:r>
      <w:r w:rsidRPr="008800B0">
        <w:rPr>
          <w:b/>
          <w:bCs/>
        </w:rPr>
        <w:t>primary data source</w:t>
      </w:r>
      <w:r w:rsidRPr="008800B0">
        <w:t xml:space="preserve"> (file storage fallback must be removed or disabled for migrated modules).</w:t>
      </w:r>
    </w:p>
    <w:p w14:paraId="315671C1" w14:textId="77777777" w:rsidR="008800B0" w:rsidRPr="008800B0" w:rsidRDefault="008800B0" w:rsidP="008800B0">
      <w:pPr>
        <w:numPr>
          <w:ilvl w:val="0"/>
          <w:numId w:val="3"/>
        </w:numPr>
      </w:pPr>
      <w:r w:rsidRPr="008800B0">
        <w:lastRenderedPageBreak/>
        <w:t xml:space="preserve">Use the </w:t>
      </w:r>
      <w:r w:rsidRPr="008800B0">
        <w:rPr>
          <w:b/>
          <w:bCs/>
        </w:rPr>
        <w:t>same migration pattern</w:t>
      </w:r>
      <w:r w:rsidRPr="008800B0">
        <w:t xml:space="preserve"> applied in previous modules (Drizzle ORM, scripts, adapters).</w:t>
      </w:r>
    </w:p>
    <w:p w14:paraId="5C56BB33" w14:textId="77777777" w:rsidR="008800B0" w:rsidRPr="008800B0" w:rsidRDefault="008800B0" w:rsidP="008800B0">
      <w:pPr>
        <w:numPr>
          <w:ilvl w:val="0"/>
          <w:numId w:val="3"/>
        </w:numPr>
      </w:pPr>
      <w:r w:rsidRPr="008800B0">
        <w:t xml:space="preserve">Follow the </w:t>
      </w:r>
      <w:r w:rsidRPr="008800B0">
        <w:rPr>
          <w:b/>
          <w:bCs/>
        </w:rPr>
        <w:t>exact module order listed above</w:t>
      </w:r>
      <w:r w:rsidRPr="008800B0">
        <w:t>.</w:t>
      </w:r>
    </w:p>
    <w:p w14:paraId="06587550" w14:textId="77777777" w:rsidR="008800B0" w:rsidRPr="008800B0" w:rsidRDefault="008800B0" w:rsidP="008800B0">
      <w:pPr>
        <w:numPr>
          <w:ilvl w:val="0"/>
          <w:numId w:val="3"/>
        </w:numPr>
      </w:pPr>
      <w:r w:rsidRPr="008800B0">
        <w:t xml:space="preserve">Do </w:t>
      </w:r>
      <w:r w:rsidRPr="008800B0">
        <w:rPr>
          <w:b/>
          <w:bCs/>
        </w:rPr>
        <w:t>NOT</w:t>
      </w:r>
      <w:r w:rsidRPr="008800B0">
        <w:t xml:space="preserve"> skip modules.</w:t>
      </w:r>
    </w:p>
    <w:p w14:paraId="0A99331E" w14:textId="77777777" w:rsidR="008800B0" w:rsidRPr="008800B0" w:rsidRDefault="008800B0" w:rsidP="008800B0">
      <w:pPr>
        <w:numPr>
          <w:ilvl w:val="0"/>
          <w:numId w:val="3"/>
        </w:numPr>
      </w:pPr>
      <w:r w:rsidRPr="008800B0">
        <w:t xml:space="preserve">Do </w:t>
      </w:r>
      <w:r w:rsidRPr="008800B0">
        <w:rPr>
          <w:b/>
          <w:bCs/>
        </w:rPr>
        <w:t>NOT</w:t>
      </w:r>
      <w:r w:rsidRPr="008800B0">
        <w:t xml:space="preserve"> migrate future modules early.</w:t>
      </w:r>
    </w:p>
    <w:p w14:paraId="324AAA17" w14:textId="77777777" w:rsidR="008800B0" w:rsidRPr="008800B0" w:rsidRDefault="008800B0" w:rsidP="008800B0">
      <w:pPr>
        <w:rPr>
          <w:b/>
          <w:bCs/>
        </w:rPr>
      </w:pPr>
      <w:r w:rsidRPr="008800B0">
        <w:rPr>
          <w:b/>
          <w:bCs/>
        </w:rPr>
        <w:t>Per-Module Rules</w:t>
      </w:r>
    </w:p>
    <w:p w14:paraId="756C03ED" w14:textId="77777777" w:rsidR="008800B0" w:rsidRPr="008800B0" w:rsidRDefault="008800B0" w:rsidP="008800B0">
      <w:r w:rsidRPr="008800B0">
        <w:t xml:space="preserve">For </w:t>
      </w:r>
      <w:r w:rsidRPr="008800B0">
        <w:rPr>
          <w:b/>
          <w:bCs/>
        </w:rPr>
        <w:t>each module</w:t>
      </w:r>
      <w:r w:rsidRPr="008800B0">
        <w:t>, do the following:</w:t>
      </w:r>
    </w:p>
    <w:p w14:paraId="4BDF978E" w14:textId="77777777" w:rsidR="008800B0" w:rsidRPr="008800B0" w:rsidRDefault="008800B0" w:rsidP="008800B0">
      <w:pPr>
        <w:numPr>
          <w:ilvl w:val="0"/>
          <w:numId w:val="4"/>
        </w:numPr>
      </w:pPr>
      <w:r w:rsidRPr="008800B0">
        <w:rPr>
          <w:b/>
          <w:bCs/>
        </w:rPr>
        <w:t>Create / finalize database schema</w:t>
      </w:r>
    </w:p>
    <w:p w14:paraId="5BC5F12F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>Use existing Drizzle schema definitions</w:t>
      </w:r>
    </w:p>
    <w:p w14:paraId="53C286AB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>Generate and apply migrations</w:t>
      </w:r>
    </w:p>
    <w:p w14:paraId="68B52BDB" w14:textId="77777777" w:rsidR="008800B0" w:rsidRPr="008800B0" w:rsidRDefault="008800B0" w:rsidP="008800B0">
      <w:pPr>
        <w:numPr>
          <w:ilvl w:val="0"/>
          <w:numId w:val="4"/>
        </w:numPr>
      </w:pPr>
      <w:r w:rsidRPr="008800B0">
        <w:rPr>
          <w:b/>
          <w:bCs/>
        </w:rPr>
        <w:t>Implement Postgres-backed storage</w:t>
      </w:r>
    </w:p>
    <w:p w14:paraId="09605351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 xml:space="preserve">Update or extend </w:t>
      </w:r>
      <w:proofErr w:type="spellStart"/>
      <w:r w:rsidRPr="008800B0">
        <w:t>PostgresStorage</w:t>
      </w:r>
      <w:proofErr w:type="spellEnd"/>
    </w:p>
    <w:p w14:paraId="4F690D56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 xml:space="preserve">Ensure </w:t>
      </w:r>
      <w:proofErr w:type="spellStart"/>
      <w:r w:rsidRPr="008800B0">
        <w:t>IStorage</w:t>
      </w:r>
      <w:proofErr w:type="spellEnd"/>
      <w:r w:rsidRPr="008800B0">
        <w:t xml:space="preserve"> resolves to Postgres implementation</w:t>
      </w:r>
    </w:p>
    <w:p w14:paraId="0C317DF4" w14:textId="77777777" w:rsidR="008800B0" w:rsidRPr="008800B0" w:rsidRDefault="008800B0" w:rsidP="008800B0">
      <w:pPr>
        <w:numPr>
          <w:ilvl w:val="0"/>
          <w:numId w:val="4"/>
        </w:numPr>
      </w:pPr>
      <w:r w:rsidRPr="008800B0">
        <w:rPr>
          <w:b/>
          <w:bCs/>
        </w:rPr>
        <w:t>Refactor backend services</w:t>
      </w:r>
    </w:p>
    <w:p w14:paraId="61B9A7B8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>Replace file-based reads/writes</w:t>
      </w:r>
    </w:p>
    <w:p w14:paraId="2A6432E2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>Use Drizzle queries only</w:t>
      </w:r>
    </w:p>
    <w:p w14:paraId="6100D74D" w14:textId="77777777" w:rsidR="008800B0" w:rsidRPr="008800B0" w:rsidRDefault="008800B0" w:rsidP="008800B0">
      <w:pPr>
        <w:numPr>
          <w:ilvl w:val="0"/>
          <w:numId w:val="4"/>
        </w:numPr>
      </w:pPr>
      <w:r w:rsidRPr="008800B0">
        <w:rPr>
          <w:b/>
          <w:bCs/>
        </w:rPr>
        <w:t>Routes integration</w:t>
      </w:r>
    </w:p>
    <w:p w14:paraId="78507E95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>Ensure APIs read/write from PostgreSQL</w:t>
      </w:r>
    </w:p>
    <w:p w14:paraId="4315239F" w14:textId="77777777" w:rsidR="008800B0" w:rsidRPr="008800B0" w:rsidRDefault="008800B0" w:rsidP="008800B0">
      <w:pPr>
        <w:numPr>
          <w:ilvl w:val="0"/>
          <w:numId w:val="4"/>
        </w:numPr>
      </w:pPr>
      <w:r w:rsidRPr="008800B0">
        <w:rPr>
          <w:b/>
          <w:bCs/>
        </w:rPr>
        <w:t>Data migration</w:t>
      </w:r>
    </w:p>
    <w:p w14:paraId="1D047097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>Provide JSON → SQL migration scripts (if applicable)</w:t>
      </w:r>
    </w:p>
    <w:p w14:paraId="4E6024ED" w14:textId="77777777" w:rsidR="008800B0" w:rsidRPr="008800B0" w:rsidRDefault="008800B0" w:rsidP="008800B0">
      <w:pPr>
        <w:numPr>
          <w:ilvl w:val="0"/>
          <w:numId w:val="4"/>
        </w:numPr>
      </w:pPr>
      <w:r w:rsidRPr="008800B0">
        <w:rPr>
          <w:b/>
          <w:bCs/>
        </w:rPr>
        <w:t>Verification</w:t>
      </w:r>
    </w:p>
    <w:p w14:paraId="59756A4B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>Confirm CRUD works against DB</w:t>
      </w:r>
    </w:p>
    <w:p w14:paraId="087BA30E" w14:textId="77777777" w:rsidR="008800B0" w:rsidRPr="008800B0" w:rsidRDefault="008800B0" w:rsidP="008800B0">
      <w:pPr>
        <w:numPr>
          <w:ilvl w:val="1"/>
          <w:numId w:val="4"/>
        </w:numPr>
      </w:pPr>
      <w:r w:rsidRPr="008800B0">
        <w:t>Confirm file storage is no longer used for this module</w:t>
      </w:r>
    </w:p>
    <w:p w14:paraId="0A2B0178" w14:textId="77777777" w:rsidR="008800B0" w:rsidRPr="008800B0" w:rsidRDefault="008800B0" w:rsidP="008800B0">
      <w:r w:rsidRPr="008800B0">
        <w:pict w14:anchorId="5B8F4181">
          <v:rect id="_x0000_i1057" style="width:0;height:1.5pt" o:hralign="center" o:hrstd="t" o:hr="t" fillcolor="#a0a0a0" stroked="f"/>
        </w:pict>
      </w:r>
    </w:p>
    <w:p w14:paraId="2EE4009B" w14:textId="77777777" w:rsidR="008800B0" w:rsidRPr="008800B0" w:rsidRDefault="008800B0" w:rsidP="008800B0">
      <w:pPr>
        <w:rPr>
          <w:b/>
          <w:bCs/>
        </w:rPr>
      </w:pPr>
      <w:r w:rsidRPr="008800B0">
        <w:rPr>
          <w:rFonts w:ascii="Segoe UI Emoji" w:hAnsi="Segoe UI Emoji" w:cs="Segoe UI Emoji"/>
          <w:b/>
          <w:bCs/>
        </w:rPr>
        <w:t>📤</w:t>
      </w:r>
      <w:r w:rsidRPr="008800B0">
        <w:rPr>
          <w:b/>
          <w:bCs/>
        </w:rPr>
        <w:t xml:space="preserve"> Output Requirements (PER MODULE)</w:t>
      </w:r>
    </w:p>
    <w:p w14:paraId="7BF813FF" w14:textId="77777777" w:rsidR="008800B0" w:rsidRPr="008800B0" w:rsidRDefault="008800B0" w:rsidP="008800B0">
      <w:r w:rsidRPr="008800B0">
        <w:t xml:space="preserve">For </w:t>
      </w:r>
      <w:r w:rsidRPr="008800B0">
        <w:rPr>
          <w:b/>
          <w:bCs/>
        </w:rPr>
        <w:t>each module</w:t>
      </w:r>
      <w:r w:rsidRPr="008800B0">
        <w:t xml:space="preserve">, return a </w:t>
      </w:r>
      <w:r w:rsidRPr="008800B0">
        <w:rPr>
          <w:b/>
          <w:bCs/>
        </w:rPr>
        <w:t>single structured Markdown section</w:t>
      </w:r>
      <w:r w:rsidRPr="008800B0">
        <w:t xml:space="preserve"> containing:</w:t>
      </w:r>
    </w:p>
    <w:p w14:paraId="772407BB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Module name</w:t>
      </w:r>
    </w:p>
    <w:p w14:paraId="3C4998EE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Migration status (Started / Completed)</w:t>
      </w:r>
    </w:p>
    <w:p w14:paraId="6E7CB002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Tables affected (names only, no redesign)</w:t>
      </w:r>
    </w:p>
    <w:p w14:paraId="40793CDB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Drizzle migration files generated</w:t>
      </w:r>
    </w:p>
    <w:p w14:paraId="0620686A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Storage layer changes (file paths + summary)</w:t>
      </w:r>
    </w:p>
    <w:p w14:paraId="24526F98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lastRenderedPageBreak/>
        <w:t>Service changes (file paths + key functions)</w:t>
      </w:r>
    </w:p>
    <w:p w14:paraId="098FDFD5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Route changes (file paths)</w:t>
      </w:r>
    </w:p>
    <w:p w14:paraId="6F8A9809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Data migration scripts (if any)</w:t>
      </w:r>
    </w:p>
    <w:p w14:paraId="32F7912C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Validation steps (queries, API calls, UI checks)</w:t>
      </w:r>
    </w:p>
    <w:p w14:paraId="5E892138" w14:textId="77777777" w:rsidR="008800B0" w:rsidRPr="008800B0" w:rsidRDefault="008800B0" w:rsidP="008800B0">
      <w:pPr>
        <w:numPr>
          <w:ilvl w:val="0"/>
          <w:numId w:val="5"/>
        </w:numPr>
      </w:pPr>
      <w:r w:rsidRPr="008800B0">
        <w:t>Known risks or follow-ups</w:t>
      </w:r>
    </w:p>
    <w:p w14:paraId="4DCC522F" w14:textId="77777777" w:rsidR="008800B0" w:rsidRPr="008800B0" w:rsidRDefault="008800B0" w:rsidP="008800B0">
      <w:r w:rsidRPr="008800B0">
        <w:pict w14:anchorId="21D0EA20">
          <v:rect id="_x0000_i1058" style="width:0;height:1.5pt" o:hralign="center" o:hrstd="t" o:hr="t" fillcolor="#a0a0a0" stroked="f"/>
        </w:pict>
      </w:r>
    </w:p>
    <w:p w14:paraId="3279C40B" w14:textId="77777777" w:rsidR="008800B0" w:rsidRPr="008800B0" w:rsidRDefault="008800B0" w:rsidP="008800B0">
      <w:pPr>
        <w:rPr>
          <w:b/>
          <w:bCs/>
        </w:rPr>
      </w:pPr>
      <w:r w:rsidRPr="008800B0">
        <w:rPr>
          <w:rFonts w:ascii="Segoe UI Emoji" w:hAnsi="Segoe UI Emoji" w:cs="Segoe UI Emoji"/>
          <w:b/>
          <w:bCs/>
        </w:rPr>
        <w:t>🛑</w:t>
      </w:r>
      <w:r w:rsidRPr="008800B0">
        <w:rPr>
          <w:b/>
          <w:bCs/>
        </w:rPr>
        <w:t xml:space="preserve"> STOP CONDITIONS (VERY IMPORTANT)</w:t>
      </w:r>
    </w:p>
    <w:p w14:paraId="0462B437" w14:textId="77777777" w:rsidR="008800B0" w:rsidRPr="008800B0" w:rsidRDefault="008800B0" w:rsidP="008800B0">
      <w:pPr>
        <w:numPr>
          <w:ilvl w:val="0"/>
          <w:numId w:val="6"/>
        </w:numPr>
      </w:pPr>
      <w:r w:rsidRPr="008800B0">
        <w:rPr>
          <w:b/>
          <w:bCs/>
        </w:rPr>
        <w:t>Complete Module 8 → 14 sequentially</w:t>
      </w:r>
    </w:p>
    <w:p w14:paraId="59A849C4" w14:textId="77777777" w:rsidR="008800B0" w:rsidRPr="008800B0" w:rsidRDefault="008800B0" w:rsidP="008800B0">
      <w:pPr>
        <w:numPr>
          <w:ilvl w:val="0"/>
          <w:numId w:val="6"/>
        </w:numPr>
      </w:pPr>
      <w:r w:rsidRPr="008800B0">
        <w:t xml:space="preserve">After </w:t>
      </w:r>
      <w:r w:rsidRPr="008800B0">
        <w:rPr>
          <w:b/>
          <w:bCs/>
        </w:rPr>
        <w:t>Module 14 (Fleet Mapping)</w:t>
      </w:r>
      <w:r w:rsidRPr="008800B0">
        <w:t>:</w:t>
      </w:r>
    </w:p>
    <w:p w14:paraId="2822CF5A" w14:textId="77777777" w:rsidR="008800B0" w:rsidRPr="008800B0" w:rsidRDefault="008800B0" w:rsidP="008800B0">
      <w:pPr>
        <w:numPr>
          <w:ilvl w:val="1"/>
          <w:numId w:val="6"/>
        </w:numPr>
      </w:pPr>
      <w:r w:rsidRPr="008800B0">
        <w:t>STOP execution</w:t>
      </w:r>
    </w:p>
    <w:p w14:paraId="5A797FCB" w14:textId="77777777" w:rsidR="008800B0" w:rsidRPr="008800B0" w:rsidRDefault="008800B0" w:rsidP="008800B0">
      <w:pPr>
        <w:numPr>
          <w:ilvl w:val="1"/>
          <w:numId w:val="6"/>
        </w:numPr>
      </w:pPr>
      <w:r w:rsidRPr="008800B0">
        <w:t>Do NOT proceed further</w:t>
      </w:r>
    </w:p>
    <w:p w14:paraId="02286F42" w14:textId="77777777" w:rsidR="008800B0" w:rsidRPr="008800B0" w:rsidRDefault="008800B0" w:rsidP="008800B0">
      <w:pPr>
        <w:numPr>
          <w:ilvl w:val="1"/>
          <w:numId w:val="6"/>
        </w:numPr>
      </w:pPr>
      <w:r w:rsidRPr="008800B0">
        <w:t>Wait for my explicit instruction</w:t>
      </w:r>
    </w:p>
    <w:p w14:paraId="6440E8A7" w14:textId="77777777" w:rsidR="008800B0" w:rsidRPr="008800B0" w:rsidRDefault="008800B0" w:rsidP="008800B0">
      <w:r w:rsidRPr="008800B0">
        <w:t>I will review and test end-to-end after Module 14 before allowing any additional changes.</w:t>
      </w:r>
    </w:p>
    <w:p w14:paraId="292A38EC" w14:textId="77777777" w:rsidR="008800B0" w:rsidRPr="008800B0" w:rsidRDefault="008800B0" w:rsidP="008800B0">
      <w:r w:rsidRPr="008800B0">
        <w:pict w14:anchorId="66B2958E">
          <v:rect id="_x0000_i1059" style="width:0;height:1.5pt" o:hralign="center" o:hrstd="t" o:hr="t" fillcolor="#a0a0a0" stroked="f"/>
        </w:pict>
      </w:r>
    </w:p>
    <w:p w14:paraId="53D66F94" w14:textId="77777777" w:rsidR="008800B0" w:rsidRPr="008800B0" w:rsidRDefault="008800B0" w:rsidP="008800B0">
      <w:pPr>
        <w:rPr>
          <w:b/>
          <w:bCs/>
        </w:rPr>
      </w:pPr>
      <w:r w:rsidRPr="008800B0">
        <w:rPr>
          <w:rFonts w:ascii="Segoe UI Emoji" w:hAnsi="Segoe UI Emoji" w:cs="Segoe UI Emoji"/>
          <w:b/>
          <w:bCs/>
        </w:rPr>
        <w:t>🧠</w:t>
      </w:r>
      <w:r w:rsidRPr="008800B0">
        <w:rPr>
          <w:b/>
          <w:bCs/>
        </w:rPr>
        <w:t xml:space="preserve"> Reminder</w:t>
      </w:r>
    </w:p>
    <w:p w14:paraId="6483634B" w14:textId="77777777" w:rsidR="008800B0" w:rsidRPr="008800B0" w:rsidRDefault="008800B0" w:rsidP="008800B0">
      <w:r w:rsidRPr="008800B0">
        <w:t>You already know:</w:t>
      </w:r>
    </w:p>
    <w:p w14:paraId="1F852EFB" w14:textId="77777777" w:rsidR="008800B0" w:rsidRPr="008800B0" w:rsidRDefault="008800B0" w:rsidP="008800B0">
      <w:pPr>
        <w:numPr>
          <w:ilvl w:val="0"/>
          <w:numId w:val="7"/>
        </w:numPr>
      </w:pPr>
      <w:r w:rsidRPr="008800B0">
        <w:t>The schemas</w:t>
      </w:r>
    </w:p>
    <w:p w14:paraId="53681AE4" w14:textId="77777777" w:rsidR="008800B0" w:rsidRPr="008800B0" w:rsidRDefault="008800B0" w:rsidP="008800B0">
      <w:pPr>
        <w:numPr>
          <w:ilvl w:val="0"/>
          <w:numId w:val="7"/>
        </w:numPr>
      </w:pPr>
      <w:r w:rsidRPr="008800B0">
        <w:t>The relationships</w:t>
      </w:r>
    </w:p>
    <w:p w14:paraId="5BDC7026" w14:textId="77777777" w:rsidR="008800B0" w:rsidRPr="008800B0" w:rsidRDefault="008800B0" w:rsidP="008800B0">
      <w:pPr>
        <w:numPr>
          <w:ilvl w:val="0"/>
          <w:numId w:val="7"/>
        </w:numPr>
      </w:pPr>
      <w:r w:rsidRPr="008800B0">
        <w:t>The migration order</w:t>
      </w:r>
    </w:p>
    <w:p w14:paraId="32C73B0C" w14:textId="77777777" w:rsidR="008800B0" w:rsidRPr="008800B0" w:rsidRDefault="008800B0" w:rsidP="008800B0">
      <w:pPr>
        <w:numPr>
          <w:ilvl w:val="0"/>
          <w:numId w:val="7"/>
        </w:numPr>
      </w:pPr>
      <w:r w:rsidRPr="008800B0">
        <w:t>The hybrid → Postgres strategy</w:t>
      </w:r>
    </w:p>
    <w:p w14:paraId="2030FBA6" w14:textId="77777777" w:rsidR="008800B0" w:rsidRPr="008800B0" w:rsidRDefault="008800B0" w:rsidP="008800B0">
      <w:r w:rsidRPr="008800B0">
        <w:t xml:space="preserve">Do </w:t>
      </w:r>
      <w:r w:rsidRPr="008800B0">
        <w:rPr>
          <w:b/>
          <w:bCs/>
        </w:rPr>
        <w:t>not</w:t>
      </w:r>
      <w:r w:rsidRPr="008800B0">
        <w:t xml:space="preserve"> restate them.</w:t>
      </w:r>
      <w:r w:rsidRPr="008800B0">
        <w:br/>
      </w:r>
      <w:r w:rsidRPr="008800B0">
        <w:rPr>
          <w:b/>
          <w:bCs/>
        </w:rPr>
        <w:t>Execute only.</w:t>
      </w:r>
    </w:p>
    <w:p w14:paraId="1232E34D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5D4F"/>
    <w:multiLevelType w:val="multilevel"/>
    <w:tmpl w:val="F5E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A38D5"/>
    <w:multiLevelType w:val="multilevel"/>
    <w:tmpl w:val="127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C07"/>
    <w:multiLevelType w:val="multilevel"/>
    <w:tmpl w:val="CC68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07352"/>
    <w:multiLevelType w:val="multilevel"/>
    <w:tmpl w:val="E5A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9695B"/>
    <w:multiLevelType w:val="multilevel"/>
    <w:tmpl w:val="138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75CB2"/>
    <w:multiLevelType w:val="multilevel"/>
    <w:tmpl w:val="E95E50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5F60DE"/>
    <w:multiLevelType w:val="multilevel"/>
    <w:tmpl w:val="BBA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738241">
    <w:abstractNumId w:val="1"/>
  </w:num>
  <w:num w:numId="2" w16cid:durableId="646592050">
    <w:abstractNumId w:val="5"/>
  </w:num>
  <w:num w:numId="3" w16cid:durableId="85197081">
    <w:abstractNumId w:val="4"/>
  </w:num>
  <w:num w:numId="4" w16cid:durableId="914314208">
    <w:abstractNumId w:val="2"/>
  </w:num>
  <w:num w:numId="5" w16cid:durableId="151063747">
    <w:abstractNumId w:val="6"/>
  </w:num>
  <w:num w:numId="6" w16cid:durableId="1482572764">
    <w:abstractNumId w:val="3"/>
  </w:num>
  <w:num w:numId="7" w16cid:durableId="8511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B0"/>
    <w:rsid w:val="002901C9"/>
    <w:rsid w:val="0048390E"/>
    <w:rsid w:val="008800B0"/>
    <w:rsid w:val="009172ED"/>
    <w:rsid w:val="00930C3B"/>
    <w:rsid w:val="009C3040"/>
    <w:rsid w:val="00BE0FC6"/>
    <w:rsid w:val="00C54655"/>
    <w:rsid w:val="00FC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C88B"/>
  <w15:chartTrackingRefBased/>
  <w15:docId w15:val="{EF882154-E6E5-4E4D-AA5A-073A35B3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2025-12-15T10:36:00Z</dcterms:created>
  <dcterms:modified xsi:type="dcterms:W3CDTF">2025-12-15T10:37:00Z</dcterms:modified>
</cp:coreProperties>
</file>