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EC503" w14:textId="77777777" w:rsidR="00930C3B" w:rsidRDefault="00A87C36">
      <w:r w:rsidRPr="00A87C36">
        <w:drawing>
          <wp:inline distT="0" distB="0" distL="0" distR="0" wp14:anchorId="55F4245D" wp14:editId="4978ECFB">
            <wp:extent cx="5731510" cy="2031365"/>
            <wp:effectExtent l="0" t="0" r="2540" b="6985"/>
            <wp:docPr id="128996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967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EF03" w14:textId="77777777" w:rsidR="00A87C36" w:rsidRDefault="00A87C36"/>
    <w:p w14:paraId="7E1627A5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Prompt for Replit – Analyse ROB &amp; Location Data Flow in Component Module (Spares Sync)</w:t>
      </w:r>
    </w:p>
    <w:p w14:paraId="32FBD1D0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Context</w:t>
      </w:r>
    </w:p>
    <w:p w14:paraId="01ACEF8F" w14:textId="77777777" w:rsidR="00A87C36" w:rsidRPr="00A87C36" w:rsidRDefault="00A87C36" w:rsidP="00A87C36">
      <w:r w:rsidRPr="00A87C36">
        <w:t xml:space="preserve">In the </w:t>
      </w:r>
      <w:r w:rsidRPr="00A87C36">
        <w:rPr>
          <w:b/>
          <w:bCs/>
        </w:rPr>
        <w:t>Component → Spares section</w:t>
      </w:r>
      <w:r w:rsidRPr="00A87C36">
        <w:t>, the UI displays:</w:t>
      </w:r>
    </w:p>
    <w:p w14:paraId="626EF001" w14:textId="77777777" w:rsidR="00A87C36" w:rsidRPr="00A87C36" w:rsidRDefault="00A87C36" w:rsidP="00A87C36">
      <w:pPr>
        <w:numPr>
          <w:ilvl w:val="0"/>
          <w:numId w:val="1"/>
        </w:numPr>
      </w:pPr>
      <w:r w:rsidRPr="00A87C36">
        <w:rPr>
          <w:b/>
          <w:bCs/>
        </w:rPr>
        <w:t>ROB (Remain On Board)</w:t>
      </w:r>
      <w:r w:rsidRPr="00A87C36">
        <w:t xml:space="preserve"> value in the main table</w:t>
      </w:r>
    </w:p>
    <w:p w14:paraId="54FA32E7" w14:textId="77777777" w:rsidR="00A87C36" w:rsidRPr="00A87C36" w:rsidRDefault="00A87C36" w:rsidP="00A87C36">
      <w:pPr>
        <w:numPr>
          <w:ilvl w:val="0"/>
          <w:numId w:val="1"/>
        </w:numPr>
      </w:pPr>
      <w:r w:rsidRPr="00A87C36">
        <w:rPr>
          <w:b/>
          <w:bCs/>
        </w:rPr>
        <w:t>Location-wise ROB split</w:t>
      </w:r>
      <w:r w:rsidRPr="00A87C36">
        <w:t xml:space="preserve"> inside the Location popup (e.g., Location A / Location B with quantities)</w:t>
      </w:r>
    </w:p>
    <w:p w14:paraId="1D7F9EEA" w14:textId="77777777" w:rsidR="00A87C36" w:rsidRPr="00A87C36" w:rsidRDefault="00A87C36" w:rsidP="00A87C36">
      <w:r w:rsidRPr="00A87C36">
        <w:t>Refer to the attached screenshot for UI reference.</w:t>
      </w:r>
    </w:p>
    <w:p w14:paraId="44002610" w14:textId="77777777" w:rsidR="00A87C36" w:rsidRPr="00A87C36" w:rsidRDefault="00A87C36" w:rsidP="00A87C36">
      <w:r w:rsidRPr="00A87C36">
        <w:pict w14:anchorId="60958D44">
          <v:rect id="_x0000_i1073" style="width:0;height:1.5pt" o:hralign="center" o:hrstd="t" o:hr="t" fillcolor="#a0a0a0" stroked="f"/>
        </w:pict>
      </w:r>
    </w:p>
    <w:p w14:paraId="54C11059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Objective</w:t>
      </w:r>
    </w:p>
    <w:p w14:paraId="0D9D0CB0" w14:textId="77777777" w:rsidR="00A87C36" w:rsidRPr="00A87C36" w:rsidRDefault="00A87C36" w:rsidP="00A87C36">
      <w:r w:rsidRPr="00A87C36">
        <w:t xml:space="preserve">Analyse </w:t>
      </w:r>
      <w:r w:rsidRPr="00A87C36">
        <w:rPr>
          <w:b/>
          <w:bCs/>
        </w:rPr>
        <w:t>from where and how ROB and Location data are being fetched</w:t>
      </w:r>
      <w:r w:rsidRPr="00A87C36">
        <w:t xml:space="preserve">, and explain how this data is </w:t>
      </w:r>
      <w:r w:rsidRPr="00A87C36">
        <w:rPr>
          <w:b/>
          <w:bCs/>
        </w:rPr>
        <w:t>logically related to Spares</w:t>
      </w:r>
      <w:r w:rsidRPr="00A87C36">
        <w:t xml:space="preserve"> and why it must remain </w:t>
      </w:r>
      <w:r w:rsidRPr="00A87C36">
        <w:rPr>
          <w:b/>
          <w:bCs/>
        </w:rPr>
        <w:t>synchronized</w:t>
      </w:r>
      <w:r w:rsidRPr="00A87C36">
        <w:t>.</w:t>
      </w:r>
    </w:p>
    <w:p w14:paraId="5CFC740F" w14:textId="77777777" w:rsidR="00A87C36" w:rsidRPr="00A87C36" w:rsidRDefault="00A87C36" w:rsidP="00A87C36">
      <w:r w:rsidRPr="00A87C36">
        <w:t xml:space="preserve">This is an </w:t>
      </w:r>
      <w:r w:rsidRPr="00A87C36">
        <w:rPr>
          <w:b/>
          <w:bCs/>
        </w:rPr>
        <w:t>analysis-only task</w:t>
      </w:r>
      <w:r w:rsidRPr="00A87C36">
        <w:t>.</w:t>
      </w:r>
      <w:r w:rsidRPr="00A87C36">
        <w:br/>
      </w:r>
      <w:r w:rsidRPr="00A87C36">
        <w:rPr>
          <w:rFonts w:ascii="Segoe UI Emoji" w:hAnsi="Segoe UI Emoji" w:cs="Segoe UI Emoji"/>
        </w:rPr>
        <w:t>❌</w:t>
      </w:r>
      <w:r w:rsidRPr="00A87C36">
        <w:t xml:space="preserve"> Do not modify or fix code yet.</w:t>
      </w:r>
    </w:p>
    <w:p w14:paraId="5BFD3F29" w14:textId="77777777" w:rsidR="00A87C36" w:rsidRPr="00A87C36" w:rsidRDefault="00A87C36" w:rsidP="00A87C36">
      <w:r w:rsidRPr="00A87C36">
        <w:pict w14:anchorId="64594BEF">
          <v:rect id="_x0000_i1074" style="width:0;height:1.5pt" o:hralign="center" o:hrstd="t" o:hr="t" fillcolor="#a0a0a0" stroked="f"/>
        </w:pict>
      </w:r>
    </w:p>
    <w:p w14:paraId="1D6CEE53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Analysis Required</w:t>
      </w:r>
    </w:p>
    <w:p w14:paraId="76FFA53D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1. ROB Value (Main Table)</w:t>
      </w:r>
    </w:p>
    <w:p w14:paraId="4873131D" w14:textId="77777777" w:rsidR="00A87C36" w:rsidRPr="00A87C36" w:rsidRDefault="00A87C36" w:rsidP="00A87C36">
      <w:r w:rsidRPr="00A87C36">
        <w:t>Explain:</w:t>
      </w:r>
    </w:p>
    <w:p w14:paraId="01B1266A" w14:textId="77777777" w:rsidR="00A87C36" w:rsidRPr="00A87C36" w:rsidRDefault="00A87C36" w:rsidP="00A87C36">
      <w:pPr>
        <w:numPr>
          <w:ilvl w:val="0"/>
          <w:numId w:val="2"/>
        </w:numPr>
      </w:pPr>
      <w:r w:rsidRPr="00A87C36">
        <w:t xml:space="preserve">Which API / backend method provides the </w:t>
      </w:r>
      <w:r w:rsidRPr="00A87C36">
        <w:rPr>
          <w:b/>
          <w:bCs/>
        </w:rPr>
        <w:t>ROB value</w:t>
      </w:r>
      <w:r w:rsidRPr="00A87C36">
        <w:t xml:space="preserve"> shown in the Component → Spares table</w:t>
      </w:r>
    </w:p>
    <w:p w14:paraId="041B730C" w14:textId="77777777" w:rsidR="00A87C36" w:rsidRPr="00A87C36" w:rsidRDefault="00A87C36" w:rsidP="00A87C36">
      <w:pPr>
        <w:numPr>
          <w:ilvl w:val="0"/>
          <w:numId w:val="2"/>
        </w:numPr>
      </w:pPr>
      <w:r w:rsidRPr="00A87C36">
        <w:t>Whether this ROB is:</w:t>
      </w:r>
    </w:p>
    <w:p w14:paraId="2C19523A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Calculated dynamically</w:t>
      </w:r>
    </w:p>
    <w:p w14:paraId="627454C0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Aggregated from location-wise stock</w:t>
      </w:r>
    </w:p>
    <w:p w14:paraId="23E4249A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Stored directly on a spare-related entity</w:t>
      </w:r>
    </w:p>
    <w:p w14:paraId="025CF7D3" w14:textId="77777777" w:rsidR="00A87C36" w:rsidRPr="00A87C36" w:rsidRDefault="00A87C36" w:rsidP="00A87C36">
      <w:pPr>
        <w:numPr>
          <w:ilvl w:val="0"/>
          <w:numId w:val="2"/>
        </w:numPr>
      </w:pPr>
      <w:r w:rsidRPr="00A87C36">
        <w:t>Which identifiers are used to fetch ROB:</w:t>
      </w:r>
    </w:p>
    <w:p w14:paraId="439BFEE4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lastRenderedPageBreak/>
        <w:t>part_code</w:t>
      </w:r>
    </w:p>
    <w:p w14:paraId="528E553C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component_id</w:t>
      </w:r>
    </w:p>
    <w:p w14:paraId="3968B890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vessel_id</w:t>
      </w:r>
    </w:p>
    <w:p w14:paraId="017D3705" w14:textId="77777777" w:rsidR="00A87C36" w:rsidRPr="00A87C36" w:rsidRDefault="00A87C36" w:rsidP="00A87C36">
      <w:pPr>
        <w:numPr>
          <w:ilvl w:val="0"/>
          <w:numId w:val="2"/>
        </w:numPr>
      </w:pPr>
      <w:r w:rsidRPr="00A87C36">
        <w:t>Whether ROB is sourced:</w:t>
      </w:r>
    </w:p>
    <w:p w14:paraId="3BB471F7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Directly from spares</w:t>
      </w:r>
    </w:p>
    <w:p w14:paraId="1484DE96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From a derived inventory/stock summary</w:t>
      </w:r>
    </w:p>
    <w:p w14:paraId="485BD4DE" w14:textId="77777777" w:rsidR="00A87C36" w:rsidRPr="00A87C36" w:rsidRDefault="00A87C36" w:rsidP="00A87C36">
      <w:pPr>
        <w:numPr>
          <w:ilvl w:val="1"/>
          <w:numId w:val="2"/>
        </w:numPr>
      </w:pPr>
      <w:r w:rsidRPr="00A87C36">
        <w:t>From a cached or pre-aggregated structure</w:t>
      </w:r>
    </w:p>
    <w:p w14:paraId="06022138" w14:textId="77777777" w:rsidR="00A87C36" w:rsidRPr="00A87C36" w:rsidRDefault="00A87C36" w:rsidP="00A87C36">
      <w:r w:rsidRPr="00A87C36">
        <w:pict w14:anchorId="50C2EEAF">
          <v:rect id="_x0000_i1075" style="width:0;height:1.5pt" o:hralign="center" o:hrstd="t" o:hr="t" fillcolor="#a0a0a0" stroked="f"/>
        </w:pict>
      </w:r>
    </w:p>
    <w:p w14:paraId="1AC10948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2. Location-wise ROB (Popup View)</w:t>
      </w:r>
    </w:p>
    <w:p w14:paraId="7A8DE1E0" w14:textId="77777777" w:rsidR="00A87C36" w:rsidRPr="00A87C36" w:rsidRDefault="00A87C36" w:rsidP="00A87C36">
      <w:r w:rsidRPr="00A87C36">
        <w:t>Explain:</w:t>
      </w:r>
    </w:p>
    <w:p w14:paraId="301F3C99" w14:textId="77777777" w:rsidR="00A87C36" w:rsidRPr="00A87C36" w:rsidRDefault="00A87C36" w:rsidP="00A87C36">
      <w:pPr>
        <w:numPr>
          <w:ilvl w:val="0"/>
          <w:numId w:val="3"/>
        </w:numPr>
      </w:pPr>
      <w:r w:rsidRPr="00A87C36">
        <w:t xml:space="preserve">Which API(s) are called when clicking </w:t>
      </w:r>
      <w:r w:rsidRPr="00A87C36">
        <w:rPr>
          <w:b/>
          <w:bCs/>
        </w:rPr>
        <w:t>Location → View</w:t>
      </w:r>
    </w:p>
    <w:p w14:paraId="3964748D" w14:textId="77777777" w:rsidR="00A87C36" w:rsidRPr="00A87C36" w:rsidRDefault="00A87C36" w:rsidP="00A87C36">
      <w:pPr>
        <w:numPr>
          <w:ilvl w:val="0"/>
          <w:numId w:val="3"/>
        </w:numPr>
      </w:pPr>
      <w:r w:rsidRPr="00A87C36">
        <w:t>What data structure provides:</w:t>
      </w:r>
    </w:p>
    <w:p w14:paraId="5DD81D30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Location names</w:t>
      </w:r>
    </w:p>
    <w:p w14:paraId="46E49DB8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Quantity per location</w:t>
      </w:r>
    </w:p>
    <w:p w14:paraId="4B83692B" w14:textId="77777777" w:rsidR="00A87C36" w:rsidRPr="00A87C36" w:rsidRDefault="00A87C36" w:rsidP="00A87C36">
      <w:pPr>
        <w:numPr>
          <w:ilvl w:val="0"/>
          <w:numId w:val="3"/>
        </w:numPr>
      </w:pPr>
      <w:r w:rsidRPr="00A87C36">
        <w:t>Whether this data comes from:</w:t>
      </w:r>
    </w:p>
    <w:p w14:paraId="0B6681D9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Spare history</w:t>
      </w:r>
    </w:p>
    <w:p w14:paraId="76901288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Store/location mapping</w:t>
      </w:r>
    </w:p>
    <w:p w14:paraId="1023EE29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Inventory ledger</w:t>
      </w:r>
    </w:p>
    <w:p w14:paraId="4D744D05" w14:textId="77777777" w:rsidR="00A87C36" w:rsidRPr="00A87C36" w:rsidRDefault="00A87C36" w:rsidP="00A87C36">
      <w:pPr>
        <w:numPr>
          <w:ilvl w:val="1"/>
          <w:numId w:val="3"/>
        </w:numPr>
      </w:pPr>
      <w:r w:rsidRPr="00A87C36">
        <w:t>Static/master data</w:t>
      </w:r>
    </w:p>
    <w:p w14:paraId="01BBA684" w14:textId="77777777" w:rsidR="00A87C36" w:rsidRPr="00A87C36" w:rsidRDefault="00A87C36" w:rsidP="00A87C36">
      <w:pPr>
        <w:numPr>
          <w:ilvl w:val="0"/>
          <w:numId w:val="3"/>
        </w:numPr>
      </w:pPr>
      <w:r w:rsidRPr="00A87C36">
        <w:t xml:space="preserve">How </w:t>
      </w:r>
      <w:r w:rsidRPr="00A87C36">
        <w:rPr>
          <w:b/>
          <w:bCs/>
        </w:rPr>
        <w:t>Total ROB</w:t>
      </w:r>
      <w:r w:rsidRPr="00A87C36">
        <w:t xml:space="preserve"> in popup is calculated and whether it is derived or stored</w:t>
      </w:r>
    </w:p>
    <w:p w14:paraId="16EFC66F" w14:textId="77777777" w:rsidR="00A87C36" w:rsidRPr="00A87C36" w:rsidRDefault="00A87C36" w:rsidP="00A87C36">
      <w:r w:rsidRPr="00A87C36">
        <w:pict w14:anchorId="614B87C3">
          <v:rect id="_x0000_i1076" style="width:0;height:1.5pt" o:hralign="center" o:hrstd="t" o:hr="t" fillcolor="#a0a0a0" stroked="f"/>
        </w:pict>
      </w:r>
    </w:p>
    <w:p w14:paraId="079C57D0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3. Relationship Between Component → Spares and Spares Module</w:t>
      </w:r>
    </w:p>
    <w:p w14:paraId="13E1759F" w14:textId="77777777" w:rsidR="00A87C36" w:rsidRPr="00A87C36" w:rsidRDefault="00A87C36" w:rsidP="00A87C36">
      <w:r w:rsidRPr="00A87C36">
        <w:t>Explain your understanding of:</w:t>
      </w:r>
    </w:p>
    <w:p w14:paraId="4B6A0AEF" w14:textId="77777777" w:rsidR="00A87C36" w:rsidRPr="00A87C36" w:rsidRDefault="00A87C36" w:rsidP="00A87C36">
      <w:pPr>
        <w:numPr>
          <w:ilvl w:val="0"/>
          <w:numId w:val="4"/>
        </w:numPr>
      </w:pPr>
      <w:r w:rsidRPr="00A87C36">
        <w:t xml:space="preserve">How Component → Spares data is linked to the main </w:t>
      </w:r>
      <w:r w:rsidRPr="00A87C36">
        <w:rPr>
          <w:b/>
          <w:bCs/>
        </w:rPr>
        <w:t>Spares module</w:t>
      </w:r>
    </w:p>
    <w:p w14:paraId="3E32592D" w14:textId="77777777" w:rsidR="00A87C36" w:rsidRPr="00A87C36" w:rsidRDefault="00A87C36" w:rsidP="00A87C36">
      <w:pPr>
        <w:numPr>
          <w:ilvl w:val="0"/>
          <w:numId w:val="4"/>
        </w:numPr>
      </w:pPr>
      <w:r w:rsidRPr="00A87C36">
        <w:t>Whether both screens use:</w:t>
      </w:r>
    </w:p>
    <w:p w14:paraId="2C93F1D5" w14:textId="77777777" w:rsidR="00A87C36" w:rsidRPr="00A87C36" w:rsidRDefault="00A87C36" w:rsidP="00A87C36">
      <w:pPr>
        <w:numPr>
          <w:ilvl w:val="1"/>
          <w:numId w:val="4"/>
        </w:numPr>
      </w:pPr>
      <w:r w:rsidRPr="00A87C36">
        <w:t>The same source of truth</w:t>
      </w:r>
    </w:p>
    <w:p w14:paraId="42B15417" w14:textId="77777777" w:rsidR="00A87C36" w:rsidRPr="00A87C36" w:rsidRDefault="00A87C36" w:rsidP="00A87C36">
      <w:pPr>
        <w:numPr>
          <w:ilvl w:val="1"/>
          <w:numId w:val="4"/>
        </w:numPr>
      </w:pPr>
      <w:r w:rsidRPr="00A87C36">
        <w:t>Different APIs but same underlying data</w:t>
      </w:r>
    </w:p>
    <w:p w14:paraId="27F3DCC9" w14:textId="77777777" w:rsidR="00A87C36" w:rsidRPr="00A87C36" w:rsidRDefault="00A87C36" w:rsidP="00A87C36">
      <w:pPr>
        <w:numPr>
          <w:ilvl w:val="0"/>
          <w:numId w:val="4"/>
        </w:numPr>
      </w:pPr>
      <w:r w:rsidRPr="00A87C36">
        <w:t>How part_code acts as the binding key across:</w:t>
      </w:r>
    </w:p>
    <w:p w14:paraId="5169CA1C" w14:textId="77777777" w:rsidR="00A87C36" w:rsidRPr="00A87C36" w:rsidRDefault="00A87C36" w:rsidP="00A87C36">
      <w:pPr>
        <w:numPr>
          <w:ilvl w:val="1"/>
          <w:numId w:val="4"/>
        </w:numPr>
      </w:pPr>
      <w:r w:rsidRPr="00A87C36">
        <w:t>Component spares list</w:t>
      </w:r>
    </w:p>
    <w:p w14:paraId="627B6BC3" w14:textId="77777777" w:rsidR="00A87C36" w:rsidRPr="00A87C36" w:rsidRDefault="00A87C36" w:rsidP="00A87C36">
      <w:pPr>
        <w:numPr>
          <w:ilvl w:val="1"/>
          <w:numId w:val="4"/>
        </w:numPr>
      </w:pPr>
      <w:r w:rsidRPr="00A87C36">
        <w:t>Spare inventory</w:t>
      </w:r>
    </w:p>
    <w:p w14:paraId="33E1FEA4" w14:textId="77777777" w:rsidR="00A87C36" w:rsidRPr="00A87C36" w:rsidRDefault="00A87C36" w:rsidP="00A87C36">
      <w:pPr>
        <w:numPr>
          <w:ilvl w:val="1"/>
          <w:numId w:val="4"/>
        </w:numPr>
      </w:pPr>
      <w:r w:rsidRPr="00A87C36">
        <w:t>Location-wise stock</w:t>
      </w:r>
    </w:p>
    <w:p w14:paraId="7FF2BB81" w14:textId="77777777" w:rsidR="00A87C36" w:rsidRPr="00A87C36" w:rsidRDefault="00A87C36" w:rsidP="00A87C36">
      <w:r w:rsidRPr="00A87C36">
        <w:lastRenderedPageBreak/>
        <w:pict w14:anchorId="29A43C07">
          <v:rect id="_x0000_i1077" style="width:0;height:1.5pt" o:hralign="center" o:hrstd="t" o:hr="t" fillcolor="#a0a0a0" stroked="f"/>
        </w:pict>
      </w:r>
    </w:p>
    <w:p w14:paraId="1E105394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4. Synchronization Expectations (Conceptual)</w:t>
      </w:r>
    </w:p>
    <w:p w14:paraId="73631739" w14:textId="77777777" w:rsidR="00A87C36" w:rsidRPr="00A87C36" w:rsidRDefault="00A87C36" w:rsidP="00A87C36">
      <w:r w:rsidRPr="00A87C36">
        <w:t>Without proposing fixes, explain:</w:t>
      </w:r>
    </w:p>
    <w:p w14:paraId="3B7EEA55" w14:textId="77777777" w:rsidR="00A87C36" w:rsidRPr="00A87C36" w:rsidRDefault="00A87C36" w:rsidP="00A87C36">
      <w:pPr>
        <w:numPr>
          <w:ilvl w:val="0"/>
          <w:numId w:val="5"/>
        </w:numPr>
      </w:pPr>
      <w:r w:rsidRPr="00A87C36">
        <w:t xml:space="preserve">Why ROB and location quantities </w:t>
      </w:r>
      <w:r w:rsidRPr="00A87C36">
        <w:rPr>
          <w:b/>
          <w:bCs/>
        </w:rPr>
        <w:t>must always be in sync</w:t>
      </w:r>
      <w:r w:rsidRPr="00A87C36">
        <w:t xml:space="preserve"> with Spares</w:t>
      </w:r>
    </w:p>
    <w:p w14:paraId="0EF085D7" w14:textId="77777777" w:rsidR="00A87C36" w:rsidRPr="00A87C36" w:rsidRDefault="00A87C36" w:rsidP="00A87C36">
      <w:pPr>
        <w:numPr>
          <w:ilvl w:val="0"/>
          <w:numId w:val="5"/>
        </w:numPr>
      </w:pPr>
      <w:r w:rsidRPr="00A87C36">
        <w:t>What kind of operations should affect both:</w:t>
      </w:r>
    </w:p>
    <w:p w14:paraId="3C4B3D1B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Spare consumption via work order</w:t>
      </w:r>
    </w:p>
    <w:p w14:paraId="2D7410E6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Bulk update</w:t>
      </w:r>
    </w:p>
    <w:p w14:paraId="58B90418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Manual ROB adjustment</w:t>
      </w:r>
    </w:p>
    <w:p w14:paraId="4CDF03EE" w14:textId="77777777" w:rsidR="00A87C36" w:rsidRPr="00A87C36" w:rsidRDefault="00A87C36" w:rsidP="00A87C36">
      <w:pPr>
        <w:numPr>
          <w:ilvl w:val="0"/>
          <w:numId w:val="5"/>
        </w:numPr>
      </w:pPr>
      <w:r w:rsidRPr="00A87C36">
        <w:t>What inconsistencies may occur if:</w:t>
      </w:r>
    </w:p>
    <w:p w14:paraId="22A69AED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Component module uses derived data</w:t>
      </w:r>
    </w:p>
    <w:p w14:paraId="6C924B4A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Spares module uses stored data</w:t>
      </w:r>
    </w:p>
    <w:p w14:paraId="435F43E1" w14:textId="77777777" w:rsidR="00A87C36" w:rsidRPr="00A87C36" w:rsidRDefault="00A87C36" w:rsidP="00A87C36">
      <w:pPr>
        <w:numPr>
          <w:ilvl w:val="1"/>
          <w:numId w:val="5"/>
        </w:numPr>
      </w:pPr>
      <w:r w:rsidRPr="00A87C36">
        <w:t>Location data is fetched from a different source</w:t>
      </w:r>
    </w:p>
    <w:p w14:paraId="38BBDB17" w14:textId="77777777" w:rsidR="00A87C36" w:rsidRPr="00A87C36" w:rsidRDefault="00A87C36" w:rsidP="00A87C36">
      <w:r w:rsidRPr="00A87C36">
        <w:pict w14:anchorId="1C9F9982">
          <v:rect id="_x0000_i1078" style="width:0;height:1.5pt" o:hralign="center" o:hrstd="t" o:hr="t" fillcolor="#a0a0a0" stroked="f"/>
        </w:pict>
      </w:r>
    </w:p>
    <w:p w14:paraId="19D0DEB8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5. Gaps &amp; Risks (Analysis Only)</w:t>
      </w:r>
    </w:p>
    <w:p w14:paraId="7CFCF8C1" w14:textId="77777777" w:rsidR="00A87C36" w:rsidRPr="00A87C36" w:rsidRDefault="00A87C36" w:rsidP="00A87C36">
      <w:r w:rsidRPr="00A87C36">
        <w:t>Identify:</w:t>
      </w:r>
    </w:p>
    <w:p w14:paraId="0FE001FF" w14:textId="77777777" w:rsidR="00A87C36" w:rsidRPr="00A87C36" w:rsidRDefault="00A87C36" w:rsidP="00A87C36">
      <w:pPr>
        <w:numPr>
          <w:ilvl w:val="0"/>
          <w:numId w:val="6"/>
        </w:numPr>
      </w:pPr>
      <w:r w:rsidRPr="00A87C36">
        <w:t>Any places where ROB and location data could diverge</w:t>
      </w:r>
    </w:p>
    <w:p w14:paraId="1FB94D1C" w14:textId="77777777" w:rsidR="00A87C36" w:rsidRPr="00A87C36" w:rsidRDefault="00A87C36" w:rsidP="00A87C36">
      <w:pPr>
        <w:numPr>
          <w:ilvl w:val="0"/>
          <w:numId w:val="6"/>
        </w:numPr>
      </w:pPr>
      <w:r w:rsidRPr="00A87C36">
        <w:t>Any use of:</w:t>
      </w:r>
    </w:p>
    <w:p w14:paraId="22CFEADD" w14:textId="77777777" w:rsidR="00A87C36" w:rsidRPr="00A87C36" w:rsidRDefault="00A87C36" w:rsidP="00A87C36">
      <w:pPr>
        <w:numPr>
          <w:ilvl w:val="1"/>
          <w:numId w:val="6"/>
        </w:numPr>
      </w:pPr>
      <w:r w:rsidRPr="00A87C36">
        <w:t>Static location names</w:t>
      </w:r>
    </w:p>
    <w:p w14:paraId="1D71E2E6" w14:textId="77777777" w:rsidR="00A87C36" w:rsidRPr="00A87C36" w:rsidRDefault="00A87C36" w:rsidP="00A87C36">
      <w:pPr>
        <w:numPr>
          <w:ilvl w:val="1"/>
          <w:numId w:val="6"/>
        </w:numPr>
      </w:pPr>
      <w:r w:rsidRPr="00A87C36">
        <w:t>Cached responses</w:t>
      </w:r>
    </w:p>
    <w:p w14:paraId="351A5764" w14:textId="77777777" w:rsidR="00A87C36" w:rsidRPr="00A87C36" w:rsidRDefault="00A87C36" w:rsidP="00A87C36">
      <w:pPr>
        <w:numPr>
          <w:ilvl w:val="1"/>
          <w:numId w:val="6"/>
        </w:numPr>
      </w:pPr>
      <w:r w:rsidRPr="00A87C36">
        <w:t>Non–vessel-scoped data</w:t>
      </w:r>
    </w:p>
    <w:p w14:paraId="4E9755E5" w14:textId="77777777" w:rsidR="00A87C36" w:rsidRPr="00A87C36" w:rsidRDefault="00A87C36" w:rsidP="00A87C36">
      <w:pPr>
        <w:numPr>
          <w:ilvl w:val="0"/>
          <w:numId w:val="6"/>
        </w:numPr>
      </w:pPr>
      <w:r w:rsidRPr="00A87C36">
        <w:t>Any assumptions in current logic that could break synchronization</w:t>
      </w:r>
    </w:p>
    <w:p w14:paraId="1EC6FF5F" w14:textId="77777777" w:rsidR="00A87C36" w:rsidRPr="00A87C36" w:rsidRDefault="00A87C36" w:rsidP="00A87C36">
      <w:r w:rsidRPr="00A87C36">
        <w:pict w14:anchorId="31D0D636">
          <v:rect id="_x0000_i1079" style="width:0;height:1.5pt" o:hralign="center" o:hrstd="t" o:hr="t" fillcolor="#a0a0a0" stroked="f"/>
        </w:pict>
      </w:r>
    </w:p>
    <w:p w14:paraId="533F966F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Constraints</w:t>
      </w:r>
    </w:p>
    <w:p w14:paraId="497AFFA2" w14:textId="77777777" w:rsidR="00A87C36" w:rsidRPr="00A87C36" w:rsidRDefault="00A87C36" w:rsidP="00A87C36">
      <w:pPr>
        <w:numPr>
          <w:ilvl w:val="0"/>
          <w:numId w:val="7"/>
        </w:numPr>
      </w:pPr>
      <w:r w:rsidRPr="00A87C36">
        <w:rPr>
          <w:rFonts w:ascii="Segoe UI Emoji" w:hAnsi="Segoe UI Emoji" w:cs="Segoe UI Emoji"/>
        </w:rPr>
        <w:t>❌</w:t>
      </w:r>
      <w:r w:rsidRPr="00A87C36">
        <w:t xml:space="preserve"> Do not change logic</w:t>
      </w:r>
    </w:p>
    <w:p w14:paraId="0EADC57E" w14:textId="77777777" w:rsidR="00A87C36" w:rsidRPr="00A87C36" w:rsidRDefault="00A87C36" w:rsidP="00A87C36">
      <w:pPr>
        <w:numPr>
          <w:ilvl w:val="0"/>
          <w:numId w:val="7"/>
        </w:numPr>
      </w:pPr>
      <w:r w:rsidRPr="00A87C36">
        <w:rPr>
          <w:rFonts w:ascii="Segoe UI Emoji" w:hAnsi="Segoe UI Emoji" w:cs="Segoe UI Emoji"/>
        </w:rPr>
        <w:t>❌</w:t>
      </w:r>
      <w:r w:rsidRPr="00A87C36">
        <w:t xml:space="preserve"> Do not propose fixes yet</w:t>
      </w:r>
    </w:p>
    <w:p w14:paraId="3B7E2BDF" w14:textId="77777777" w:rsidR="00A87C36" w:rsidRPr="00A87C36" w:rsidRDefault="00A87C36" w:rsidP="00A87C36">
      <w:pPr>
        <w:numPr>
          <w:ilvl w:val="0"/>
          <w:numId w:val="7"/>
        </w:numPr>
      </w:pPr>
      <w:r w:rsidRPr="00A87C36">
        <w:rPr>
          <w:rFonts w:ascii="Segoe UI Emoji" w:hAnsi="Segoe UI Emoji" w:cs="Segoe UI Emoji"/>
        </w:rPr>
        <w:t>❌</w:t>
      </w:r>
      <w:r w:rsidRPr="00A87C36">
        <w:t xml:space="preserve"> Do not refactor APIs</w:t>
      </w:r>
    </w:p>
    <w:p w14:paraId="7265CD38" w14:textId="77777777" w:rsidR="00A87C36" w:rsidRPr="00A87C36" w:rsidRDefault="00A87C36" w:rsidP="00A87C36">
      <w:pPr>
        <w:numPr>
          <w:ilvl w:val="0"/>
          <w:numId w:val="7"/>
        </w:numPr>
      </w:pPr>
      <w:r w:rsidRPr="00A87C36">
        <w:rPr>
          <w:rFonts w:ascii="Segoe UI Emoji" w:hAnsi="Segoe UI Emoji" w:cs="Segoe UI Emoji"/>
        </w:rPr>
        <w:t>✅</w:t>
      </w:r>
      <w:r w:rsidRPr="00A87C36">
        <w:t xml:space="preserve"> Explain current data flow clearly</w:t>
      </w:r>
    </w:p>
    <w:p w14:paraId="467EDAEC" w14:textId="77777777" w:rsidR="00A87C36" w:rsidRPr="00A87C36" w:rsidRDefault="00A87C36" w:rsidP="00A87C36">
      <w:pPr>
        <w:numPr>
          <w:ilvl w:val="0"/>
          <w:numId w:val="7"/>
        </w:numPr>
      </w:pPr>
      <w:r w:rsidRPr="00A87C36">
        <w:rPr>
          <w:rFonts w:ascii="Segoe UI Emoji" w:hAnsi="Segoe UI Emoji" w:cs="Segoe UI Emoji"/>
        </w:rPr>
        <w:t>✅</w:t>
      </w:r>
      <w:r w:rsidRPr="00A87C36">
        <w:t xml:space="preserve"> Explain conceptual relationship between Component → Spares and Spares inventory</w:t>
      </w:r>
    </w:p>
    <w:p w14:paraId="0BA17A10" w14:textId="77777777" w:rsidR="00A87C36" w:rsidRPr="00A87C36" w:rsidRDefault="00A87C36" w:rsidP="00A87C36">
      <w:r w:rsidRPr="00A87C36">
        <w:pict w14:anchorId="33B6A21F">
          <v:rect id="_x0000_i1080" style="width:0;height:1.5pt" o:hralign="center" o:hrstd="t" o:hr="t" fillcolor="#a0a0a0" stroked="f"/>
        </w:pict>
      </w:r>
    </w:p>
    <w:p w14:paraId="4CD4619F" w14:textId="77777777" w:rsidR="00A87C36" w:rsidRPr="00A87C36" w:rsidRDefault="00A87C36" w:rsidP="00A87C36">
      <w:pPr>
        <w:rPr>
          <w:b/>
          <w:bCs/>
        </w:rPr>
      </w:pPr>
      <w:r w:rsidRPr="00A87C36">
        <w:rPr>
          <w:b/>
          <w:bCs/>
        </w:rPr>
        <w:t>Output Expectation</w:t>
      </w:r>
    </w:p>
    <w:p w14:paraId="0AB1F83E" w14:textId="77777777" w:rsidR="00A87C36" w:rsidRPr="00A87C36" w:rsidRDefault="00A87C36" w:rsidP="00A87C36">
      <w:r w:rsidRPr="00A87C36">
        <w:t>Provide:</w:t>
      </w:r>
    </w:p>
    <w:p w14:paraId="688D1014" w14:textId="77777777" w:rsidR="00A87C36" w:rsidRPr="00A87C36" w:rsidRDefault="00A87C36" w:rsidP="00A87C36">
      <w:pPr>
        <w:numPr>
          <w:ilvl w:val="0"/>
          <w:numId w:val="8"/>
        </w:numPr>
      </w:pPr>
      <w:r w:rsidRPr="00A87C36">
        <w:lastRenderedPageBreak/>
        <w:t>Clear explanation of ROB source</w:t>
      </w:r>
    </w:p>
    <w:p w14:paraId="06AEB9E4" w14:textId="77777777" w:rsidR="00A87C36" w:rsidRPr="00A87C36" w:rsidRDefault="00A87C36" w:rsidP="00A87C36">
      <w:pPr>
        <w:numPr>
          <w:ilvl w:val="0"/>
          <w:numId w:val="8"/>
        </w:numPr>
      </w:pPr>
      <w:r w:rsidRPr="00A87C36">
        <w:t>Clear explanation of location-wise stock source</w:t>
      </w:r>
    </w:p>
    <w:p w14:paraId="781E2582" w14:textId="77777777" w:rsidR="00A87C36" w:rsidRPr="00A87C36" w:rsidRDefault="00A87C36" w:rsidP="00A87C36">
      <w:pPr>
        <w:numPr>
          <w:ilvl w:val="0"/>
          <w:numId w:val="8"/>
        </w:numPr>
      </w:pPr>
      <w:r w:rsidRPr="00A87C36">
        <w:t>Relationship diagram (conceptual, text-based)</w:t>
      </w:r>
    </w:p>
    <w:p w14:paraId="3791E995" w14:textId="77777777" w:rsidR="00A87C36" w:rsidRPr="00A87C36" w:rsidRDefault="00A87C36" w:rsidP="00A87C36">
      <w:pPr>
        <w:numPr>
          <w:ilvl w:val="0"/>
          <w:numId w:val="8"/>
        </w:numPr>
      </w:pPr>
      <w:r w:rsidRPr="00A87C36">
        <w:t>Identified risks or mismatches</w:t>
      </w:r>
    </w:p>
    <w:p w14:paraId="73BACE9F" w14:textId="77777777" w:rsidR="00A87C36" w:rsidRDefault="00A87C36"/>
    <w:sectPr w:rsidR="00A87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743D2"/>
    <w:multiLevelType w:val="multilevel"/>
    <w:tmpl w:val="FE7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93E9B"/>
    <w:multiLevelType w:val="multilevel"/>
    <w:tmpl w:val="F8DA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131A73"/>
    <w:multiLevelType w:val="multilevel"/>
    <w:tmpl w:val="CC684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445EBE"/>
    <w:multiLevelType w:val="multilevel"/>
    <w:tmpl w:val="C0C6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D198C"/>
    <w:multiLevelType w:val="multilevel"/>
    <w:tmpl w:val="79E4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92234"/>
    <w:multiLevelType w:val="multilevel"/>
    <w:tmpl w:val="DDC6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86736"/>
    <w:multiLevelType w:val="multilevel"/>
    <w:tmpl w:val="A0F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D731A"/>
    <w:multiLevelType w:val="multilevel"/>
    <w:tmpl w:val="177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209480">
    <w:abstractNumId w:val="5"/>
  </w:num>
  <w:num w:numId="2" w16cid:durableId="632367007">
    <w:abstractNumId w:val="6"/>
  </w:num>
  <w:num w:numId="3" w16cid:durableId="13119602">
    <w:abstractNumId w:val="2"/>
  </w:num>
  <w:num w:numId="4" w16cid:durableId="420495471">
    <w:abstractNumId w:val="4"/>
  </w:num>
  <w:num w:numId="5" w16cid:durableId="1525286349">
    <w:abstractNumId w:val="0"/>
  </w:num>
  <w:num w:numId="6" w16cid:durableId="130026032">
    <w:abstractNumId w:val="3"/>
  </w:num>
  <w:num w:numId="7" w16cid:durableId="1308125671">
    <w:abstractNumId w:val="7"/>
  </w:num>
  <w:num w:numId="8" w16cid:durableId="1697585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C36"/>
    <w:rsid w:val="002901C9"/>
    <w:rsid w:val="0048390E"/>
    <w:rsid w:val="009172ED"/>
    <w:rsid w:val="00930C3B"/>
    <w:rsid w:val="009C3040"/>
    <w:rsid w:val="00A87C36"/>
    <w:rsid w:val="00BE0FC6"/>
    <w:rsid w:val="00C54655"/>
    <w:rsid w:val="00E1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D3B9"/>
  <w15:chartTrackingRefBased/>
  <w15:docId w15:val="{8D1C6729-706C-454F-BB04-7746FA875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C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C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C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C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C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C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C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C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C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C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C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C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C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415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2026-01-30T05:02:00Z</dcterms:created>
  <dcterms:modified xsi:type="dcterms:W3CDTF">2026-01-30T05:03:00Z</dcterms:modified>
</cp:coreProperties>
</file>