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926F" w14:textId="77777777" w:rsidR="00C65685" w:rsidRDefault="00631655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SAIL Crewing Module</w:t>
      </w:r>
    </w:p>
    <w:p w14:paraId="649BA81B" w14:textId="77777777" w:rsidR="00C65685" w:rsidRDefault="00631655">
      <w:pPr>
        <w:spacing w:after="200"/>
        <w:jc w:val="center"/>
      </w:pPr>
      <w:r>
        <w:rPr>
          <w:b/>
          <w:bCs/>
          <w:color w:val="2E5496"/>
          <w:sz w:val="30"/>
          <w:szCs w:val="30"/>
        </w:rPr>
        <w:t>Ship-Cloud Sync Readiness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65685" w14:paraId="30AF9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CF058" w14:textId="77777777" w:rsidR="00C65685" w:rsidRDefault="00631655">
            <w:r>
              <w:rPr>
                <w:b/>
                <w:bCs/>
              </w:rPr>
              <w:t>Document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D4652" w14:textId="77777777" w:rsidR="00C65685" w:rsidRDefault="00631655">
            <w:r>
              <w:t>SAIL Crewing Module — Ship-Cloud Sync Readiness Analysis</w:t>
            </w:r>
          </w:p>
        </w:tc>
      </w:tr>
      <w:tr w:rsidR="00C65685" w14:paraId="538F48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4D724" w14:textId="77777777" w:rsidR="00C65685" w:rsidRDefault="00631655">
            <w:r>
              <w:rPr>
                <w:b/>
                <w:bCs/>
              </w:rPr>
              <w:t>Type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E6682" w14:textId="77777777" w:rsidR="00C65685" w:rsidRDefault="00631655">
            <w:r>
              <w:t>Internal Technical Review</w:t>
            </w:r>
          </w:p>
        </w:tc>
      </w:tr>
      <w:tr w:rsidR="00C65685" w14:paraId="56F69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62305" w14:textId="77777777" w:rsidR="00C65685" w:rsidRDefault="00631655">
            <w:r>
              <w:rPr>
                <w:b/>
                <w:bCs/>
              </w:rPr>
              <w:t>Module / Branch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A3741" w14:textId="77777777" w:rsidR="00C65685" w:rsidRDefault="00631655">
            <w:r>
              <w:t>Crewing (upgraded_crewing_architecture_v2)</w:t>
            </w:r>
          </w:p>
        </w:tc>
      </w:tr>
      <w:tr w:rsidR="00C65685" w14:paraId="35368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3AFD8" w14:textId="77777777" w:rsidR="00C65685" w:rsidRDefault="00631655">
            <w:r>
              <w:rPr>
                <w:b/>
                <w:bCs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DDA25" w14:textId="77777777" w:rsidR="00C65685" w:rsidRDefault="00631655">
            <w:r>
              <w:t>Ghazi Anwer, GM-IT</w:t>
            </w:r>
          </w:p>
        </w:tc>
      </w:tr>
      <w:tr w:rsidR="00C65685" w14:paraId="73EAA6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96742" w14:textId="77777777" w:rsidR="00C65685" w:rsidRDefault="00631655">
            <w:r>
              <w:rPr>
                <w:b/>
                <w:bCs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AF44A" w14:textId="77777777" w:rsidR="00C65685" w:rsidRDefault="00631655">
            <w:r>
              <w:t>18 June 2026</w:t>
            </w:r>
          </w:p>
        </w:tc>
      </w:tr>
      <w:tr w:rsidR="00C65685" w14:paraId="10784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8F0B2" w14:textId="77777777" w:rsidR="00C65685" w:rsidRDefault="00631655">
            <w:r>
              <w:rPr>
                <w:b/>
                <w:bCs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6917D" w14:textId="77777777" w:rsidR="00C65685" w:rsidRDefault="00631655">
            <w:r>
              <w:t>Internal</w:t>
            </w:r>
          </w:p>
        </w:tc>
      </w:tr>
      <w:tr w:rsidR="00C65685" w14:paraId="16AD9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EF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5BF2B" w14:textId="77777777" w:rsidR="00C65685" w:rsidRDefault="00631655"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3CFF4" w14:textId="77777777" w:rsidR="00C65685" w:rsidRDefault="00631655">
            <w:r>
              <w:t>Draft for technical review</w:t>
            </w:r>
          </w:p>
        </w:tc>
      </w:tr>
    </w:tbl>
    <w:p w14:paraId="1D684A64" w14:textId="77777777" w:rsidR="00C65685" w:rsidRDefault="00C65685">
      <w:pPr>
        <w:pBdr>
          <w:bottom w:val="single" w:sz="6" w:space="1" w:color="2E5496"/>
        </w:pBdr>
        <w:spacing w:before="200" w:after="120"/>
      </w:pPr>
    </w:p>
    <w:p w14:paraId="44FAB253" w14:textId="77777777" w:rsidR="00C65685" w:rsidRDefault="00631655">
      <w:pPr>
        <w:pStyle w:val="Heading1"/>
      </w:pPr>
      <w:r>
        <w:t>1. Executive Summary</w:t>
      </w:r>
    </w:p>
    <w:p w14:paraId="6097E561" w14:textId="77777777" w:rsidR="00C65685" w:rsidRDefault="00631655">
      <w:pPr>
        <w:spacing w:after="120"/>
      </w:pPr>
      <w:r>
        <w:t xml:space="preserve">This document assesses the readiness of the SAIL Crewing module (branch upgraded_crewing_architecture_v2) to adopt the same ship-cloud (ship-shore) offline </w:t>
      </w:r>
      <w:proofErr w:type="spellStart"/>
      <w:r>
        <w:t>synchronisation</w:t>
      </w:r>
      <w:proofErr w:type="spellEnd"/>
      <w:r>
        <w:t xml:space="preserve"> architecture proven in the SAIL Technical (PMS) module. The assessment is read-only analysis; no code was changed and the two codebases were not mixed.</w:t>
      </w:r>
    </w:p>
    <w:p w14:paraId="5D24FC9F" w14:textId="77777777" w:rsidR="00C65685" w:rsidRDefault="00631655">
      <w:pPr>
        <w:spacing w:after="120"/>
      </w:pPr>
      <w:r>
        <w:rPr>
          <w:b/>
          <w:bCs/>
        </w:rPr>
        <w:t xml:space="preserve">What does not yet exist: </w:t>
      </w:r>
      <w:r>
        <w:t xml:space="preserve">there is no change-capture (field-log), no instance identity, no transport (gather/push/pull), no conflict handling, and no sync scheduler. In addition, two crewing-specific problems must be solved that PMS never faced: (a) ship-shore sync must be layered on top of database-per-tenant, and (b) attachments are stored as base64 blobs inside the database and must be </w:t>
      </w:r>
      <w:proofErr w:type="spellStart"/>
      <w:r>
        <w:t>externalised</w:t>
      </w:r>
      <w:proofErr w:type="spellEnd"/>
      <w:r>
        <w:t xml:space="preserve"> first.</w:t>
      </w:r>
    </w:p>
    <w:p w14:paraId="6EFC5805" w14:textId="77777777" w:rsidR="00C65685" w:rsidRDefault="00631655">
      <w:pPr>
        <w:spacing w:after="120"/>
      </w:pPr>
      <w:r>
        <w:rPr>
          <w:b/>
          <w:bCs/>
        </w:rPr>
        <w:t xml:space="preserve">Recommended posture: </w:t>
      </w:r>
      <w:r>
        <w:t>treat “offline-ready” as a vessel server instance (a full crewing app + local database installed aboard that syncs to shore) — the PMS model — not a browser-offline PWA. On that basis the client needs no offline work. A Phase 0 foundation (</w:t>
      </w:r>
      <w:proofErr w:type="spellStart"/>
      <w:r>
        <w:t>externalise</w:t>
      </w:r>
      <w:proofErr w:type="spellEnd"/>
      <w:r>
        <w:t xml:space="preserve"> attachments, </w:t>
      </w:r>
      <w:proofErr w:type="spellStart"/>
      <w:r>
        <w:t>standardise</w:t>
      </w:r>
      <w:proofErr w:type="spellEnd"/>
      <w:r>
        <w:t xml:space="preserve"> the vessel key, define </w:t>
      </w:r>
      <w:proofErr w:type="spellStart"/>
      <w:r>
        <w:t>tenant×vessel</w:t>
      </w:r>
      <w:proofErr w:type="spellEnd"/>
      <w:r>
        <w:t xml:space="preserve"> instance identity, activate </w:t>
      </w:r>
      <w:proofErr w:type="spellStart"/>
      <w:r>
        <w:t>updated_at</w:t>
      </w:r>
      <w:proofErr w:type="spellEnd"/>
      <w:r>
        <w:t>/</w:t>
      </w:r>
      <w:proofErr w:type="spellStart"/>
      <w:r>
        <w:t>is_sync</w:t>
      </w:r>
      <w:proofErr w:type="spellEnd"/>
      <w:r>
        <w:t>) must precede the engine build.</w:t>
      </w:r>
    </w:p>
    <w:p w14:paraId="61C9A61C" w14:textId="77777777" w:rsidR="00C65685" w:rsidRDefault="00631655">
      <w:pPr>
        <w:pStyle w:val="Heading1"/>
      </w:pPr>
      <w:r>
        <w:t>2. Overall Readiness Scorecard</w:t>
      </w:r>
    </w:p>
    <w:p w14:paraId="0FF66866" w14:textId="77777777" w:rsidR="00C65685" w:rsidRDefault="00631655">
      <w:pPr>
        <w:spacing w:after="120"/>
      </w:pPr>
      <w:r>
        <w:rPr>
          <w:b/>
          <w:bCs/>
        </w:rPr>
        <w:t xml:space="preserve">Legend: </w:t>
      </w:r>
      <w:r>
        <w:rPr>
          <w:b/>
          <w:bCs/>
          <w:color w:val="006100"/>
        </w:rPr>
        <w:t>GREEN</w:t>
      </w:r>
      <w:r>
        <w:t xml:space="preserve"> = ready / minor work.  </w:t>
      </w:r>
      <w:r>
        <w:rPr>
          <w:b/>
          <w:bCs/>
          <w:color w:val="9C5700"/>
        </w:rPr>
        <w:t>AMBER</w:t>
      </w:r>
      <w:r>
        <w:t xml:space="preserve"> = present but needs activation/</w:t>
      </w:r>
      <w:proofErr w:type="spellStart"/>
      <w:r>
        <w:t>standardisation</w:t>
      </w:r>
      <w:proofErr w:type="spellEnd"/>
      <w:r>
        <w:t xml:space="preserve">.  </w:t>
      </w:r>
      <w:r>
        <w:rPr>
          <w:b/>
          <w:bCs/>
          <w:color w:val="9C0006"/>
        </w:rPr>
        <w:t>RED</w:t>
      </w:r>
      <w:r>
        <w:t xml:space="preserve"> = absent / greenfield / major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5060"/>
      </w:tblGrid>
      <w:tr w:rsidR="00C65685" w14:paraId="492F6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FDDEE" w14:textId="77777777" w:rsidR="00C65685" w:rsidRDefault="00631655">
            <w:r>
              <w:rPr>
                <w:b/>
                <w:bCs/>
                <w:color w:val="FFFFFF"/>
              </w:rPr>
              <w:t>Readiness dimension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1DB3D" w14:textId="77777777" w:rsidR="00C65685" w:rsidRDefault="00631655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47CAA" w14:textId="77777777" w:rsidR="00C65685" w:rsidRDefault="00631655">
            <w:r>
              <w:rPr>
                <w:b/>
                <w:bCs/>
                <w:color w:val="FFFFFF"/>
              </w:rPr>
              <w:t>Basis</w:t>
            </w:r>
          </w:p>
        </w:tc>
      </w:tr>
      <w:tr w:rsidR="00C65685" w14:paraId="0A098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A15B6" w14:textId="77777777" w:rsidR="00C65685" w:rsidRDefault="00631655">
            <w:r>
              <w:rPr>
                <w:b/>
                <w:bCs/>
              </w:rPr>
              <w:t>Schema metadata / sync columns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F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FB065" w14:textId="77777777" w:rsidR="00C65685" w:rsidRDefault="00631655">
            <w:pPr>
              <w:jc w:val="center"/>
            </w:pPr>
            <w:r>
              <w:rPr>
                <w:b/>
                <w:bCs/>
                <w:color w:val="006100"/>
              </w:rPr>
              <w:t>GREEN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F0541" w14:textId="77777777" w:rsidR="00C65685" w:rsidRDefault="00631655">
            <w:proofErr w:type="spellStart"/>
            <w:r>
              <w:t>auditColumns</w:t>
            </w:r>
            <w:proofErr w:type="spellEnd"/>
            <w:r>
              <w:t xml:space="preserve"> (</w:t>
            </w: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  <w:r>
              <w:t xml:space="preserve">, </w:t>
            </w:r>
            <w:proofErr w:type="spellStart"/>
            <w:r>
              <w:t>created_by_uuid</w:t>
            </w:r>
            <w:proofErr w:type="spellEnd"/>
            <w:r>
              <w:t xml:space="preserve">, </w:t>
            </w:r>
            <w:proofErr w:type="spellStart"/>
            <w:r>
              <w:t>updated_by_uuid</w:t>
            </w:r>
            <w:proofErr w:type="spellEnd"/>
            <w:r>
              <w:t xml:space="preserve">, </w:t>
            </w:r>
            <w:proofErr w:type="spellStart"/>
            <w:r>
              <w:t>is_deleted</w:t>
            </w:r>
            <w:proofErr w:type="spellEnd"/>
            <w:r>
              <w:t xml:space="preserve">, </w:t>
            </w:r>
            <w:proofErr w:type="spellStart"/>
            <w:r>
              <w:t>is_sync</w:t>
            </w:r>
            <w:proofErr w:type="spellEnd"/>
            <w:r>
              <w:t>) standard across ~99% of v2 tables. Soft-delete present everywhere.</w:t>
            </w:r>
          </w:p>
        </w:tc>
      </w:tr>
      <w:tr w:rsidR="00C65685" w14:paraId="6BE30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92B93" w14:textId="77777777" w:rsidR="00C65685" w:rsidRDefault="00631655">
            <w:r>
              <w:rPr>
                <w:b/>
                <w:bCs/>
              </w:rPr>
              <w:t>Primary-key / UUID uniqueness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F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97D2C" w14:textId="77777777" w:rsidR="00C65685" w:rsidRDefault="00631655">
            <w:pPr>
              <w:jc w:val="center"/>
            </w:pPr>
            <w:r>
              <w:rPr>
                <w:b/>
                <w:bCs/>
                <w:color w:val="006100"/>
              </w:rPr>
              <w:t>GREEN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3C180" w14:textId="77777777" w:rsidR="00C65685" w:rsidRDefault="00631655">
            <w:r>
              <w:t>107/108 tables carry a *_</w:t>
            </w:r>
            <w:proofErr w:type="spellStart"/>
            <w:r>
              <w:t>uuid</w:t>
            </w:r>
            <w:proofErr w:type="spellEnd"/>
            <w:r>
              <w:t xml:space="preserve"> text key declared .</w:t>
            </w:r>
            <w:proofErr w:type="spellStart"/>
            <w:r>
              <w:t>notNull</w:t>
            </w:r>
            <w:proofErr w:type="spellEnd"/>
            <w:r>
              <w:t>().unique(); rows are globally sync-addressable. Only tenants is serial-only (master-registry).</w:t>
            </w:r>
          </w:p>
        </w:tc>
      </w:tr>
      <w:tr w:rsidR="00C65685" w14:paraId="780C9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E5480" w14:textId="77777777" w:rsidR="00C65685" w:rsidRDefault="00631655">
            <w:proofErr w:type="spellStart"/>
            <w:r>
              <w:rPr>
                <w:b/>
                <w:bCs/>
              </w:rPr>
              <w:t>updated_at</w:t>
            </w:r>
            <w:proofErr w:type="spellEnd"/>
            <w:r>
              <w:rPr>
                <w:b/>
                <w:bCs/>
              </w:rPr>
              <w:t xml:space="preserve"> reliability (change watermark)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C7543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AMBER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B5F1C" w14:textId="77777777" w:rsidR="00C65685" w:rsidRDefault="00631655">
            <w:proofErr w:type="spellStart"/>
            <w:r>
              <w:t>updated_at</w:t>
            </w:r>
            <w:proofErr w:type="spellEnd"/>
            <w:r>
              <w:t xml:space="preserve"> is </w:t>
            </w:r>
            <w:proofErr w:type="spellStart"/>
            <w:r>
              <w:t>defaultNow</w:t>
            </w:r>
            <w:proofErr w:type="spellEnd"/>
            <w:r>
              <w:t>() only — stamped on INSERT, NO $</w:t>
            </w:r>
            <w:proofErr w:type="spellStart"/>
            <w:r>
              <w:t>onUpdate</w:t>
            </w:r>
            <w:proofErr w:type="spellEnd"/>
            <w:r>
              <w:t xml:space="preserve">; </w:t>
            </w:r>
            <w:proofErr w:type="spellStart"/>
            <w:r>
              <w:t>applyAuditUser</w:t>
            </w:r>
            <w:proofErr w:type="spellEnd"/>
            <w:r>
              <w:t xml:space="preserve"> sets </w:t>
            </w:r>
            <w:proofErr w:type="spellStart"/>
            <w:r>
              <w:lastRenderedPageBreak/>
              <w:t>updated_by_uuid</w:t>
            </w:r>
            <w:proofErr w:type="spellEnd"/>
            <w:r>
              <w:t xml:space="preserve"> but NOT </w:t>
            </w:r>
            <w:proofErr w:type="spellStart"/>
            <w:r>
              <w:t>updated_at</w:t>
            </w:r>
            <w:proofErr w:type="spellEnd"/>
            <w:r>
              <w:t>. Not reliable as a delta watermark; must auto-stamp on UPDATE (or rely on the field-log instead).</w:t>
            </w:r>
          </w:p>
        </w:tc>
      </w:tr>
      <w:tr w:rsidR="00C65685" w14:paraId="3A465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C3F10" w14:textId="77777777" w:rsidR="00C65685" w:rsidRDefault="00631655">
            <w:proofErr w:type="spellStart"/>
            <w:r>
              <w:rPr>
                <w:b/>
                <w:bCs/>
              </w:rPr>
              <w:lastRenderedPageBreak/>
              <w:t>is_sync</w:t>
            </w:r>
            <w:proofErr w:type="spellEnd"/>
            <w:r>
              <w:rPr>
                <w:b/>
                <w:bCs/>
              </w:rPr>
              <w:t xml:space="preserve"> activation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C0E6B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AMBER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21541" w14:textId="77777777" w:rsidR="00C65685" w:rsidRDefault="00631655">
            <w:r>
              <w:t>Column pre-wired on ~99% of tables (documented as the offline-sync flag) but inert — never written or read by any logic. Needs activation in the write layer.</w:t>
            </w:r>
          </w:p>
        </w:tc>
      </w:tr>
      <w:tr w:rsidR="00C65685" w14:paraId="4756C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4CA31" w14:textId="77777777" w:rsidR="00C65685" w:rsidRDefault="00631655">
            <w:r>
              <w:rPr>
                <w:b/>
                <w:bCs/>
              </w:rPr>
              <w:t>FK / dependency sync order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D8448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AMBER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886C3" w14:textId="77777777" w:rsidR="00C65685" w:rsidRDefault="00631655">
            <w:proofErr w:type="spellStart"/>
            <w:r>
              <w:t>Parent→child</w:t>
            </w:r>
            <w:proofErr w:type="spellEnd"/>
            <w:r>
              <w:t xml:space="preserve"> relationships exist via parent-</w:t>
            </w:r>
            <w:proofErr w:type="spellStart"/>
            <w:r>
              <w:t>uuid</w:t>
            </w:r>
            <w:proofErr w:type="spellEnd"/>
            <w:r>
              <w:t xml:space="preserve"> references (children carry no own vessel column). A documented phased gather/apply order is required; FK enforcement is uneven.</w:t>
            </w:r>
          </w:p>
        </w:tc>
      </w:tr>
      <w:tr w:rsidR="00C65685" w14:paraId="2391D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9043C" w14:textId="77777777" w:rsidR="00C65685" w:rsidRDefault="00631655">
            <w:r>
              <w:rPr>
                <w:b/>
                <w:bCs/>
              </w:rPr>
              <w:t>Sync engine (gather / push / pull / applier)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45CF2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RED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004" w14:textId="77777777" w:rsidR="00C65685" w:rsidRDefault="00631655">
            <w:r>
              <w:t>Greenfield. Zero field-log capture, zero transport, zero applier. Nothing exists.</w:t>
            </w:r>
          </w:p>
        </w:tc>
      </w:tr>
      <w:tr w:rsidR="00C65685" w14:paraId="067B3E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F6CA0" w14:textId="77777777" w:rsidR="00C65685" w:rsidRDefault="00631655">
            <w:r>
              <w:rPr>
                <w:b/>
                <w:bCs/>
              </w:rPr>
              <w:t>File / attachment storage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6FA03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RED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20E4C" w14:textId="77777777" w:rsidR="00C65685" w:rsidRDefault="00631655">
            <w:r>
              <w:t>All attachments stored as base64 in-DB (</w:t>
            </w:r>
            <w:proofErr w:type="spellStart"/>
            <w:r>
              <w:t>fileData</w:t>
            </w:r>
            <w:proofErr w:type="spellEnd"/>
            <w:r>
              <w:t xml:space="preserve"> column). Must be </w:t>
            </w:r>
            <w:proofErr w:type="spellStart"/>
            <w:r>
              <w:t>externalised</w:t>
            </w:r>
            <w:proofErr w:type="spellEnd"/>
            <w:r>
              <w:t xml:space="preserve"> PMS-style before sync — large data migration (Phase 0 #1).</w:t>
            </w:r>
          </w:p>
        </w:tc>
      </w:tr>
      <w:tr w:rsidR="00C65685" w14:paraId="5AAF5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6B804" w14:textId="77777777" w:rsidR="00C65685" w:rsidRDefault="00631655">
            <w:r>
              <w:rPr>
                <w:b/>
                <w:bCs/>
              </w:rPr>
              <w:t>Conflict resolution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E393D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RED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68D15" w14:textId="77777777" w:rsidR="00C65685" w:rsidRDefault="00631655">
            <w:r>
              <w:t>No conflict detection, no conflict log, no resolution policy.</w:t>
            </w:r>
          </w:p>
        </w:tc>
      </w:tr>
      <w:tr w:rsidR="00C65685" w14:paraId="54336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0CB34" w14:textId="77777777" w:rsidR="00C65685" w:rsidRDefault="00631655">
            <w:r>
              <w:rPr>
                <w:b/>
                <w:bCs/>
              </w:rPr>
              <w:t>Offline startup capability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03400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AMBER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7C0FC" w14:textId="77777777" w:rsidR="00C65685" w:rsidRDefault="00631655">
            <w:r>
              <w:t>Real JWT auth exists (a plus). But no instance/offline-boot concept; multi-tenant needs MASTER_DATABASE_URL and external master-vessel data; single-tenant fallback exists. Offline ship-auth model is open.</w:t>
            </w:r>
          </w:p>
        </w:tc>
      </w:tr>
      <w:tr w:rsidR="00C65685" w14:paraId="32899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6B517" w14:textId="77777777" w:rsidR="00C65685" w:rsidRDefault="00631655">
            <w:r>
              <w:rPr>
                <w:b/>
                <w:bCs/>
              </w:rPr>
              <w:t>Tenant × vessel instance identity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E1151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RED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B21B8" w14:textId="77777777" w:rsidR="00C65685" w:rsidRDefault="00631655">
            <w:proofErr w:type="spellStart"/>
            <w:r>
              <w:t>db</w:t>
            </w:r>
            <w:proofErr w:type="spellEnd"/>
            <w:r>
              <w:t xml:space="preserve">-per-tenant has no ship/shore instance concept. </w:t>
            </w:r>
            <w:proofErr w:type="spellStart"/>
            <w:r>
              <w:t>instance_id</w:t>
            </w:r>
            <w:proofErr w:type="spellEnd"/>
            <w:r>
              <w:t xml:space="preserve"> must encode tenant + vessel and shore must route pushes correctly. Must be designed.</w:t>
            </w:r>
          </w:p>
        </w:tc>
      </w:tr>
      <w:tr w:rsidR="00C65685" w14:paraId="72DA3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DC8BA" w14:textId="77777777" w:rsidR="00C65685" w:rsidRDefault="00631655">
            <w:r>
              <w:rPr>
                <w:b/>
                <w:bCs/>
              </w:rPr>
              <w:t>Vessel-key consistency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A77CF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AMBER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34427" w14:textId="77777777" w:rsidR="00C65685" w:rsidRDefault="00631655">
            <w:r>
              <w:t xml:space="preserve">Vessel scope present where needed but typed inconsistently — </w:t>
            </w:r>
            <w:proofErr w:type="spellStart"/>
            <w:r>
              <w:t>vessel_id</w:t>
            </w:r>
            <w:proofErr w:type="spellEnd"/>
            <w:r>
              <w:t xml:space="preserve"> (text), </w:t>
            </w:r>
            <w:proofErr w:type="spellStart"/>
            <w:r>
              <w:t>vessel_uuid</w:t>
            </w:r>
            <w:proofErr w:type="spellEnd"/>
            <w:r>
              <w:t>, and free-text vessel (appraisals). Must converge on one stable key (</w:t>
            </w:r>
            <w:proofErr w:type="spellStart"/>
            <w:r>
              <w:t>vuid</w:t>
            </w:r>
            <w:proofErr w:type="spellEnd"/>
            <w:r>
              <w:t>) before sync.</w:t>
            </w:r>
          </w:p>
        </w:tc>
      </w:tr>
    </w:tbl>
    <w:p w14:paraId="390AB726" w14:textId="77777777" w:rsidR="00C65685" w:rsidRDefault="00631655">
      <w:pPr>
        <w:spacing w:before="120" w:after="120"/>
      </w:pPr>
      <w:r>
        <w:rPr>
          <w:b/>
          <w:bCs/>
        </w:rPr>
        <w:t xml:space="preserve">Interpretation: </w:t>
      </w:r>
      <w:r>
        <w:t xml:space="preserve">the GREEN rows are the inherited strengths; the AMBER rows are pre-wired-but-inactive items needing a focused fix; the RED rows are the genuine build (the engine) plus the two prerequisite hard problems (attachment </w:t>
      </w:r>
      <w:proofErr w:type="spellStart"/>
      <w:r>
        <w:t>externalisation</w:t>
      </w:r>
      <w:proofErr w:type="spellEnd"/>
      <w:r>
        <w:t xml:space="preserve">, </w:t>
      </w:r>
      <w:proofErr w:type="spellStart"/>
      <w:r>
        <w:t>tenant×vessel</w:t>
      </w:r>
      <w:proofErr w:type="spellEnd"/>
      <w:r>
        <w:t xml:space="preserve"> identity).</w:t>
      </w:r>
    </w:p>
    <w:p w14:paraId="6B2109A3" w14:textId="77777777" w:rsidR="00C65685" w:rsidRDefault="00631655">
      <w:r>
        <w:br w:type="page"/>
      </w:r>
    </w:p>
    <w:p w14:paraId="6D7BB470" w14:textId="77777777" w:rsidR="00C65685" w:rsidRDefault="00631655">
      <w:pPr>
        <w:pStyle w:val="Heading1"/>
      </w:pPr>
      <w:r>
        <w:lastRenderedPageBreak/>
        <w:t>3. External API / Offline-Startup Dependencies</w:t>
      </w:r>
    </w:p>
    <w:p w14:paraId="3DC62134" w14:textId="77777777" w:rsidR="00C65685" w:rsidRDefault="00631655">
      <w:pPr>
        <w:spacing w:after="120"/>
      </w:pPr>
      <w:r>
        <w:t>For a vessel instance to boot and operate with no connectivity, every hard startup dependency must be satisfiable locally. The current blockers/considerations:</w:t>
      </w:r>
    </w:p>
    <w:p w14:paraId="74F48CBF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 master registry: </w:t>
      </w:r>
      <w:proofErr w:type="spellStart"/>
      <w:r>
        <w:t>getDb</w:t>
      </w:r>
      <w:proofErr w:type="spellEnd"/>
      <w:r>
        <w:t xml:space="preserve">() throws “Tenant context required” when </w:t>
      </w:r>
      <w:proofErr w:type="spellStart"/>
      <w:r>
        <w:t>isMultiTenantEnabled</w:t>
      </w:r>
      <w:proofErr w:type="spellEnd"/>
      <w:r>
        <w:t xml:space="preserve"> and no tenant is resolved; multi-tenant mode needs MASTER_DATABASE_URL reachable to resolve </w:t>
      </w:r>
      <w:proofErr w:type="spellStart"/>
      <w:r>
        <w:t>domain→tenant</w:t>
      </w:r>
      <w:proofErr w:type="spellEnd"/>
      <w:r>
        <w:t>. A vessel instance must either run the single-tenant fallback locally or carry a local tenant resolution for its own tenant.</w:t>
      </w:r>
    </w:p>
    <w:p w14:paraId="64C878D1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External master-vessel data: </w:t>
      </w:r>
      <w:proofErr w:type="spellStart"/>
      <w:r>
        <w:t>master_vessels</w:t>
      </w:r>
      <w:proofErr w:type="spellEnd"/>
      <w:r>
        <w:t xml:space="preserve"> (</w:t>
      </w:r>
      <w:proofErr w:type="spellStart"/>
      <w:r>
        <w:t>vuid</w:t>
      </w:r>
      <w:proofErr w:type="spellEnd"/>
      <w:r>
        <w:t xml:space="preserve"> / </w:t>
      </w:r>
      <w:proofErr w:type="spellStart"/>
      <w:r>
        <w:t>imo_number</w:t>
      </w:r>
      <w:proofErr w:type="spellEnd"/>
      <w:r>
        <w:t xml:space="preserve"> / </w:t>
      </w:r>
      <w:proofErr w:type="spellStart"/>
      <w:r>
        <w:t>synched_at</w:t>
      </w:r>
      <w:proofErr w:type="spellEnd"/>
      <w:r>
        <w:t>) is populated from external master data; a ship must already hold its own vessel master row locally to scope sync.</w:t>
      </w:r>
    </w:p>
    <w:p w14:paraId="79CFC676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 offline: </w:t>
      </w:r>
      <w:r>
        <w:t>real JWT verify exists (</w:t>
      </w:r>
      <w:proofErr w:type="spellStart"/>
      <w:r>
        <w:t>jwt.verify</w:t>
      </w:r>
      <w:proofErr w:type="spellEnd"/>
      <w:r>
        <w:t>, AUTH_BYPASS dev-only), but offline a ship cannot reach an issuer; a cached-token validation or controlled local-trust mode must be defined. This is the only auth gap — the mechanism itself is present.</w:t>
      </w:r>
    </w:p>
    <w:p w14:paraId="32FD8338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Per-tenant lazy migration: </w:t>
      </w:r>
      <w:proofErr w:type="spellStart"/>
      <w:r>
        <w:t>migrationRunner</w:t>
      </w:r>
      <w:proofErr w:type="spellEnd"/>
      <w:r>
        <w:t xml:space="preserve"> applies migrations on first tenant connection; a vessel instance must have run its migration set before going offline (or run it locally at boot against the local DB).</w:t>
      </w:r>
    </w:p>
    <w:p w14:paraId="429FD9FA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Single-tenant fallback is the friend here: </w:t>
      </w:r>
      <w:r>
        <w:t>the existing fallback path (connect directly to DATABASE_URL when no master) is the natural shape for a vessel install of one tenant’s data.</w:t>
      </w:r>
    </w:p>
    <w:p w14:paraId="097A3579" w14:textId="77777777" w:rsidR="00C65685" w:rsidRDefault="00631655">
      <w:pPr>
        <w:pStyle w:val="Heading1"/>
      </w:pPr>
      <w:r>
        <w:t>4. Database Structure / Sync Readiness</w:t>
      </w:r>
    </w:p>
    <w:p w14:paraId="30621AC8" w14:textId="77777777" w:rsidR="00C65685" w:rsidRDefault="00631655">
      <w:pPr>
        <w:pStyle w:val="Heading2"/>
      </w:pPr>
      <w:r>
        <w:t>4.1 Column coverage</w:t>
      </w:r>
    </w:p>
    <w:p w14:paraId="3EAA2A7F" w14:textId="77777777" w:rsidR="00C65685" w:rsidRDefault="00631655">
      <w:pPr>
        <w:spacing w:after="120"/>
      </w:pPr>
      <w:r>
        <w:t xml:space="preserve">The shared/v2 schema is strongly </w:t>
      </w:r>
      <w:proofErr w:type="spellStart"/>
      <w:r>
        <w:t>normalised</w:t>
      </w:r>
      <w:proofErr w:type="spellEnd"/>
      <w:r>
        <w:t xml:space="preserve"> for sync. </w:t>
      </w:r>
      <w:proofErr w:type="spellStart"/>
      <w:r>
        <w:t>auditColumns</w:t>
      </w:r>
      <w:proofErr w:type="spellEnd"/>
      <w:r>
        <w:t xml:space="preserve"> {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created_by_uuid</w:t>
      </w:r>
      <w:proofErr w:type="spellEnd"/>
      <w:r>
        <w:t xml:space="preserve">, </w:t>
      </w:r>
      <w:proofErr w:type="spellStart"/>
      <w:r>
        <w:t>updated_by_uuid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is_sync</w:t>
      </w:r>
      <w:proofErr w:type="spellEnd"/>
      <w:r>
        <w:t xml:space="preserve"> } is applied to ~99% of the 108 v2 tables. Soft-delete (</w:t>
      </w:r>
      <w:proofErr w:type="spellStart"/>
      <w:r>
        <w:t>is_deleted</w:t>
      </w:r>
      <w:proofErr w:type="spellEnd"/>
      <w:r>
        <w:t>) is universal — required so deletions propagate as row updates rather than disappearing. 107/108 tables carry a stable *_</w:t>
      </w:r>
      <w:proofErr w:type="spellStart"/>
      <w:r>
        <w:t>uuid</w:t>
      </w:r>
      <w:proofErr w:type="spellEnd"/>
      <w:r>
        <w:t xml:space="preserve"> text key declared .</w:t>
      </w:r>
      <w:proofErr w:type="spellStart"/>
      <w:r>
        <w:t>notNull</w:t>
      </w:r>
      <w:proofErr w:type="spellEnd"/>
      <w:r>
        <w:t>().unique(), so every row is globally addressable across instances.</w:t>
      </w:r>
    </w:p>
    <w:p w14:paraId="212D1AB0" w14:textId="77777777" w:rsidR="00C65685" w:rsidRDefault="00631655">
      <w:pPr>
        <w:pStyle w:val="Heading2"/>
      </w:pPr>
      <w:r>
        <w:t xml:space="preserve">4.2 </w:t>
      </w:r>
      <w:proofErr w:type="spellStart"/>
      <w:r>
        <w:t>updated_at</w:t>
      </w:r>
      <w:proofErr w:type="spellEnd"/>
      <w:r>
        <w:t xml:space="preserve"> auto-stamp status</w:t>
      </w:r>
    </w:p>
    <w:p w14:paraId="5A658F87" w14:textId="77777777" w:rsidR="00C65685" w:rsidRDefault="00631655">
      <w:pPr>
        <w:spacing w:after="120"/>
      </w:pPr>
      <w:r>
        <w:rPr>
          <w:b/>
          <w:bCs/>
          <w:color w:val="9C5700"/>
        </w:rPr>
        <w:t xml:space="preserve">Gap. </w:t>
      </w:r>
      <w:proofErr w:type="spellStart"/>
      <w:r>
        <w:t>updated_at</w:t>
      </w:r>
      <w:proofErr w:type="spellEnd"/>
      <w:r>
        <w:t xml:space="preserve"> is declared timestamp(“</w:t>
      </w:r>
      <w:proofErr w:type="spellStart"/>
      <w:r>
        <w:t>updated_at</w:t>
      </w:r>
      <w:proofErr w:type="spellEnd"/>
      <w:r>
        <w:t>”).</w:t>
      </w:r>
      <w:proofErr w:type="spellStart"/>
      <w:r>
        <w:t>defaultNow</w:t>
      </w:r>
      <w:proofErr w:type="spellEnd"/>
      <w:r>
        <w:t>() — which stamps only on INSERT. There is no $</w:t>
      </w:r>
      <w:proofErr w:type="spellStart"/>
      <w:r>
        <w:t>onUpdate</w:t>
      </w:r>
      <w:proofErr w:type="spellEnd"/>
      <w:r>
        <w:t xml:space="preserve"> handler, and </w:t>
      </w:r>
      <w:proofErr w:type="spellStart"/>
      <w:r>
        <w:t>applyAuditUser</w:t>
      </w:r>
      <w:proofErr w:type="spellEnd"/>
      <w:r>
        <w:t xml:space="preserve">() sets </w:t>
      </w:r>
      <w:proofErr w:type="spellStart"/>
      <w:r>
        <w:t>updated_by_uuid</w:t>
      </w:r>
      <w:proofErr w:type="spellEnd"/>
      <w:r>
        <w:t xml:space="preserve"> but does not touch </w:t>
      </w:r>
      <w:proofErr w:type="spellStart"/>
      <w:r>
        <w:t>updated_at</w:t>
      </w:r>
      <w:proofErr w:type="spellEnd"/>
      <w:r>
        <w:t xml:space="preserve">. Consequently </w:t>
      </w:r>
      <w:proofErr w:type="spellStart"/>
      <w:r>
        <w:t>updated_at</w:t>
      </w:r>
      <w:proofErr w:type="spellEnd"/>
      <w:r>
        <w:t xml:space="preserve"> does NOT reliably change on UPDATE and cannot be trusted as a delta watermark. Resolution: drive deltas from the field-log (authoritative, recommended), and/or add an $</w:t>
      </w:r>
      <w:proofErr w:type="spellStart"/>
      <w:r>
        <w:t>onUpdate</w:t>
      </w:r>
      <w:proofErr w:type="spellEnd"/>
      <w:r>
        <w:t xml:space="preserve"> auto-stamp or stamp </w:t>
      </w:r>
      <w:proofErr w:type="spellStart"/>
      <w:r>
        <w:t>updated_at</w:t>
      </w:r>
      <w:proofErr w:type="spellEnd"/>
      <w:r>
        <w:t xml:space="preserve"> in the repository write layer.</w:t>
      </w:r>
    </w:p>
    <w:p w14:paraId="054013B9" w14:textId="77777777" w:rsidR="00C65685" w:rsidRDefault="00631655">
      <w:pPr>
        <w:pStyle w:val="Heading2"/>
      </w:pPr>
      <w:r>
        <w:t xml:space="preserve">4.3 </w:t>
      </w:r>
      <w:proofErr w:type="spellStart"/>
      <w:r>
        <w:t>is_sync</w:t>
      </w:r>
      <w:proofErr w:type="spellEnd"/>
      <w:r>
        <w:t xml:space="preserve"> activation status</w:t>
      </w:r>
    </w:p>
    <w:p w14:paraId="06416658" w14:textId="77777777" w:rsidR="00C65685" w:rsidRDefault="00631655">
      <w:pPr>
        <w:spacing w:after="120"/>
      </w:pPr>
      <w:r>
        <w:rPr>
          <w:b/>
          <w:bCs/>
          <w:color w:val="9C5700"/>
        </w:rPr>
        <w:t xml:space="preserve">Gap. </w:t>
      </w:r>
      <w:proofErr w:type="spellStart"/>
      <w:r>
        <w:t>is_sync</w:t>
      </w:r>
      <w:proofErr w:type="spellEnd"/>
      <w:r>
        <w:t xml:space="preserve"> is present on ~99% of tables and explicitly documented as the offline-sync flag, but it is inert — no code writes or reads it (only a few projections reference it). It must be activated in the same write layer that emits the field-log: new/changed rows marked </w:t>
      </w:r>
      <w:proofErr w:type="spellStart"/>
      <w:r>
        <w:t>unsynced</w:t>
      </w:r>
      <w:proofErr w:type="spellEnd"/>
      <w:r>
        <w:t>; marked synced once shipped.</w:t>
      </w:r>
    </w:p>
    <w:p w14:paraId="15FFF20C" w14:textId="77777777" w:rsidR="00C65685" w:rsidRDefault="00631655">
      <w:pPr>
        <w:pStyle w:val="Heading2"/>
      </w:pPr>
      <w:r>
        <w:t>4.4 Vessel-key inconsistency (prerequisite fix)</w:t>
      </w:r>
    </w:p>
    <w:p w14:paraId="16F5730E" w14:textId="77777777" w:rsidR="00C65685" w:rsidRDefault="00631655">
      <w:pPr>
        <w:spacing w:after="120"/>
      </w:pPr>
      <w:r>
        <w:rPr>
          <w:b/>
          <w:bCs/>
          <w:color w:val="9C5700"/>
        </w:rPr>
        <w:t xml:space="preserve">Flagged as a Phase 0 prerequisite. </w:t>
      </w:r>
      <w:r>
        <w:t xml:space="preserve">Vessel scope is present where it belongs but is typed inconsistently across domains: some tables use </w:t>
      </w:r>
      <w:proofErr w:type="spellStart"/>
      <w:r>
        <w:t>vessel_id</w:t>
      </w:r>
      <w:proofErr w:type="spellEnd"/>
      <w:r>
        <w:t xml:space="preserve"> (text), some </w:t>
      </w:r>
      <w:proofErr w:type="spellStart"/>
      <w:r>
        <w:t>vessel_uuid</w:t>
      </w:r>
      <w:proofErr w:type="spellEnd"/>
      <w:r>
        <w:t xml:space="preserve">, and appraisals uses a free-text vessel name column. Child activity tables carry no vessel column at all — they inherit scope via their parent </w:t>
      </w:r>
      <w:proofErr w:type="spellStart"/>
      <w:r>
        <w:t>uuid</w:t>
      </w:r>
      <w:proofErr w:type="spellEnd"/>
      <w:r>
        <w:t xml:space="preserve">. Sync scoping (“this ship syncs only its own vessel’s rows”) </w:t>
      </w:r>
      <w:r>
        <w:lastRenderedPageBreak/>
        <w:t xml:space="preserve">requires one stable, consistent vessel key (the vessel </w:t>
      </w:r>
      <w:proofErr w:type="spellStart"/>
      <w:r>
        <w:t>vuid</w:t>
      </w:r>
      <w:proofErr w:type="spellEnd"/>
      <w:r>
        <w:t xml:space="preserve">) on every </w:t>
      </w:r>
      <w:proofErr w:type="spellStart"/>
      <w:r>
        <w:t>syncable</w:t>
      </w:r>
      <w:proofErr w:type="spellEnd"/>
      <w:r>
        <w:t xml:space="preserve"> parent. This must be </w:t>
      </w:r>
      <w:proofErr w:type="spellStart"/>
      <w:r>
        <w:t>standardised</w:t>
      </w:r>
      <w:proofErr w:type="spellEnd"/>
      <w:r>
        <w:t xml:space="preserve"> and back-filled before the engine is built.</w:t>
      </w:r>
    </w:p>
    <w:p w14:paraId="614B9881" w14:textId="77777777" w:rsidR="00C65685" w:rsidRDefault="00631655">
      <w:pPr>
        <w:pStyle w:val="Heading1"/>
      </w:pPr>
      <w:r>
        <w:t>5. FK Dependencies / Sync Order</w:t>
      </w:r>
    </w:p>
    <w:p w14:paraId="2C268473" w14:textId="77777777" w:rsidR="00C65685" w:rsidRDefault="00631655">
      <w:pPr>
        <w:spacing w:after="120"/>
      </w:pPr>
      <w:r>
        <w:t>Rows must be gathered and applied parents-before-children so foreign references resolve on the receiving instance. Based on the parent-</w:t>
      </w:r>
      <w:proofErr w:type="spellStart"/>
      <w:r>
        <w:t>uuid</w:t>
      </w:r>
      <w:proofErr w:type="spellEnd"/>
      <w:r>
        <w:t xml:space="preserve"> reference map, the phased order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6975"/>
        <w:gridCol w:w="2913"/>
      </w:tblGrid>
      <w:tr w:rsidR="00C65685" w14:paraId="76EE9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405B8" w14:textId="77777777" w:rsidR="00C65685" w:rsidRDefault="00631655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4ACD" w14:textId="77777777" w:rsidR="00C65685" w:rsidRDefault="00631655">
            <w:r>
              <w:rPr>
                <w:b/>
                <w:bCs/>
                <w:color w:val="FFFFFF"/>
              </w:rPr>
              <w:t>Tables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E3D9D" w14:textId="77777777" w:rsidR="00C65685" w:rsidRDefault="00631655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C65685" w14:paraId="5A1988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306F8" w14:textId="77777777" w:rsidR="00C65685" w:rsidRDefault="00631655">
            <w:r>
              <w:rPr>
                <w:b/>
                <w:bCs/>
              </w:rPr>
              <w:t>Tier 0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F195B" w14:textId="77777777" w:rsidR="00C65685" w:rsidRDefault="00631655">
            <w:r>
              <w:t xml:space="preserve">Master / reference data — admin masters (forms &amp; versions, rank groups, available/company ranks, promotion hierarchies, training master, company training </w:t>
            </w:r>
            <w:proofErr w:type="spellStart"/>
            <w:r>
              <w:t>reqs</w:t>
            </w:r>
            <w:proofErr w:type="spellEnd"/>
            <w:r>
              <w:t xml:space="preserve">), ports, masters, </w:t>
            </w:r>
            <w:proofErr w:type="spellStart"/>
            <w:r>
              <w:t>master_vessels</w:t>
            </w:r>
            <w:proofErr w:type="spellEnd"/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C99EA" w14:textId="77777777" w:rsidR="00C65685" w:rsidRDefault="00631655">
            <w:r>
              <w:t>Shore-mastered. ONE_WAY_SHORE→SHIP. No upstream dependency.</w:t>
            </w:r>
          </w:p>
        </w:tc>
      </w:tr>
      <w:tr w:rsidR="00C65685" w14:paraId="24D5E5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22AC3" w14:textId="77777777" w:rsidR="00C65685" w:rsidRDefault="00631655">
            <w:r>
              <w:rPr>
                <w:b/>
                <w:bCs/>
              </w:rPr>
              <w:t>Tier 1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F4ACA" w14:textId="77777777" w:rsidR="00C65685" w:rsidRDefault="00631655">
            <w:r>
              <w:t>Crew master — crewMembersV2; plus activity parents — rh_vessel_records_v2, da_test_records_v2, appraisal_results_v2, vessel_planning_v2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4F9F5" w14:textId="77777777" w:rsidR="00C65685" w:rsidRDefault="00631655">
            <w:r>
              <w:t>Depend on Tier 0 (ranks/vessel master). Parent rows must land before their children.</w:t>
            </w:r>
          </w:p>
        </w:tc>
      </w:tr>
      <w:tr w:rsidR="00C65685" w14:paraId="2EC298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2783C" w14:textId="77777777" w:rsidR="00C65685" w:rsidRDefault="00631655">
            <w:r>
              <w:rPr>
                <w:b/>
                <w:bCs/>
              </w:rPr>
              <w:t>Tier 2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B660B" w14:textId="77777777" w:rsidR="00C65685" w:rsidRDefault="00631655">
            <w:r>
              <w:t xml:space="preserve">Activity children keyed on parent </w:t>
            </w:r>
            <w:proofErr w:type="spellStart"/>
            <w:r>
              <w:t>uuid</w:t>
            </w:r>
            <w:proofErr w:type="spellEnd"/>
            <w:r>
              <w:t xml:space="preserve"> — rh_crew_records_v2 → rh_daily_records_v2 → </w:t>
            </w:r>
            <w:proofErr w:type="spellStart"/>
            <w:r>
              <w:t>rh_fixed</w:t>
            </w:r>
            <w:proofErr w:type="spellEnd"/>
            <w:r>
              <w:t>/variable_tasks_v2 / violation &amp; NC rows; da_personnel_tested_v2, da_signatures_v2; appr_* sub-rows (competence/behavioural/targets/trainings/recommendations/comments)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6A271" w14:textId="77777777" w:rsidR="00C65685" w:rsidRDefault="00631655">
            <w:r>
              <w:t xml:space="preserve">Depend on their Tier-1 parent </w:t>
            </w:r>
            <w:proofErr w:type="spellStart"/>
            <w:r>
              <w:t>uuid</w:t>
            </w:r>
            <w:proofErr w:type="spellEnd"/>
            <w:r>
              <w:t xml:space="preserve"> existing first.</w:t>
            </w:r>
          </w:p>
        </w:tc>
      </w:tr>
      <w:tr w:rsidR="00C65685" w14:paraId="53172B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EA7D4" w14:textId="77777777" w:rsidR="00C65685" w:rsidRDefault="00631655">
            <w:r>
              <w:rPr>
                <w:b/>
                <w:bCs/>
              </w:rPr>
              <w:t>Tier 3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9588B" w14:textId="77777777" w:rsidR="00C65685" w:rsidRDefault="00631655">
            <w:r>
              <w:t xml:space="preserve">Attachment references — da_attachments_v2, crew_*_attachments, vessel_planning_attachments_v2 (after </w:t>
            </w:r>
            <w:proofErr w:type="spellStart"/>
            <w:r>
              <w:t>externalisation</w:t>
            </w:r>
            <w:proofErr w:type="spellEnd"/>
            <w:r>
              <w:t>)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68EF6" w14:textId="77777777" w:rsidR="00C65685" w:rsidRDefault="00631655">
            <w:r>
              <w:t>Row reference syncs in delta path; binary travels the separate file-sync channel after the referenced parent row exists.</w:t>
            </w:r>
          </w:p>
        </w:tc>
      </w:tr>
    </w:tbl>
    <w:p w14:paraId="3AE3AD81" w14:textId="77777777" w:rsidR="00C65685" w:rsidRDefault="00631655">
      <w:pPr>
        <w:spacing w:before="100" w:after="120"/>
      </w:pPr>
      <w:r>
        <w:rPr>
          <w:b/>
          <w:bCs/>
        </w:rPr>
        <w:t xml:space="preserve">Note: </w:t>
      </w:r>
      <w:r>
        <w:t xml:space="preserve">child tables reference their parent by </w:t>
      </w:r>
      <w:proofErr w:type="spellStart"/>
      <w:r>
        <w:t>uuid</w:t>
      </w:r>
      <w:proofErr w:type="spellEnd"/>
      <w:r>
        <w:t xml:space="preserve"> rather than always enforcing a DB-level FK; the applier must therefore order by logical dependency (above), not rely solely on declared constraints.</w:t>
      </w:r>
    </w:p>
    <w:p w14:paraId="4B84084D" w14:textId="77777777" w:rsidR="00C65685" w:rsidRDefault="00631655">
      <w:r>
        <w:br w:type="page"/>
      </w:r>
    </w:p>
    <w:p w14:paraId="233F5508" w14:textId="77777777" w:rsidR="00C65685" w:rsidRDefault="00631655">
      <w:pPr>
        <w:pStyle w:val="Heading1"/>
      </w:pPr>
      <w:r>
        <w:lastRenderedPageBreak/>
        <w:t>6. File &amp; Attachment Storage — Decision</w:t>
      </w:r>
    </w:p>
    <w:p w14:paraId="4FADCC54" w14:textId="77777777" w:rsidR="00C65685" w:rsidRDefault="00631655">
      <w:pPr>
        <w:spacing w:after="120"/>
      </w:pPr>
      <w:r>
        <w:rPr>
          <w:b/>
          <w:bCs/>
        </w:rPr>
        <w:t xml:space="preserve">Decision (not an open question): </w:t>
      </w:r>
      <w:proofErr w:type="spellStart"/>
      <w:r>
        <w:t>externalise</w:t>
      </w:r>
      <w:proofErr w:type="spellEnd"/>
      <w:r>
        <w:t xml:space="preserve"> all attachments out of the database, PMS-style. Today every attachment table stores the binary as base64 in an in-DB </w:t>
      </w:r>
      <w:proofErr w:type="spellStart"/>
      <w:r>
        <w:t>fileData</w:t>
      </w:r>
      <w:proofErr w:type="spellEnd"/>
      <w:r>
        <w:t xml:space="preserve"> column (dual </w:t>
      </w:r>
      <w:proofErr w:type="spellStart"/>
      <w:r>
        <w:t>fileData</w:t>
      </w:r>
      <w:proofErr w:type="spellEnd"/>
      <w:r>
        <w:t xml:space="preserve"> / </w:t>
      </w:r>
      <w:proofErr w:type="spellStart"/>
      <w:r>
        <w:t>filePath</w:t>
      </w:r>
      <w:proofErr w:type="spellEnd"/>
      <w:r>
        <w:t>). For sync this is unworkable — base64 bloats ~3× and forces large binaries through the row-delta path.</w:t>
      </w:r>
    </w:p>
    <w:p w14:paraId="598483BD" w14:textId="77777777" w:rsidR="00C65685" w:rsidRDefault="00631655">
      <w:pPr>
        <w:spacing w:after="120"/>
      </w:pPr>
      <w:r>
        <w:t>Target design:</w:t>
      </w:r>
    </w:p>
    <w:p w14:paraId="4BBEBF9A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Move bytes to an external store behind a storage abstraction: </w:t>
      </w:r>
      <w:r>
        <w:t>S3 (or equivalent object store) on shore; local filesystem on the vessel instance.</w:t>
      </w:r>
    </w:p>
    <w:p w14:paraId="6FC95DE5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Rows keep a reference only: </w:t>
      </w:r>
      <w:r>
        <w:t>storage key/path + SHA-256 content hash + byte size (no bytes in the row).</w:t>
      </w:r>
    </w:p>
    <w:p w14:paraId="1B240A10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Files sync on a separate channel: </w:t>
      </w:r>
      <w:r>
        <w:t xml:space="preserve">a chunked, SHA-256-verified file-sync processor (the PMS </w:t>
      </w:r>
      <w:proofErr w:type="spellStart"/>
      <w:r>
        <w:t>fileSyncProcessor.ts</w:t>
      </w:r>
      <w:proofErr w:type="spellEnd"/>
      <w:r>
        <w:t xml:space="preserve"> pattern) outside the row-delta path; the row reference syncs in the delta, the binary follows on the file channel.</w:t>
      </w:r>
    </w:p>
    <w:p w14:paraId="50A2C2A1" w14:textId="77777777" w:rsidR="00C65685" w:rsidRDefault="00631655">
      <w:pPr>
        <w:spacing w:after="120"/>
      </w:pPr>
      <w:r>
        <w:t xml:space="preserve">Attachment tables in scope (all to be </w:t>
      </w:r>
      <w:proofErr w:type="spellStart"/>
      <w:r>
        <w:t>externalised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9"/>
        <w:gridCol w:w="6151"/>
      </w:tblGrid>
      <w:tr w:rsidR="00C65685" w14:paraId="24E16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18AE2" w14:textId="77777777" w:rsidR="00C65685" w:rsidRDefault="00631655">
            <w:r>
              <w:rPr>
                <w:b/>
                <w:bCs/>
                <w:color w:val="FFFFFF"/>
              </w:rPr>
              <w:t>Attachment table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9C543" w14:textId="77777777" w:rsidR="00C65685" w:rsidRDefault="00631655">
            <w:r>
              <w:rPr>
                <w:b/>
                <w:bCs/>
                <w:color w:val="FFFFFF"/>
              </w:rPr>
              <w:t>Domain / contents</w:t>
            </w:r>
          </w:p>
        </w:tc>
      </w:tr>
      <w:tr w:rsidR="00C65685" w14:paraId="27470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C6E45" w14:textId="77777777" w:rsidR="00C65685" w:rsidRDefault="00631655">
            <w:r>
              <w:rPr>
                <w:rFonts w:ascii="Consolas" w:eastAsia="Consolas" w:hAnsi="Consolas" w:cs="Consolas"/>
                <w:sz w:val="18"/>
                <w:szCs w:val="18"/>
              </w:rPr>
              <w:t>da_attachments_v2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F4D58" w14:textId="77777777" w:rsidR="00C65685" w:rsidRDefault="00631655">
            <w:r>
              <w:t>Drugs &amp; Alcohol test evidence</w:t>
            </w:r>
          </w:p>
        </w:tc>
      </w:tr>
      <w:tr w:rsidR="00C65685" w14:paraId="6499F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592F0" w14:textId="77777777" w:rsidR="00C65685" w:rsidRDefault="00631655">
            <w:r>
              <w:rPr>
                <w:rFonts w:ascii="Consolas" w:eastAsia="Consolas" w:hAnsi="Consolas" w:cs="Consolas"/>
                <w:sz w:val="18"/>
                <w:szCs w:val="18"/>
              </w:rPr>
              <w:t>vessel_planning_attachments_v2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2F626" w14:textId="77777777" w:rsidR="00C65685" w:rsidRDefault="00631655">
            <w:r>
              <w:t>Vessel planning documents</w:t>
            </w:r>
          </w:p>
        </w:tc>
      </w:tr>
      <w:tr w:rsidR="00C65685" w14:paraId="6C497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16CCB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crew_documents_attachments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76423" w14:textId="77777777" w:rsidR="00C65685" w:rsidRDefault="00631655">
            <w:r>
              <w:t>Crew — general documents</w:t>
            </w:r>
          </w:p>
        </w:tc>
      </w:tr>
      <w:tr w:rsidR="00C65685" w14:paraId="5751B0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6919E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crew_visas_attachments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D4C38" w14:textId="77777777" w:rsidR="00C65685" w:rsidRDefault="00631655">
            <w:r>
              <w:t>Crew — visas</w:t>
            </w:r>
          </w:p>
        </w:tc>
      </w:tr>
      <w:tr w:rsidR="00C65685" w14:paraId="58EDB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AF6C7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crew_education_attachments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A29AE" w14:textId="77777777" w:rsidR="00C65685" w:rsidRDefault="00631655">
            <w:r>
              <w:t>Crew — education certificates</w:t>
            </w:r>
          </w:p>
        </w:tc>
      </w:tr>
      <w:tr w:rsidR="00C65685" w14:paraId="365C7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BF8A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crew_licenses_attachments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FE3A2" w14:textId="77777777" w:rsidR="00C65685" w:rsidRDefault="00631655">
            <w:r>
              <w:t xml:space="preserve">Crew — </w:t>
            </w:r>
            <w:proofErr w:type="spellStart"/>
            <w:r>
              <w:t>licences</w:t>
            </w:r>
            <w:proofErr w:type="spellEnd"/>
            <w:r>
              <w:t xml:space="preserve"> / CoC</w:t>
            </w:r>
          </w:p>
        </w:tc>
      </w:tr>
      <w:tr w:rsidR="00C65685" w14:paraId="5FAAE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05619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crew_training_attachments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3A697" w14:textId="77777777" w:rsidR="00C65685" w:rsidRDefault="00631655">
            <w:r>
              <w:t>Crew — training certificates</w:t>
            </w:r>
          </w:p>
        </w:tc>
      </w:tr>
      <w:tr w:rsidR="00C65685" w14:paraId="784782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FBCC5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crew_sea_service_attachments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99B4B" w14:textId="77777777" w:rsidR="00C65685" w:rsidRDefault="00631655">
            <w:r>
              <w:t>Crew — sea-service records</w:t>
            </w:r>
          </w:p>
        </w:tc>
      </w:tr>
      <w:tr w:rsidR="00C65685" w14:paraId="69D480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CFB1C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crew_medical_attachments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A58FC" w14:textId="77777777" w:rsidR="00C65685" w:rsidRDefault="00631655">
            <w:r>
              <w:t>Crew — pre-joining medicals</w:t>
            </w:r>
          </w:p>
        </w:tc>
      </w:tr>
      <w:tr w:rsidR="00C65685" w14:paraId="14AD3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08D7F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crew_doctor_visits_attachments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10BC3" w14:textId="77777777" w:rsidR="00C65685" w:rsidRDefault="00631655">
            <w:r>
              <w:t>Crew — doctor visits</w:t>
            </w:r>
          </w:p>
        </w:tc>
      </w:tr>
      <w:tr w:rsidR="00C65685" w14:paraId="23918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D556F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crew_briefing_attachments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35932" w14:textId="77777777" w:rsidR="00C65685" w:rsidRDefault="00631655">
            <w:r>
              <w:t>Crew — joining briefings</w:t>
            </w:r>
          </w:p>
        </w:tc>
      </w:tr>
      <w:tr w:rsidR="00C65685" w14:paraId="70D2A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2C8A6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crew_debriefing_attachments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842AD" w14:textId="77777777" w:rsidR="00C65685" w:rsidRDefault="00631655">
            <w:r>
              <w:t>Crew — debriefings</w:t>
            </w:r>
          </w:p>
        </w:tc>
      </w:tr>
      <w:tr w:rsidR="00C65685" w14:paraId="724ADA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432D8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cand_documents_attachments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F793D" w14:textId="77777777" w:rsidR="00C65685" w:rsidRDefault="00631655">
            <w:r>
              <w:t>Recruitment — candidate documents</w:t>
            </w:r>
          </w:p>
        </w:tc>
      </w:tr>
      <w:tr w:rsidR="00C65685" w14:paraId="42A541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8A272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cand_visas_attachments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CD432" w14:textId="77777777" w:rsidR="00C65685" w:rsidRDefault="00631655">
            <w:r>
              <w:t>Recruitment — candidate visas</w:t>
            </w:r>
          </w:p>
        </w:tc>
      </w:tr>
      <w:tr w:rsidR="00C65685" w14:paraId="214897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AF1F2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cand_education_attachments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0AF78" w14:textId="77777777" w:rsidR="00C65685" w:rsidRDefault="00631655">
            <w:r>
              <w:t>Recruitment — candidate education</w:t>
            </w:r>
          </w:p>
        </w:tc>
      </w:tr>
      <w:tr w:rsidR="00C65685" w14:paraId="61BEC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E2A98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cand_licenses_attachments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4F603" w14:textId="77777777" w:rsidR="00C65685" w:rsidRDefault="00631655">
            <w:r>
              <w:t xml:space="preserve">Recruitment — candidate </w:t>
            </w:r>
            <w:proofErr w:type="spellStart"/>
            <w:r>
              <w:t>licences</w:t>
            </w:r>
            <w:proofErr w:type="spellEnd"/>
          </w:p>
        </w:tc>
      </w:tr>
      <w:tr w:rsidR="00C65685" w14:paraId="23E18F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48CFD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cand_training_attachments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1A632" w14:textId="77777777" w:rsidR="00C65685" w:rsidRDefault="00631655">
            <w:r>
              <w:t>Recruitment — candidate training</w:t>
            </w:r>
          </w:p>
        </w:tc>
      </w:tr>
      <w:tr w:rsidR="00C65685" w14:paraId="4E12A4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62D18" w14:textId="77777777" w:rsidR="00C65685" w:rsidRDefault="0063165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cand_sea_service_attachments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CB5AD" w14:textId="77777777" w:rsidR="00C65685" w:rsidRDefault="00631655">
            <w:r>
              <w:t>Recruitment — candidate sea service</w:t>
            </w:r>
          </w:p>
        </w:tc>
      </w:tr>
      <w:tr w:rsidR="00C65685" w14:paraId="5BC75F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92B14" w14:textId="77777777" w:rsidR="00C65685" w:rsidRDefault="00631655">
            <w:r>
              <w:rPr>
                <w:rFonts w:ascii="Consolas" w:eastAsia="Consolas" w:hAnsi="Consolas" w:cs="Consolas"/>
                <w:sz w:val="18"/>
                <w:szCs w:val="18"/>
              </w:rPr>
              <w:t>screening_b1_attachments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6722F" w14:textId="77777777" w:rsidR="00C65685" w:rsidRDefault="00631655">
            <w:r>
              <w:t>Recruitment — screening (B1)</w:t>
            </w:r>
          </w:p>
        </w:tc>
      </w:tr>
      <w:tr w:rsidR="00C65685" w14:paraId="2AA32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F1BCA" w14:textId="77777777" w:rsidR="00C65685" w:rsidRDefault="00631655">
            <w:r>
              <w:rPr>
                <w:rFonts w:ascii="Consolas" w:eastAsia="Consolas" w:hAnsi="Consolas" w:cs="Consolas"/>
                <w:sz w:val="18"/>
                <w:szCs w:val="18"/>
              </w:rPr>
              <w:t>screening_b2_attachments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9CBFA" w14:textId="77777777" w:rsidR="00C65685" w:rsidRDefault="00631655">
            <w:r>
              <w:t>Recruitment — screening (B2)</w:t>
            </w:r>
          </w:p>
        </w:tc>
      </w:tr>
    </w:tbl>
    <w:p w14:paraId="5114A4AB" w14:textId="77777777" w:rsidR="00C65685" w:rsidRDefault="00631655">
      <w:pPr>
        <w:spacing w:after="120"/>
      </w:pPr>
      <w:r>
        <w:rPr>
          <w:b/>
          <w:bCs/>
          <w:color w:val="9C0006"/>
        </w:rPr>
        <w:t xml:space="preserve">Riskiest item — the data migration. </w:t>
      </w:r>
      <w:r>
        <w:t xml:space="preserve">Existing base64 blobs must be extracted, written to the external store, hashed, and the row rewritten to a reference. This is the single highest-risk step in the whole </w:t>
      </w:r>
      <w:proofErr w:type="spellStart"/>
      <w:r>
        <w:t>programme</w:t>
      </w:r>
      <w:proofErr w:type="spellEnd"/>
      <w:r>
        <w:t xml:space="preserve">: it mutates live attachment rows in every tenant DB. Execute it per-tenant in </w:t>
      </w:r>
      <w:r>
        <w:lastRenderedPageBreak/>
        <w:t xml:space="preserve">batches, verify SHA-256 + </w:t>
      </w:r>
      <w:proofErr w:type="spellStart"/>
      <w:r>
        <w:t>byte</w:t>
      </w:r>
      <w:proofErr w:type="spellEnd"/>
      <w:r>
        <w:t>-size on every moved file, keep a dual-read fallback during cutover, and run a full backup + data-integrity verification before and after. This is Phase 0 prerequisite #1.</w:t>
      </w:r>
    </w:p>
    <w:p w14:paraId="1FFE1DEC" w14:textId="77777777" w:rsidR="00C65685" w:rsidRDefault="00631655">
      <w:pPr>
        <w:pStyle w:val="Heading1"/>
      </w:pPr>
      <w:r>
        <w:t>7. Tenant × Vessel Instance Identity (crewing-specific)</w:t>
      </w:r>
    </w:p>
    <w:p w14:paraId="72CEAC7D" w14:textId="77777777" w:rsidR="00C65685" w:rsidRDefault="00631655">
      <w:pPr>
        <w:spacing w:after="120"/>
      </w:pPr>
      <w:r>
        <w:t xml:space="preserve">PMS assumes one logical database scoped by </w:t>
      </w:r>
      <w:proofErr w:type="spellStart"/>
      <w:r>
        <w:t>vessel_id</w:t>
      </w:r>
      <w:proofErr w:type="spellEnd"/>
      <w:r>
        <w:t xml:space="preserve"> plus an </w:t>
      </w:r>
      <w:proofErr w:type="spellStart"/>
      <w:r>
        <w:t>instance_id</w:t>
      </w:r>
      <w:proofErr w:type="spellEnd"/>
      <w:r>
        <w:t xml:space="preserve"> of SHIP-&lt;code&gt; or SHORE. Crewing is database-per-tenant (each company is its own database, resolved from the JWT domain claim into an </w:t>
      </w:r>
      <w:proofErr w:type="spellStart"/>
      <w:r>
        <w:t>AsyncLocalStorage</w:t>
      </w:r>
      <w:proofErr w:type="spellEnd"/>
      <w:r>
        <w:t xml:space="preserve"> tenant context). Ship-shore sync must therefore be layered on top of tenancy:</w:t>
      </w:r>
    </w:p>
    <w:p w14:paraId="7DBC3BBB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ship instance = (one tenant database) × (one vessel within it). </w:t>
      </w:r>
      <w:r>
        <w:t xml:space="preserve">The </w:t>
      </w:r>
      <w:proofErr w:type="spellStart"/>
      <w:r>
        <w:t>instance_id</w:t>
      </w:r>
      <w:proofErr w:type="spellEnd"/>
      <w:r>
        <w:t xml:space="preserve"> must encode both, e.g. SHIP-&lt;tenant&gt;-&lt;</w:t>
      </w:r>
      <w:proofErr w:type="spellStart"/>
      <w:r>
        <w:t>vuid</w:t>
      </w:r>
      <w:proofErr w:type="spellEnd"/>
      <w:r>
        <w:t>&gt;.</w:t>
      </w:r>
    </w:p>
    <w:p w14:paraId="394C6CBF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Shore routing: </w:t>
      </w:r>
      <w:r>
        <w:t>the shore receiver must route an incoming ship push to the correct tenant database AND apply only that vessel’s rows. The tenant must be validated against the registry — never trusted blind from the wire.</w:t>
      </w:r>
    </w:p>
    <w:p w14:paraId="43F49FF2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Sync is intra-tenant: </w:t>
      </w:r>
      <w:r>
        <w:t>a vessel instance and its shore counterpart live in the SAME tenant database, so once the instance carries the tenant the sync logic itself is tenant-transparent (the existing tenant middleware/connection manager already routes the DB).</w:t>
      </w:r>
    </w:p>
    <w:p w14:paraId="1AA8E879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new </w:t>
      </w:r>
      <w:proofErr w:type="spellStart"/>
      <w:r>
        <w:rPr>
          <w:b/>
          <w:bCs/>
        </w:rPr>
        <w:t>sync_settings</w:t>
      </w:r>
      <w:proofErr w:type="spellEnd"/>
      <w:r>
        <w:rPr>
          <w:b/>
          <w:bCs/>
        </w:rPr>
        <w:t xml:space="preserve"> table (per tenant DB) </w:t>
      </w:r>
      <w:r>
        <w:t xml:space="preserve">should hold </w:t>
      </w:r>
      <w:proofErr w:type="spellStart"/>
      <w:r>
        <w:t>instance_id</w:t>
      </w:r>
      <w:proofErr w:type="spellEnd"/>
      <w:r>
        <w:t xml:space="preserve"> and </w:t>
      </w:r>
      <w:proofErr w:type="spellStart"/>
      <w:r>
        <w:t>instance_type</w:t>
      </w:r>
      <w:proofErr w:type="spellEnd"/>
      <w:r>
        <w:t xml:space="preserve"> (SHIP / SHORE), DB-first like PMS, added as an additive migration that auto-applies to each tenant on next connection.</w:t>
      </w:r>
    </w:p>
    <w:p w14:paraId="5CEB3077" w14:textId="77777777" w:rsidR="00C65685" w:rsidRDefault="00631655">
      <w:pPr>
        <w:pStyle w:val="Heading1"/>
      </w:pPr>
      <w:r>
        <w:t xml:space="preserve">8. Vessel-Key </w:t>
      </w:r>
      <w:proofErr w:type="spellStart"/>
      <w:r>
        <w:t>Standardisation</w:t>
      </w:r>
      <w:proofErr w:type="spellEnd"/>
      <w:r>
        <w:t xml:space="preserve"> (crewing-specific)</w:t>
      </w:r>
    </w:p>
    <w:p w14:paraId="45AF1C26" w14:textId="77777777" w:rsidR="00C65685" w:rsidRDefault="00631655">
      <w:pPr>
        <w:spacing w:after="120"/>
      </w:pPr>
      <w:r>
        <w:t xml:space="preserve">Directly tied to §4.4 and a hard precondition for correct scoping. Before the engine is built, crewing must converge on one stable vessel key on every </w:t>
      </w:r>
      <w:proofErr w:type="spellStart"/>
      <w:r>
        <w:t>syncable</w:t>
      </w:r>
      <w:proofErr w:type="spellEnd"/>
      <w:r>
        <w:t xml:space="preserve"> parent row:</w:t>
      </w:r>
    </w:p>
    <w:p w14:paraId="69D7AC41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t xml:space="preserve">Adopt the vessel </w:t>
      </w:r>
      <w:proofErr w:type="spellStart"/>
      <w:r>
        <w:t>vuid</w:t>
      </w:r>
      <w:proofErr w:type="spellEnd"/>
      <w:r>
        <w:t xml:space="preserve"> (stable UUID; </w:t>
      </w:r>
      <w:proofErr w:type="spellStart"/>
      <w:r>
        <w:t>master_vessels.vuid</w:t>
      </w:r>
      <w:proofErr w:type="spellEnd"/>
      <w:r>
        <w:t xml:space="preserve">, also keyed by </w:t>
      </w:r>
      <w:proofErr w:type="spellStart"/>
      <w:r>
        <w:t>imo_number</w:t>
      </w:r>
      <w:proofErr w:type="spellEnd"/>
      <w:r>
        <w:t>) as the single canonical vessel key.</w:t>
      </w:r>
    </w:p>
    <w:p w14:paraId="11F81A46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t>Migrate the inconsistent columns (</w:t>
      </w:r>
      <w:proofErr w:type="spellStart"/>
      <w:r>
        <w:t>vessel_id</w:t>
      </w:r>
      <w:proofErr w:type="spellEnd"/>
      <w:r>
        <w:t xml:space="preserve"> text, free-text vessel in appraisals) to that key; back-fill historical rows.</w:t>
      </w:r>
    </w:p>
    <w:p w14:paraId="7614AF0A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t xml:space="preserve">Confirm the gather walks </w:t>
      </w:r>
      <w:proofErr w:type="spellStart"/>
      <w:r>
        <w:t>parent→child</w:t>
      </w:r>
      <w:proofErr w:type="spellEnd"/>
      <w:r>
        <w:t xml:space="preserve"> so vessel-less child rows are scoped via their parent’s </w:t>
      </w:r>
      <w:proofErr w:type="spellStart"/>
      <w:r>
        <w:t>vuid</w:t>
      </w:r>
      <w:proofErr w:type="spellEnd"/>
      <w:r>
        <w:t>.</w:t>
      </w:r>
    </w:p>
    <w:p w14:paraId="128C1B01" w14:textId="77777777" w:rsidR="00C65685" w:rsidRDefault="00631655">
      <w:pPr>
        <w:spacing w:after="120"/>
      </w:pPr>
      <w:r>
        <w:t>Until this converges, any vessel-scoped gather risks mis-scoping (cross-vessel leakage) or dropping rows.</w:t>
      </w:r>
    </w:p>
    <w:p w14:paraId="23F4BF52" w14:textId="77777777" w:rsidR="00C65685" w:rsidRDefault="00631655">
      <w:pPr>
        <w:pStyle w:val="Heading1"/>
      </w:pPr>
      <w:r>
        <w:t>9. Current Sync Infrastructure Assessment</w:t>
      </w:r>
    </w:p>
    <w:p w14:paraId="7F5C6AFA" w14:textId="77777777" w:rsidR="00C65685" w:rsidRDefault="00631655">
      <w:pPr>
        <w:spacing w:after="120"/>
      </w:pPr>
      <w:r>
        <w:rPr>
          <w:b/>
          <w:bCs/>
          <w:color w:val="9C0006"/>
        </w:rPr>
        <w:t xml:space="preserve">Greenfield — confirmed. </w:t>
      </w:r>
      <w:r>
        <w:t>A full-tree search for any sync/instance/conflict/field-log infrastructure returned zero results. There is no change-capture, no instance concept, no transport, no conflict handling, and no sync scheduler (the only recurring job today is a 60-second tenant connection-pool eviction).</w:t>
      </w:r>
    </w:p>
    <w:p w14:paraId="1780EFE2" w14:textId="77777777" w:rsidR="00C65685" w:rsidRDefault="00631655">
      <w:pPr>
        <w:spacing w:after="120"/>
      </w:pPr>
      <w:r>
        <w:rPr>
          <w:b/>
          <w:bCs/>
        </w:rPr>
        <w:t>Strengths to exploit — the build starts from a strong base:</w:t>
      </w:r>
    </w:p>
    <w:p w14:paraId="487F7CB4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is_sync</w:t>
      </w:r>
      <w:proofErr w:type="spellEnd"/>
      <w:r>
        <w:rPr>
          <w:b/>
          <w:bCs/>
        </w:rPr>
        <w:t xml:space="preserve"> pre-wired </w:t>
      </w:r>
      <w:r>
        <w:t>on ~99% of tables (gather has a column to filter on without a migration to add it).</w:t>
      </w:r>
    </w:p>
    <w:p w14:paraId="5DDFE9CB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getDb</w:t>
      </w:r>
      <w:proofErr w:type="spellEnd"/>
      <w:r>
        <w:rPr>
          <w:b/>
          <w:bCs/>
        </w:rPr>
        <w:t xml:space="preserve">() write choke-point </w:t>
      </w:r>
      <w:r>
        <w:t>with 77 repositories and zero scattered raw writes — field-log capture can be hooked in ONE consistent layer.</w:t>
      </w:r>
    </w:p>
    <w:p w14:paraId="7218F9DE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JWT auth already present </w:t>
      </w:r>
      <w:r>
        <w:t>(</w:t>
      </w:r>
      <w:proofErr w:type="spellStart"/>
      <w:r>
        <w:t>domain→tenant</w:t>
      </w:r>
      <w:proofErr w:type="spellEnd"/>
      <w:r>
        <w:t>) — the prerequisite that blocks the PMS port is already satisfied here; only the offline case remains.</w:t>
      </w:r>
    </w:p>
    <w:p w14:paraId="4336B3C8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Per-tenant, additive, idempotent migrations </w:t>
      </w:r>
      <w:r>
        <w:t>— new sync tables drop in as new .</w:t>
      </w:r>
      <w:proofErr w:type="spellStart"/>
      <w:r>
        <w:t>sql</w:t>
      </w:r>
      <w:proofErr w:type="spellEnd"/>
      <w:r>
        <w:t xml:space="preserve"> files and auto-apply to every tenant DB on next connection.</w:t>
      </w:r>
    </w:p>
    <w:p w14:paraId="0A66A9A4" w14:textId="49BF6D57" w:rsidR="00C65685" w:rsidRDefault="00631655" w:rsidP="00C11B11">
      <w:pPr>
        <w:pStyle w:val="ListParagraph"/>
        <w:numPr>
          <w:ilvl w:val="0"/>
          <w:numId w:val="2"/>
        </w:numPr>
        <w:spacing w:after="60"/>
      </w:pPr>
      <w:r w:rsidRPr="00C11B11">
        <w:rPr>
          <w:b/>
          <w:bCs/>
        </w:rPr>
        <w:lastRenderedPageBreak/>
        <w:t>Clean modular API (/</w:t>
      </w:r>
      <w:proofErr w:type="spellStart"/>
      <w:r w:rsidRPr="00C11B11">
        <w:rPr>
          <w:b/>
          <w:bCs/>
        </w:rPr>
        <w:t>api</w:t>
      </w:r>
      <w:proofErr w:type="spellEnd"/>
      <w:r w:rsidRPr="00C11B11">
        <w:rPr>
          <w:b/>
          <w:bCs/>
        </w:rPr>
        <w:t xml:space="preserve">/v2, ~600 endpoints) </w:t>
      </w:r>
      <w:r>
        <w:t>under tenant + auth middleware — a natural home for a /</w:t>
      </w:r>
      <w:proofErr w:type="spellStart"/>
      <w:r>
        <w:t>api</w:t>
      </w:r>
      <w:proofErr w:type="spellEnd"/>
      <w:r>
        <w:t>/v2/sync surface.</w:t>
      </w:r>
    </w:p>
    <w:p w14:paraId="1F86A038" w14:textId="77777777" w:rsidR="00C65685" w:rsidRDefault="00631655">
      <w:pPr>
        <w:pStyle w:val="Heading1"/>
      </w:pPr>
      <w:r>
        <w:t>1</w:t>
      </w:r>
      <w:r>
        <w:t>0. Recommended Action Plan (phased)</w:t>
      </w:r>
    </w:p>
    <w:p w14:paraId="0ABD3B32" w14:textId="77777777" w:rsidR="00C65685" w:rsidRDefault="00631655">
      <w:pPr>
        <w:pStyle w:val="Heading2"/>
      </w:pPr>
      <w:r>
        <w:t>Phase 0 — Foundation (prerequisites; must precede the engine)</w:t>
      </w:r>
    </w:p>
    <w:p w14:paraId="18949F25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Externalise</w:t>
      </w:r>
      <w:proofErr w:type="spellEnd"/>
      <w:r>
        <w:rPr>
          <w:b/>
          <w:bCs/>
        </w:rPr>
        <w:t xml:space="preserve"> attachments [DECIDED]. </w:t>
      </w:r>
      <w:r>
        <w:t>Storage abstraction (S3 shore / local-FS ship), rows keep reference + SHA-256 + size, plus the staged blob-extraction data migration (riskiest item).</w:t>
      </w:r>
    </w:p>
    <w:p w14:paraId="18AA07D7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Vessel-key </w:t>
      </w:r>
      <w:proofErr w:type="spellStart"/>
      <w:r>
        <w:rPr>
          <w:b/>
          <w:bCs/>
        </w:rPr>
        <w:t>standardisation</w:t>
      </w:r>
      <w:proofErr w:type="spellEnd"/>
      <w:r>
        <w:rPr>
          <w:b/>
          <w:bCs/>
        </w:rPr>
        <w:t xml:space="preserve">. </w:t>
      </w:r>
      <w:r>
        <w:t xml:space="preserve">Converge on </w:t>
      </w:r>
      <w:proofErr w:type="spellStart"/>
      <w:r>
        <w:t>vuid</w:t>
      </w:r>
      <w:proofErr w:type="spellEnd"/>
      <w:r>
        <w:t xml:space="preserve"> on every </w:t>
      </w:r>
      <w:proofErr w:type="spellStart"/>
      <w:r>
        <w:t>syncable</w:t>
      </w:r>
      <w:proofErr w:type="spellEnd"/>
      <w:r>
        <w:t xml:space="preserve"> parent; back-fill </w:t>
      </w:r>
      <w:proofErr w:type="spellStart"/>
      <w:r>
        <w:t>vessel_id</w:t>
      </w:r>
      <w:proofErr w:type="spellEnd"/>
      <w:r>
        <w:t xml:space="preserve"> / free-text vessel.</w:t>
      </w:r>
    </w:p>
    <w:p w14:paraId="4DFB7BD3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Tenant × vessel instance identity. </w:t>
      </w:r>
      <w:proofErr w:type="spellStart"/>
      <w:r>
        <w:t>sync_settings</w:t>
      </w:r>
      <w:proofErr w:type="spellEnd"/>
      <w:r>
        <w:t xml:space="preserve"> table + </w:t>
      </w:r>
      <w:proofErr w:type="spellStart"/>
      <w:r>
        <w:t>instance_id</w:t>
      </w:r>
      <w:proofErr w:type="spellEnd"/>
      <w:r>
        <w:t xml:space="preserve"> (SHIP-&lt;tenant&gt;-&lt;</w:t>
      </w:r>
      <w:proofErr w:type="spellStart"/>
      <w:r>
        <w:t>vuid</w:t>
      </w:r>
      <w:proofErr w:type="spellEnd"/>
      <w:r>
        <w:t xml:space="preserve">&gt;) / </w:t>
      </w:r>
      <w:proofErr w:type="spellStart"/>
      <w:r>
        <w:t>instance_type</w:t>
      </w:r>
      <w:proofErr w:type="spellEnd"/>
      <w:r>
        <w:t>; define shore push-routing contract.</w:t>
      </w:r>
    </w:p>
    <w:p w14:paraId="43CA3ABF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updated_at</w:t>
      </w:r>
      <w:proofErr w:type="spellEnd"/>
      <w:r>
        <w:rPr>
          <w:b/>
          <w:bCs/>
        </w:rPr>
        <w:t xml:space="preserve"> auto-stamp + </w:t>
      </w:r>
      <w:proofErr w:type="spellStart"/>
      <w:r>
        <w:rPr>
          <w:b/>
          <w:bCs/>
        </w:rPr>
        <w:t>is_sync</w:t>
      </w:r>
      <w:proofErr w:type="spellEnd"/>
      <w:r>
        <w:rPr>
          <w:b/>
          <w:bCs/>
        </w:rPr>
        <w:t xml:space="preserve"> activation </w:t>
      </w:r>
      <w:r>
        <w:t xml:space="preserve">as needed (auto-stamp on UPDATE; write/read </w:t>
      </w:r>
      <w:proofErr w:type="spellStart"/>
      <w:r>
        <w:t>is_sync</w:t>
      </w:r>
      <w:proofErr w:type="spellEnd"/>
      <w:r>
        <w:t xml:space="preserve"> in the write layer).</w:t>
      </w:r>
    </w:p>
    <w:p w14:paraId="403C9D35" w14:textId="77777777" w:rsidR="00C65685" w:rsidRDefault="00631655">
      <w:pPr>
        <w:pStyle w:val="Heading2"/>
      </w:pPr>
      <w:r>
        <w:t>Phase 1 — Change capture</w:t>
      </w:r>
    </w:p>
    <w:p w14:paraId="7067E2B4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proofErr w:type="spellStart"/>
      <w:r>
        <w:t>sync_field_log</w:t>
      </w:r>
      <w:proofErr w:type="spellEnd"/>
      <w:r>
        <w:t xml:space="preserve"> table + a </w:t>
      </w:r>
      <w:proofErr w:type="spellStart"/>
      <w:r>
        <w:t>logFieldChanges</w:t>
      </w:r>
      <w:proofErr w:type="spellEnd"/>
      <w:r>
        <w:t xml:space="preserve">() helper hooked at the </w:t>
      </w:r>
      <w:proofErr w:type="spellStart"/>
      <w:r>
        <w:t>getDb</w:t>
      </w:r>
      <w:proofErr w:type="spellEnd"/>
      <w:r>
        <w:t>()/repository layer; start logging (no transport yet).</w:t>
      </w:r>
    </w:p>
    <w:p w14:paraId="5C70F52C" w14:textId="77777777" w:rsidR="00C65685" w:rsidRDefault="00631655">
      <w:pPr>
        <w:pStyle w:val="Heading2"/>
      </w:pPr>
      <w:r>
        <w:t>Phase 2 — Sync configuration</w:t>
      </w:r>
    </w:p>
    <w:p w14:paraId="747A7478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proofErr w:type="spellStart"/>
      <w:r>
        <w:t>syncConfig</w:t>
      </w:r>
      <w:proofErr w:type="spellEnd"/>
      <w:r>
        <w:t xml:space="preserve"> declaring per-domain categories: ship-authored activity (rest-hours, drugs-alcohol, appraisals, crew briefings/medical) = two-side editable; office masters = one-way </w:t>
      </w:r>
      <w:proofErr w:type="spellStart"/>
      <w:r>
        <w:t>shore→ship</w:t>
      </w:r>
      <w:proofErr w:type="spellEnd"/>
      <w:r>
        <w:t>; recruitment / promotions / training-needs = shore-only (off the wire).</w:t>
      </w:r>
    </w:p>
    <w:p w14:paraId="18D3177B" w14:textId="77777777" w:rsidR="00C65685" w:rsidRDefault="00631655">
      <w:pPr>
        <w:pStyle w:val="Heading2"/>
      </w:pPr>
      <w:r>
        <w:t>Phase 3 — Engine</w:t>
      </w:r>
    </w:p>
    <w:p w14:paraId="75389522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t>Gather (</w:t>
      </w:r>
      <w:proofErr w:type="spellStart"/>
      <w:r>
        <w:t>unsynced</w:t>
      </w:r>
      <w:proofErr w:type="spellEnd"/>
      <w:r>
        <w:t>, vessel-scoped, intra-tenant) → push/pull batches → one-way applier + conflict detection/log, parents-before-children.</w:t>
      </w:r>
    </w:p>
    <w:p w14:paraId="16BE362F" w14:textId="77777777" w:rsidR="00C65685" w:rsidRDefault="00631655">
      <w:pPr>
        <w:pStyle w:val="Heading2"/>
      </w:pPr>
      <w:r>
        <w:t>Phase 4 — Automation &amp; API</w:t>
      </w:r>
    </w:p>
    <w:p w14:paraId="1A31743B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t>Ship-only auto-sync scheduler (+ pruning / health), added to the existing startup flow.</w:t>
      </w:r>
    </w:p>
    <w:p w14:paraId="7644B606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t>/</w:t>
      </w:r>
      <w:proofErr w:type="spellStart"/>
      <w:r>
        <w:t>api</w:t>
      </w:r>
      <w:proofErr w:type="spellEnd"/>
      <w:r>
        <w:t>/v2/sync/{</w:t>
      </w:r>
      <w:proofErr w:type="spellStart"/>
      <w:r>
        <w:t>push,pull,status</w:t>
      </w:r>
      <w:proofErr w:type="spellEnd"/>
      <w:r>
        <w:t>} endpoints under the existing tenant + auth middleware.</w:t>
      </w:r>
    </w:p>
    <w:p w14:paraId="45080608" w14:textId="77777777" w:rsidR="00C65685" w:rsidRDefault="00631655">
      <w:pPr>
        <w:pStyle w:val="Heading2"/>
      </w:pPr>
      <w:r>
        <w:t>Phase 5 — Pilot</w:t>
      </w:r>
    </w:p>
    <w:p w14:paraId="5FDC3280" w14:textId="77777777" w:rsidR="00C65685" w:rsidRDefault="00631655">
      <w:pPr>
        <w:pStyle w:val="ListParagraph"/>
        <w:numPr>
          <w:ilvl w:val="0"/>
          <w:numId w:val="3"/>
        </w:numPr>
        <w:spacing w:after="60"/>
      </w:pPr>
      <w:r>
        <w:t>Pilot one vessel in one tenant end-to-end before fleet rollout.</w:t>
      </w:r>
    </w:p>
    <w:p w14:paraId="1D8A5149" w14:textId="77777777" w:rsidR="00C65685" w:rsidRDefault="00631655">
      <w:pPr>
        <w:pStyle w:val="Heading1"/>
      </w:pPr>
      <w:r>
        <w:t>11. Top Sync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300"/>
        <w:gridCol w:w="4660"/>
      </w:tblGrid>
      <w:tr w:rsidR="00C65685" w14:paraId="2843D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D2FDD" w14:textId="77777777" w:rsidR="00C65685" w:rsidRDefault="00631655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22307" w14:textId="77777777" w:rsidR="00C65685" w:rsidRDefault="00631655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6930B" w14:textId="77777777" w:rsidR="00C65685" w:rsidRDefault="00631655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C65685" w14:paraId="738B8F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063E8" w14:textId="77777777" w:rsidR="00C65685" w:rsidRDefault="00631655">
            <w:r>
              <w:t xml:space="preserve">Attachment blob </w:t>
            </w:r>
            <w:proofErr w:type="spellStart"/>
            <w:r>
              <w:t>externalisation</w:t>
            </w:r>
            <w:proofErr w:type="spellEnd"/>
            <w:r>
              <w:t xml:space="preserve"> data migration (extract base64 → external store → replace with reference + hash)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5A288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HIGH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920C9" w14:textId="77777777" w:rsidR="00C65685" w:rsidRDefault="00631655">
            <w:r>
              <w:t xml:space="preserve">Riskiest single step. Stage per-tenant in batches; verify SHA-256 + </w:t>
            </w:r>
            <w:proofErr w:type="spellStart"/>
            <w:r>
              <w:t>byte</w:t>
            </w:r>
            <w:proofErr w:type="spellEnd"/>
            <w:r>
              <w:t>-size after each move; dual-read fallback during cutover; full backup + verify-data-integrity before and after.</w:t>
            </w:r>
          </w:p>
        </w:tc>
      </w:tr>
      <w:tr w:rsidR="00C65685" w14:paraId="084B8D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27180" w14:textId="77777777" w:rsidR="00C65685" w:rsidRDefault="00631655">
            <w:r>
              <w:t>Vessel-key inconsistency causes mis-scoped or dropped sync rows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91D21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HIGH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F6ED3" w14:textId="77777777" w:rsidR="00C65685" w:rsidRDefault="00631655">
            <w:proofErr w:type="spellStart"/>
            <w:r>
              <w:t>Standardise</w:t>
            </w:r>
            <w:proofErr w:type="spellEnd"/>
            <w:r>
              <w:t xml:space="preserve"> on a single stable vessel key (</w:t>
            </w:r>
            <w:proofErr w:type="spellStart"/>
            <w:r>
              <w:t>vuid</w:t>
            </w:r>
            <w:proofErr w:type="spellEnd"/>
            <w:r>
              <w:t xml:space="preserve">) on every </w:t>
            </w:r>
            <w:proofErr w:type="spellStart"/>
            <w:r>
              <w:t>syncable</w:t>
            </w:r>
            <w:proofErr w:type="spellEnd"/>
            <w:r>
              <w:t xml:space="preserve"> parent BEFORE building the engine; backfill free-text vessel (appraisals) to </w:t>
            </w:r>
            <w:proofErr w:type="spellStart"/>
            <w:r>
              <w:t>vuid</w:t>
            </w:r>
            <w:proofErr w:type="spellEnd"/>
            <w:r>
              <w:t>.</w:t>
            </w:r>
          </w:p>
        </w:tc>
      </w:tr>
      <w:tr w:rsidR="00C65685" w14:paraId="7DFF8C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1F321" w14:textId="77777777" w:rsidR="00C65685" w:rsidRDefault="00631655">
            <w:r>
              <w:lastRenderedPageBreak/>
              <w:t>Tenant × vessel mis-routing → cross-tenant data leak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7C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90DE1" w14:textId="77777777" w:rsidR="00C65685" w:rsidRDefault="00631655">
            <w:pPr>
              <w:jc w:val="center"/>
            </w:pPr>
            <w:r>
              <w:rPr>
                <w:b/>
                <w:bCs/>
                <w:color w:val="9C0006"/>
              </w:rPr>
              <w:t>HIGH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66939" w14:textId="77777777" w:rsidR="00C65685" w:rsidRDefault="00631655">
            <w:proofErr w:type="spellStart"/>
            <w:r>
              <w:t>instance_id</w:t>
            </w:r>
            <w:proofErr w:type="spellEnd"/>
            <w:r>
              <w:t xml:space="preserve"> carries </w:t>
            </w:r>
            <w:proofErr w:type="spellStart"/>
            <w:r>
              <w:t>tenant+vuid</w:t>
            </w:r>
            <w:proofErr w:type="spellEnd"/>
            <w:r>
              <w:t>; shore validates the tenant before apply and runs the apply inside the tenant ALS; never trust ship-supplied tenant without registry check.</w:t>
            </w:r>
          </w:p>
        </w:tc>
      </w:tr>
      <w:tr w:rsidR="00C65685" w14:paraId="4B7968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8C5C" w14:textId="77777777" w:rsidR="00C65685" w:rsidRDefault="00631655">
            <w:proofErr w:type="spellStart"/>
            <w:r>
              <w:t>updated_at</w:t>
            </w:r>
            <w:proofErr w:type="spellEnd"/>
            <w:r>
              <w:t xml:space="preserve"> not auto-stamped on UPDATE → missed deltas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87393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MEDIUM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6932F" w14:textId="77777777" w:rsidR="00C65685" w:rsidRDefault="00631655">
            <w:r>
              <w:t xml:space="preserve">Drive deltas from the field-log (authoritative), not </w:t>
            </w:r>
            <w:proofErr w:type="spellStart"/>
            <w:r>
              <w:t>updated_at</w:t>
            </w:r>
            <w:proofErr w:type="spellEnd"/>
            <w:r>
              <w:t>; or add $</w:t>
            </w:r>
            <w:proofErr w:type="spellStart"/>
            <w:r>
              <w:t>onUpdate</w:t>
            </w:r>
            <w:proofErr w:type="spellEnd"/>
            <w:r>
              <w:t xml:space="preserve"> / stamp </w:t>
            </w:r>
            <w:proofErr w:type="spellStart"/>
            <w:r>
              <w:t>updated_at</w:t>
            </w:r>
            <w:proofErr w:type="spellEnd"/>
            <w:r>
              <w:t xml:space="preserve"> in the write layer.</w:t>
            </w:r>
          </w:p>
        </w:tc>
      </w:tr>
      <w:tr w:rsidR="00C65685" w14:paraId="46ABFC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C4749" w14:textId="77777777" w:rsidR="00C65685" w:rsidRDefault="00631655">
            <w:proofErr w:type="spellStart"/>
            <w:r>
              <w:t>is_sync</w:t>
            </w:r>
            <w:proofErr w:type="spellEnd"/>
            <w:r>
              <w:t xml:space="preserve"> inert → gather returns everything or nothing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6421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MEDIUM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93110" w14:textId="77777777" w:rsidR="00C65685" w:rsidRDefault="00631655">
            <w:r>
              <w:t xml:space="preserve">Activate </w:t>
            </w:r>
            <w:proofErr w:type="spellStart"/>
            <w:r>
              <w:t>is_sync</w:t>
            </w:r>
            <w:proofErr w:type="spellEnd"/>
            <w:r>
              <w:t xml:space="preserve"> in the same write layer that writes the field-log; backfill existing rows to a known state at engine go-live.</w:t>
            </w:r>
          </w:p>
        </w:tc>
      </w:tr>
      <w:tr w:rsidR="00C65685" w14:paraId="5CC710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0110D" w14:textId="77777777" w:rsidR="00C65685" w:rsidRDefault="00631655">
            <w:r>
              <w:t>Greenfield engine scope / schedule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AF344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MEDIUM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365DA" w14:textId="77777777" w:rsidR="00C65685" w:rsidRDefault="00631655">
            <w:r>
              <w:t>Reuse the proven PMS patterns (</w:t>
            </w:r>
            <w:proofErr w:type="spellStart"/>
            <w:r>
              <w:t>syncConfig</w:t>
            </w:r>
            <w:proofErr w:type="spellEnd"/>
            <w:r>
              <w:t xml:space="preserve">, </w:t>
            </w:r>
            <w:proofErr w:type="spellStart"/>
            <w:r>
              <w:t>logFieldChanges</w:t>
            </w:r>
            <w:proofErr w:type="spellEnd"/>
            <w:r>
              <w:t>, gather/push/pull, one-way applier, conflict log) rather than re-deriving; deliver in phases.</w:t>
            </w:r>
          </w:p>
        </w:tc>
      </w:tr>
      <w:tr w:rsidR="00C65685" w14:paraId="16AD09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80A1F" w14:textId="77777777" w:rsidR="00C65685" w:rsidRDefault="00631655">
            <w:r>
              <w:t>Offline ship authentication (no connectivity at sea)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9260C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MEDIUM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56B95" w14:textId="77777777" w:rsidR="00C65685" w:rsidRDefault="00631655">
            <w:r>
              <w:t>Define cached-token validation against synced user masters or a controlled local-trust mode; JWT mechanism already exists, only the offline case is open.</w:t>
            </w:r>
          </w:p>
        </w:tc>
      </w:tr>
      <w:tr w:rsidR="00C65685" w14:paraId="4627ED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1DE7F" w14:textId="77777777" w:rsidR="00C65685" w:rsidRDefault="00631655">
            <w:r>
              <w:t>Conflict on ship-authored + office-reviewed records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9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15148" w14:textId="77777777" w:rsidR="00C65685" w:rsidRDefault="00631655">
            <w:pPr>
              <w:jc w:val="center"/>
            </w:pPr>
            <w:r>
              <w:rPr>
                <w:b/>
                <w:bCs/>
                <w:color w:val="9C5700"/>
              </w:rPr>
              <w:t>MEDIUM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F1E7" w14:textId="77777777" w:rsidR="00C65685" w:rsidRDefault="00631655">
            <w:r>
              <w:t>Adopt the PMS conflict model with an explicit per-category policy (field-level merge vs last-write-wins) and a conflict log for human review.</w:t>
            </w:r>
          </w:p>
        </w:tc>
      </w:tr>
    </w:tbl>
    <w:p w14:paraId="04E17F78" w14:textId="77777777" w:rsidR="00C65685" w:rsidRDefault="00631655">
      <w:pPr>
        <w:pStyle w:val="Heading1"/>
      </w:pPr>
      <w:r>
        <w:t>12. Discussion Points for the Tech Team</w:t>
      </w:r>
    </w:p>
    <w:p w14:paraId="59E3C46E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“offline” = vessel server instance (PMS model), not a browser-offline PWA. </w:t>
      </w:r>
      <w:r>
        <w:t>This single decision determines whether ANY client-side offline work (</w:t>
      </w:r>
      <w:proofErr w:type="spellStart"/>
      <w:r>
        <w:t>IndexedDB</w:t>
      </w:r>
      <w:proofErr w:type="spellEnd"/>
      <w:r>
        <w:t xml:space="preserve"> / service worker) is in scope. Recommendation: server instance, for consistency with PMS.</w:t>
      </w:r>
    </w:p>
    <w:p w14:paraId="11F3A5C0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Approve the </w:t>
      </w:r>
      <w:proofErr w:type="spellStart"/>
      <w:r>
        <w:rPr>
          <w:b/>
          <w:bCs/>
        </w:rPr>
        <w:t>instance_id</w:t>
      </w:r>
      <w:proofErr w:type="spellEnd"/>
      <w:r>
        <w:rPr>
          <w:b/>
          <w:bCs/>
        </w:rPr>
        <w:t xml:space="preserve"> scheme SHIP-&lt;tenant&gt;-&lt;</w:t>
      </w:r>
      <w:proofErr w:type="spellStart"/>
      <w:r>
        <w:rPr>
          <w:b/>
          <w:bCs/>
        </w:rPr>
        <w:t>vuid</w:t>
      </w:r>
      <w:proofErr w:type="spellEnd"/>
      <w:r>
        <w:rPr>
          <w:b/>
          <w:bCs/>
        </w:rPr>
        <w:t xml:space="preserve">&gt; </w:t>
      </w:r>
      <w:r>
        <w:t>and the shore push-routing / tenant-validation contract.</w:t>
      </w:r>
    </w:p>
    <w:p w14:paraId="4B2A7EE8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Sign off the attachment-</w:t>
      </w:r>
      <w:proofErr w:type="spellStart"/>
      <w:r>
        <w:rPr>
          <w:b/>
          <w:bCs/>
        </w:rPr>
        <w:t>externalisation</w:t>
      </w:r>
      <w:proofErr w:type="spellEnd"/>
      <w:r>
        <w:rPr>
          <w:b/>
          <w:bCs/>
        </w:rPr>
        <w:t xml:space="preserve"> decision and the data-migration window </w:t>
      </w:r>
      <w:r>
        <w:t>(riskiest step; per-tenant, backed up, hash-verified).</w:t>
      </w:r>
    </w:p>
    <w:p w14:paraId="3853610D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Agree the conflict policy per category </w:t>
      </w:r>
      <w:r>
        <w:t>for ship-authored + office-reviewed records (field-level merge vs last-write-wins).</w:t>
      </w:r>
    </w:p>
    <w:p w14:paraId="71BEF03C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Decide the offline ship-auth model </w:t>
      </w:r>
      <w:r>
        <w:t>(cached-token validation vs controlled local-trust).</w:t>
      </w:r>
    </w:p>
    <w:p w14:paraId="451316B2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which domains are allowed aboard at all </w:t>
      </w:r>
      <w:r>
        <w:t>(recruitment / promotions are recommended shore-only / off the wire).</w:t>
      </w:r>
    </w:p>
    <w:p w14:paraId="085A8FE5" w14:textId="77777777" w:rsidR="00C65685" w:rsidRDefault="0063165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 the pilot tenant + vessel </w:t>
      </w:r>
      <w:r>
        <w:t>and confirm it is migration-current with its vessel master present locally.</w:t>
      </w:r>
    </w:p>
    <w:p w14:paraId="154F06E1" w14:textId="77777777" w:rsidR="00C65685" w:rsidRDefault="00C65685">
      <w:pPr>
        <w:pBdr>
          <w:top w:val="single" w:sz="4" w:space="1" w:color="BBBBBB"/>
        </w:pBdr>
        <w:spacing w:before="240"/>
      </w:pPr>
    </w:p>
    <w:p w14:paraId="13C7B28B" w14:textId="77777777" w:rsidR="00C65685" w:rsidRDefault="00631655">
      <w:pPr>
        <w:spacing w:after="120"/>
      </w:pPr>
      <w:r>
        <w:rPr>
          <w:i/>
          <w:iCs/>
          <w:color w:val="666666"/>
          <w:sz w:val="18"/>
          <w:szCs w:val="18"/>
        </w:rPr>
        <w:t>Prepared by Ghazi Anwer (GM-IT). Internal technical review — analysis only; no code changes. Based on read-only inspection of crewing branch upgraded_crewing_architecture_v2 at the time of writing.</w:t>
      </w:r>
    </w:p>
    <w:sectPr w:rsidR="00C6568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D253D" w14:textId="77777777" w:rsidR="00631655" w:rsidRDefault="00631655">
      <w:r>
        <w:separator/>
      </w:r>
    </w:p>
  </w:endnote>
  <w:endnote w:type="continuationSeparator" w:id="0">
    <w:p w14:paraId="28883872" w14:textId="77777777" w:rsidR="00631655" w:rsidRDefault="0063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8E52" w14:textId="77777777" w:rsidR="00C65685" w:rsidRDefault="00631655">
    <w:pPr>
      <w:jc w:val="center"/>
    </w:pPr>
    <w:r>
      <w:rPr>
        <w:color w:val="888888"/>
        <w:sz w:val="16"/>
        <w:szCs w:val="16"/>
      </w:rPr>
      <w:t xml:space="preserve">Internal —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11B1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11B1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A47B" w14:textId="77777777" w:rsidR="00631655" w:rsidRDefault="00631655">
      <w:r>
        <w:separator/>
      </w:r>
    </w:p>
  </w:footnote>
  <w:footnote w:type="continuationSeparator" w:id="0">
    <w:p w14:paraId="233D6281" w14:textId="77777777" w:rsidR="00631655" w:rsidRDefault="0063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8865" w14:textId="77777777" w:rsidR="00C65685" w:rsidRDefault="00631655">
    <w:pPr>
      <w:jc w:val="right"/>
    </w:pPr>
    <w:r>
      <w:rPr>
        <w:color w:val="888888"/>
        <w:sz w:val="16"/>
        <w:szCs w:val="16"/>
      </w:rPr>
      <w:t>SAIL Crewing — Ship-Cloud Sync Readiness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B068E"/>
    <w:multiLevelType w:val="hybridMultilevel"/>
    <w:tmpl w:val="5A3C44C8"/>
    <w:lvl w:ilvl="0" w:tplc="426222B8">
      <w:start w:val="1"/>
      <w:numFmt w:val="decimal"/>
      <w:lvlText w:val="%1."/>
      <w:lvlJc w:val="left"/>
      <w:pPr>
        <w:ind w:left="540" w:hanging="300"/>
      </w:pPr>
    </w:lvl>
    <w:lvl w:ilvl="1" w:tplc="568A814E">
      <w:numFmt w:val="decimal"/>
      <w:lvlText w:val=""/>
      <w:lvlJc w:val="left"/>
    </w:lvl>
    <w:lvl w:ilvl="2" w:tplc="3698C278">
      <w:numFmt w:val="decimal"/>
      <w:lvlText w:val=""/>
      <w:lvlJc w:val="left"/>
    </w:lvl>
    <w:lvl w:ilvl="3" w:tplc="E9EC8F2C">
      <w:numFmt w:val="decimal"/>
      <w:lvlText w:val=""/>
      <w:lvlJc w:val="left"/>
    </w:lvl>
    <w:lvl w:ilvl="4" w:tplc="16DAF8FA">
      <w:numFmt w:val="decimal"/>
      <w:lvlText w:val=""/>
      <w:lvlJc w:val="left"/>
    </w:lvl>
    <w:lvl w:ilvl="5" w:tplc="3C7CCCF8">
      <w:numFmt w:val="decimal"/>
      <w:lvlText w:val=""/>
      <w:lvlJc w:val="left"/>
    </w:lvl>
    <w:lvl w:ilvl="6" w:tplc="CA720B2C">
      <w:numFmt w:val="decimal"/>
      <w:lvlText w:val=""/>
      <w:lvlJc w:val="left"/>
    </w:lvl>
    <w:lvl w:ilvl="7" w:tplc="E5021AD8">
      <w:numFmt w:val="decimal"/>
      <w:lvlText w:val=""/>
      <w:lvlJc w:val="left"/>
    </w:lvl>
    <w:lvl w:ilvl="8" w:tplc="2702BA0A">
      <w:numFmt w:val="decimal"/>
      <w:lvlText w:val=""/>
      <w:lvlJc w:val="left"/>
    </w:lvl>
  </w:abstractNum>
  <w:abstractNum w:abstractNumId="1" w15:restartNumberingAfterBreak="0">
    <w:nsid w:val="3EC67B51"/>
    <w:multiLevelType w:val="hybridMultilevel"/>
    <w:tmpl w:val="4208A904"/>
    <w:lvl w:ilvl="0" w:tplc="6E8EA6A0">
      <w:start w:val="1"/>
      <w:numFmt w:val="bullet"/>
      <w:lvlText w:val="•"/>
      <w:lvlJc w:val="left"/>
      <w:pPr>
        <w:ind w:left="540" w:hanging="280"/>
      </w:pPr>
    </w:lvl>
    <w:lvl w:ilvl="1" w:tplc="E228CB52">
      <w:start w:val="1"/>
      <w:numFmt w:val="bullet"/>
      <w:lvlText w:val="◦"/>
      <w:lvlJc w:val="left"/>
      <w:pPr>
        <w:ind w:left="1080" w:hanging="280"/>
      </w:pPr>
    </w:lvl>
    <w:lvl w:ilvl="2" w:tplc="89D4E9B4">
      <w:numFmt w:val="decimal"/>
      <w:lvlText w:val=""/>
      <w:lvlJc w:val="left"/>
    </w:lvl>
    <w:lvl w:ilvl="3" w:tplc="1BDC0940">
      <w:numFmt w:val="decimal"/>
      <w:lvlText w:val=""/>
      <w:lvlJc w:val="left"/>
    </w:lvl>
    <w:lvl w:ilvl="4" w:tplc="1BA02366">
      <w:numFmt w:val="decimal"/>
      <w:lvlText w:val=""/>
      <w:lvlJc w:val="left"/>
    </w:lvl>
    <w:lvl w:ilvl="5" w:tplc="7C8EBD26">
      <w:numFmt w:val="decimal"/>
      <w:lvlText w:val=""/>
      <w:lvlJc w:val="left"/>
    </w:lvl>
    <w:lvl w:ilvl="6" w:tplc="E814DED8">
      <w:numFmt w:val="decimal"/>
      <w:lvlText w:val=""/>
      <w:lvlJc w:val="left"/>
    </w:lvl>
    <w:lvl w:ilvl="7" w:tplc="91F85282">
      <w:numFmt w:val="decimal"/>
      <w:lvlText w:val=""/>
      <w:lvlJc w:val="left"/>
    </w:lvl>
    <w:lvl w:ilvl="8" w:tplc="95BCF592">
      <w:numFmt w:val="decimal"/>
      <w:lvlText w:val=""/>
      <w:lvlJc w:val="left"/>
    </w:lvl>
  </w:abstractNum>
  <w:abstractNum w:abstractNumId="2" w15:restartNumberingAfterBreak="0">
    <w:nsid w:val="535075A0"/>
    <w:multiLevelType w:val="hybridMultilevel"/>
    <w:tmpl w:val="406CED5A"/>
    <w:lvl w:ilvl="0" w:tplc="27BE2C2E">
      <w:start w:val="1"/>
      <w:numFmt w:val="bullet"/>
      <w:lvlText w:val="●"/>
      <w:lvlJc w:val="left"/>
      <w:pPr>
        <w:ind w:left="720" w:hanging="360"/>
      </w:pPr>
    </w:lvl>
    <w:lvl w:ilvl="1" w:tplc="5C185B76">
      <w:start w:val="1"/>
      <w:numFmt w:val="bullet"/>
      <w:lvlText w:val="○"/>
      <w:lvlJc w:val="left"/>
      <w:pPr>
        <w:ind w:left="1440" w:hanging="360"/>
      </w:pPr>
    </w:lvl>
    <w:lvl w:ilvl="2" w:tplc="37401FE0">
      <w:start w:val="1"/>
      <w:numFmt w:val="bullet"/>
      <w:lvlText w:val="■"/>
      <w:lvlJc w:val="left"/>
      <w:pPr>
        <w:ind w:left="2160" w:hanging="360"/>
      </w:pPr>
    </w:lvl>
    <w:lvl w:ilvl="3" w:tplc="1D721688">
      <w:start w:val="1"/>
      <w:numFmt w:val="bullet"/>
      <w:lvlText w:val="●"/>
      <w:lvlJc w:val="left"/>
      <w:pPr>
        <w:ind w:left="2880" w:hanging="360"/>
      </w:pPr>
    </w:lvl>
    <w:lvl w:ilvl="4" w:tplc="E4FE6084">
      <w:start w:val="1"/>
      <w:numFmt w:val="bullet"/>
      <w:lvlText w:val="○"/>
      <w:lvlJc w:val="left"/>
      <w:pPr>
        <w:ind w:left="3600" w:hanging="360"/>
      </w:pPr>
    </w:lvl>
    <w:lvl w:ilvl="5" w:tplc="35046A62">
      <w:start w:val="1"/>
      <w:numFmt w:val="bullet"/>
      <w:lvlText w:val="■"/>
      <w:lvlJc w:val="left"/>
      <w:pPr>
        <w:ind w:left="4320" w:hanging="360"/>
      </w:pPr>
    </w:lvl>
    <w:lvl w:ilvl="6" w:tplc="90FED4E2">
      <w:start w:val="1"/>
      <w:numFmt w:val="bullet"/>
      <w:lvlText w:val="●"/>
      <w:lvlJc w:val="left"/>
      <w:pPr>
        <w:ind w:left="5040" w:hanging="360"/>
      </w:pPr>
    </w:lvl>
    <w:lvl w:ilvl="7" w:tplc="6A6623B2">
      <w:start w:val="1"/>
      <w:numFmt w:val="bullet"/>
      <w:lvlText w:val="●"/>
      <w:lvlJc w:val="left"/>
      <w:pPr>
        <w:ind w:left="5760" w:hanging="360"/>
      </w:pPr>
    </w:lvl>
    <w:lvl w:ilvl="8" w:tplc="F126CCE0">
      <w:start w:val="1"/>
      <w:numFmt w:val="bullet"/>
      <w:lvlText w:val="●"/>
      <w:lvlJc w:val="left"/>
      <w:pPr>
        <w:ind w:left="6480" w:hanging="360"/>
      </w:pPr>
    </w:lvl>
  </w:abstractNum>
  <w:num w:numId="1" w16cid:durableId="1453863606">
    <w:abstractNumId w:val="2"/>
    <w:lvlOverride w:ilvl="0">
      <w:startOverride w:val="1"/>
    </w:lvlOverride>
  </w:num>
  <w:num w:numId="2" w16cid:durableId="29963565">
    <w:abstractNumId w:val="1"/>
    <w:lvlOverride w:ilvl="0">
      <w:startOverride w:val="1"/>
    </w:lvlOverride>
  </w:num>
  <w:num w:numId="3" w16cid:durableId="1912497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685"/>
    <w:rsid w:val="00631655"/>
    <w:rsid w:val="00843422"/>
    <w:rsid w:val="00C11B11"/>
    <w:rsid w:val="00C6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4427"/>
  <w15:docId w15:val="{271ABF11-8098-41F3-8BE5-6CC40518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2E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2562</Words>
  <Characters>16172</Characters>
  <Application>Microsoft Office Word</Application>
  <DocSecurity>0</DocSecurity>
  <Lines>404</Lines>
  <Paragraphs>246</Paragraphs>
  <ScaleCrop>false</ScaleCrop>
  <Company/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SAIL Crewing Module — Ship-Cloud Sync Readiness Analysis</dc:title>
  <dc:creator>Ghazi Anwer (GM-IT)</dc:creator>
  <cp:lastModifiedBy>Ghazi Anwer</cp:lastModifiedBy>
  <cp:revision>2</cp:revision>
  <dcterms:created xsi:type="dcterms:W3CDTF">2026-06-18T17:05:00Z</dcterms:created>
  <dcterms:modified xsi:type="dcterms:W3CDTF">2026-06-18T17:05:00Z</dcterms:modified>
</cp:coreProperties>
</file>