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274A" w:rsidRPr="00C3274A" w:rsidRDefault="00C3274A" w:rsidP="00C3274A">
      <w:pPr>
        <w:spacing w:before="100" w:beforeAutospacing="1" w:after="100" w:afterAutospacing="1"/>
        <w:jc w:val="both"/>
        <w:rPr>
          <w:rFonts w:ascii="Comic Sans MS" w:eastAsia="Times New Roman" w:hAnsi="Comic Sans MS" w:cs="Times New Roman"/>
          <w:kern w:val="0"/>
          <w:u w:val="single"/>
          <w:lang w:val="en-US" w:eastAsia="en-GB"/>
          <w14:ligatures w14:val="none"/>
        </w:rPr>
      </w:pPr>
      <w:r w:rsidRPr="00C3274A">
        <w:rPr>
          <w:rFonts w:ascii="Comic Sans MS" w:eastAsia="Times New Roman" w:hAnsi="Comic Sans MS" w:cs="Times New Roman"/>
          <w:b/>
          <w:bCs/>
          <w:kern w:val="0"/>
          <w:u w:val="single"/>
          <w:lang w:val="en-US" w:eastAsia="en-GB"/>
          <w14:ligatures w14:val="none"/>
        </w:rPr>
        <w:t>COMMENTS AND INPUTS</w:t>
      </w:r>
    </w:p>
    <w:p w:rsidR="00C3274A" w:rsidRPr="00C3274A" w:rsidRDefault="00C3274A" w:rsidP="00C3274A">
      <w:pPr>
        <w:spacing w:before="100" w:beforeAutospacing="1" w:after="100" w:afterAutospacing="1"/>
        <w:jc w:val="both"/>
        <w:outlineLvl w:val="2"/>
        <w:rPr>
          <w:rFonts w:ascii="Comic Sans MS" w:eastAsia="Times New Roman" w:hAnsi="Comic Sans MS" w:cs="Times New Roman"/>
          <w:b/>
          <w:bCs/>
          <w:kern w:val="0"/>
          <w:lang w:eastAsia="en-GB"/>
          <w14:ligatures w14:val="none"/>
        </w:rPr>
      </w:pPr>
      <w:r w:rsidRPr="00C3274A">
        <w:rPr>
          <w:rFonts w:ascii="Comic Sans MS" w:eastAsia="Times New Roman" w:hAnsi="Comic Sans MS" w:cs="Times New Roman"/>
          <w:b/>
          <w:bCs/>
          <w:kern w:val="0"/>
          <w:lang w:eastAsia="en-GB"/>
          <w14:ligatures w14:val="none"/>
        </w:rPr>
        <w:t>Key Risks / Exposures Identified</w:t>
      </w:r>
    </w:p>
    <w:p w:rsidR="00C3274A" w:rsidRPr="00C3274A" w:rsidRDefault="00C3274A" w:rsidP="00C3274A">
      <w:pPr>
        <w:numPr>
          <w:ilvl w:val="0"/>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No Personal Liability, but Company (and therefore your) Financial Commitment is Locked In</w:t>
      </w:r>
    </w:p>
    <w:p w:rsidR="00C3274A" w:rsidRDefault="00C3274A" w:rsidP="00C3274A">
      <w:pPr>
        <w:pStyle w:val="ListParagraph"/>
        <w:numPr>
          <w:ilvl w:val="2"/>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 xml:space="preserve">You are committing SafeBuy Realities to </w:t>
      </w:r>
      <w:r w:rsidRPr="00C3274A">
        <w:rPr>
          <w:rFonts w:ascii="Times New Roman" w:eastAsia="Times New Roman" w:hAnsi="Times New Roman" w:cs="Times New Roman"/>
          <w:kern w:val="0"/>
          <w:lang w:eastAsia="en-GB"/>
          <w14:ligatures w14:val="none"/>
        </w:rPr>
        <w:t>₦</w:t>
      </w:r>
      <w:r w:rsidRPr="00C3274A">
        <w:rPr>
          <w:rFonts w:ascii="Comic Sans MS" w:eastAsia="Times New Roman" w:hAnsi="Comic Sans MS" w:cs="Times New Roman"/>
          <w:kern w:val="0"/>
          <w:lang w:eastAsia="en-GB"/>
          <w14:ligatures w14:val="none"/>
        </w:rPr>
        <w:t xml:space="preserve">1,500,000 + </w:t>
      </w:r>
      <w:r w:rsidRPr="00C3274A">
        <w:rPr>
          <w:rFonts w:ascii="Times New Roman" w:eastAsia="Times New Roman" w:hAnsi="Times New Roman" w:cs="Times New Roman"/>
          <w:kern w:val="0"/>
          <w:lang w:eastAsia="en-GB"/>
          <w14:ligatures w14:val="none"/>
        </w:rPr>
        <w:t>₦</w:t>
      </w:r>
      <w:r w:rsidRPr="00C3274A">
        <w:rPr>
          <w:rFonts w:ascii="Comic Sans MS" w:eastAsia="Times New Roman" w:hAnsi="Comic Sans MS" w:cs="Times New Roman"/>
          <w:kern w:val="0"/>
          <w:lang w:eastAsia="en-GB"/>
          <w14:ligatures w14:val="none"/>
        </w:rPr>
        <w:t xml:space="preserve">120,000/year hosting + </w:t>
      </w:r>
      <w:r w:rsidRPr="00C3274A">
        <w:rPr>
          <w:rFonts w:ascii="Times New Roman" w:eastAsia="Times New Roman" w:hAnsi="Times New Roman" w:cs="Times New Roman"/>
          <w:kern w:val="0"/>
          <w:lang w:eastAsia="en-GB"/>
          <w14:ligatures w14:val="none"/>
        </w:rPr>
        <w:t>₦</w:t>
      </w:r>
      <w:r w:rsidRPr="00C3274A">
        <w:rPr>
          <w:rFonts w:ascii="Comic Sans MS" w:eastAsia="Times New Roman" w:hAnsi="Comic Sans MS" w:cs="Times New Roman"/>
          <w:kern w:val="0"/>
          <w:lang w:eastAsia="en-GB"/>
          <w14:ligatures w14:val="none"/>
        </w:rPr>
        <w:t>75,000/month maintenance (Basic Plan) indefinitely after the free 60-day period.</w:t>
      </w:r>
    </w:p>
    <w:p w:rsidR="00C3274A" w:rsidRPr="00C3274A" w:rsidRDefault="00C3274A" w:rsidP="00C3274A">
      <w:pPr>
        <w:spacing w:before="100" w:beforeAutospacing="1" w:after="100" w:afterAutospacing="1"/>
        <w:ind w:left="720"/>
        <w:jc w:val="both"/>
        <w:rPr>
          <w:rFonts w:ascii="Comic Sans MS" w:eastAsia="Times New Roman" w:hAnsi="Comic Sans MS" w:cs="Times New Roman"/>
          <w:b/>
          <w:bCs/>
          <w:kern w:val="0"/>
          <w:u w:val="single"/>
          <w:lang w:val="en-US" w:eastAsia="en-GB"/>
          <w14:ligatures w14:val="none"/>
        </w:rPr>
      </w:pPr>
      <w:r w:rsidRPr="00C3274A">
        <w:rPr>
          <w:rFonts w:ascii="Comic Sans MS" w:eastAsia="Times New Roman" w:hAnsi="Comic Sans MS" w:cs="Times New Roman"/>
          <w:b/>
          <w:bCs/>
          <w:kern w:val="0"/>
          <w:u w:val="single"/>
          <w:lang w:val="en-US" w:eastAsia="en-GB"/>
          <w14:ligatures w14:val="none"/>
        </w:rPr>
        <w:t>RECOMMENDATION</w:t>
      </w:r>
    </w:p>
    <w:p w:rsidR="00C3274A" w:rsidRPr="00C3274A" w:rsidRDefault="00C3274A" w:rsidP="00C3274A">
      <w:pPr>
        <w:pStyle w:val="ListParagraph"/>
        <w:numPr>
          <w:ilvl w:val="2"/>
          <w:numId w:val="1"/>
        </w:numPr>
        <w:spacing w:before="100" w:beforeAutospacing="1" w:after="100" w:afterAutospacing="1"/>
        <w:jc w:val="both"/>
        <w:rPr>
          <w:rFonts w:ascii="Comic Sans MS" w:eastAsia="Times New Roman" w:hAnsi="Comic Sans MS" w:cs="Times New Roman"/>
          <w:kern w:val="0"/>
          <w:lang w:eastAsia="en-GB"/>
          <w14:ligatures w14:val="none"/>
        </w:rPr>
      </w:pPr>
      <w:r>
        <w:rPr>
          <w:rFonts w:ascii="Comic Sans MS" w:eastAsia="Times New Roman" w:hAnsi="Comic Sans MS" w:cs="Times New Roman"/>
          <w:kern w:val="0"/>
          <w:lang w:val="en-US" w:eastAsia="en-GB"/>
          <w14:ligatures w14:val="none"/>
        </w:rPr>
        <w:t xml:space="preserve">The 75,000.00 monthly maintenance which kicks in after 60 days, can be upgraded to premium and may be terminated by both parties with one month notice from </w:t>
      </w:r>
      <w:proofErr w:type="spellStart"/>
      <w:r>
        <w:rPr>
          <w:rFonts w:ascii="Comic Sans MS" w:eastAsia="Times New Roman" w:hAnsi="Comic Sans MS" w:cs="Times New Roman"/>
          <w:kern w:val="0"/>
          <w:lang w:val="en-US" w:eastAsia="en-GB"/>
          <w14:ligatures w14:val="none"/>
        </w:rPr>
        <w:t>Safebuy</w:t>
      </w:r>
      <w:proofErr w:type="spellEnd"/>
      <w:r>
        <w:rPr>
          <w:rFonts w:ascii="Comic Sans MS" w:eastAsia="Times New Roman" w:hAnsi="Comic Sans MS" w:cs="Times New Roman"/>
          <w:kern w:val="0"/>
          <w:lang w:val="en-US" w:eastAsia="en-GB"/>
          <w14:ligatures w14:val="none"/>
        </w:rPr>
        <w:t xml:space="preserve"> and 6 months’ notice from </w:t>
      </w:r>
      <w:proofErr w:type="spellStart"/>
      <w:r>
        <w:rPr>
          <w:rFonts w:ascii="Comic Sans MS" w:eastAsia="Times New Roman" w:hAnsi="Comic Sans MS" w:cs="Times New Roman"/>
          <w:kern w:val="0"/>
          <w:lang w:val="en-US" w:eastAsia="en-GB"/>
          <w14:ligatures w14:val="none"/>
        </w:rPr>
        <w:t>Corne</w:t>
      </w:r>
      <w:proofErr w:type="spellEnd"/>
      <w:r>
        <w:rPr>
          <w:rFonts w:ascii="Comic Sans MS" w:eastAsia="Times New Roman" w:hAnsi="Comic Sans MS" w:cs="Times New Roman"/>
          <w:kern w:val="0"/>
          <w:lang w:val="en-US" w:eastAsia="en-GB"/>
          <w14:ligatures w14:val="none"/>
        </w:rPr>
        <w:t xml:space="preserve"> Labs</w:t>
      </w:r>
    </w:p>
    <w:p w:rsidR="00C3274A" w:rsidRPr="00C3274A" w:rsidRDefault="00C3274A" w:rsidP="00C3274A">
      <w:pPr>
        <w:pStyle w:val="ListParagraph"/>
        <w:spacing w:before="100" w:beforeAutospacing="1" w:after="100" w:afterAutospacing="1"/>
        <w:ind w:left="2160"/>
        <w:jc w:val="both"/>
        <w:rPr>
          <w:rFonts w:ascii="Comic Sans MS" w:eastAsia="Times New Roman" w:hAnsi="Comic Sans MS" w:cs="Times New Roman"/>
          <w:kern w:val="0"/>
          <w:lang w:eastAsia="en-GB"/>
          <w14:ligatures w14:val="none"/>
        </w:rPr>
      </w:pPr>
    </w:p>
    <w:p w:rsidR="00C3274A" w:rsidRPr="00C3274A" w:rsidRDefault="00C3274A" w:rsidP="00C3274A">
      <w:pPr>
        <w:numPr>
          <w:ilvl w:val="0"/>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Very Limited Recourse Against Corne Labs</w:t>
      </w:r>
    </w:p>
    <w:p w:rsidR="00C3274A" w:rsidRDefault="00C3274A" w:rsidP="00C3274A">
      <w:pPr>
        <w:pStyle w:val="ListParagraph"/>
        <w:numPr>
          <w:ilvl w:val="3"/>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No performance warranties, no uptime/SLA, no security/compliance warranties – critical for a payment + document-verification real-estate platform</w:t>
      </w:r>
      <w:r>
        <w:rPr>
          <w:rFonts w:ascii="Comic Sans MS" w:eastAsia="Times New Roman" w:hAnsi="Comic Sans MS" w:cs="Times New Roman"/>
          <w:kern w:val="0"/>
          <w:lang w:val="en-US" w:eastAsia="en-GB"/>
          <w14:ligatures w14:val="none"/>
        </w:rPr>
        <w:t xml:space="preserve"> and safety for the customers</w:t>
      </w:r>
      <w:r w:rsidRPr="00C3274A">
        <w:rPr>
          <w:rFonts w:ascii="Comic Sans MS" w:eastAsia="Times New Roman" w:hAnsi="Comic Sans MS" w:cs="Times New Roman"/>
          <w:kern w:val="0"/>
          <w:lang w:eastAsia="en-GB"/>
          <w14:ligatures w14:val="none"/>
        </w:rPr>
        <w:t>.</w:t>
      </w:r>
    </w:p>
    <w:p w:rsidR="00C3274A" w:rsidRPr="00C3274A" w:rsidRDefault="00C3274A" w:rsidP="00C3274A">
      <w:pPr>
        <w:pStyle w:val="ListParagraph"/>
        <w:spacing w:before="100" w:beforeAutospacing="1" w:after="100" w:afterAutospacing="1"/>
        <w:ind w:left="2880"/>
        <w:jc w:val="both"/>
        <w:rPr>
          <w:rFonts w:ascii="Comic Sans MS" w:eastAsia="Times New Roman" w:hAnsi="Comic Sans MS" w:cs="Times New Roman"/>
          <w:kern w:val="0"/>
          <w:lang w:eastAsia="en-GB"/>
          <w14:ligatures w14:val="none"/>
        </w:rPr>
      </w:pPr>
    </w:p>
    <w:p w:rsidR="00C3274A" w:rsidRPr="00C3274A" w:rsidRDefault="00C3274A" w:rsidP="00C3274A">
      <w:pPr>
        <w:numPr>
          <w:ilvl w:val="0"/>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Non-Binding Timelines</w:t>
      </w:r>
    </w:p>
    <w:p w:rsidR="00C3274A" w:rsidRPr="00C3274A" w:rsidRDefault="00C3274A" w:rsidP="00C3274A">
      <w:pPr>
        <w:pStyle w:val="ListParagraph"/>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“Expected to be completed within 6–8 weeks” and “within 2–4 weeks” for Milestone 1.</w:t>
      </w:r>
    </w:p>
    <w:p w:rsidR="00C3274A" w:rsidRDefault="00C3274A" w:rsidP="00C3274A">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No penalties, no right to terminate for delay, no liquidated damages. Delays could cost you business opportunity with zero compensation.</w:t>
      </w:r>
    </w:p>
    <w:p w:rsidR="00C3274A" w:rsidRDefault="00C3274A" w:rsidP="00C3274A">
      <w:pPr>
        <w:spacing w:before="100" w:beforeAutospacing="1" w:after="100" w:afterAutospacing="1"/>
        <w:ind w:left="1440"/>
        <w:jc w:val="both"/>
        <w:rPr>
          <w:rFonts w:ascii="Comic Sans MS" w:eastAsia="Times New Roman" w:hAnsi="Comic Sans MS" w:cs="Times New Roman"/>
          <w:kern w:val="0"/>
          <w:lang w:eastAsia="en-GB"/>
          <w14:ligatures w14:val="none"/>
        </w:rPr>
      </w:pPr>
    </w:p>
    <w:p w:rsidR="00C3274A" w:rsidRPr="00C3274A" w:rsidRDefault="00C3274A" w:rsidP="00C3274A">
      <w:pPr>
        <w:numPr>
          <w:ilvl w:val="0"/>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Intellectual Property &amp; Re-Use Risk</w:t>
      </w:r>
    </w:p>
    <w:p w:rsidR="00C3274A" w:rsidRPr="00C3274A" w:rsidRDefault="00C3274A" w:rsidP="00C3274A">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proofErr w:type="spellStart"/>
      <w:r>
        <w:rPr>
          <w:rFonts w:ascii="Comic Sans MS" w:eastAsia="Times New Roman" w:hAnsi="Comic Sans MS" w:cs="Times New Roman"/>
          <w:kern w:val="0"/>
          <w:lang w:val="en-US" w:eastAsia="en-GB"/>
          <w14:ligatures w14:val="none"/>
        </w:rPr>
        <w:t>Safebuy</w:t>
      </w:r>
      <w:proofErr w:type="spellEnd"/>
      <w:r w:rsidRPr="00C3274A">
        <w:rPr>
          <w:rFonts w:ascii="Comic Sans MS" w:eastAsia="Times New Roman" w:hAnsi="Comic Sans MS" w:cs="Times New Roman"/>
          <w:kern w:val="0"/>
          <w:lang w:eastAsia="en-GB"/>
          <w14:ligatures w14:val="none"/>
        </w:rPr>
        <w:t xml:space="preserve"> own</w:t>
      </w:r>
      <w:r>
        <w:rPr>
          <w:rFonts w:ascii="Comic Sans MS" w:eastAsia="Times New Roman" w:hAnsi="Comic Sans MS" w:cs="Times New Roman"/>
          <w:kern w:val="0"/>
          <w:lang w:val="en-US" w:eastAsia="en-GB"/>
          <w14:ligatures w14:val="none"/>
        </w:rPr>
        <w:t>s</w:t>
      </w:r>
      <w:r w:rsidRPr="00C3274A">
        <w:rPr>
          <w:rFonts w:ascii="Comic Sans MS" w:eastAsia="Times New Roman" w:hAnsi="Comic Sans MS" w:cs="Times New Roman"/>
          <w:kern w:val="0"/>
          <w:lang w:eastAsia="en-GB"/>
          <w14:ligatures w14:val="none"/>
        </w:rPr>
        <w:t xml:space="preserve"> only the “custom-developed code specific to this project.”</w:t>
      </w:r>
    </w:p>
    <w:p w:rsidR="00C3274A" w:rsidRDefault="00C3274A" w:rsidP="00C3274A">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Corne Labs can reuse “general concepts, non-confidential features, architectural patterns, and reusable modules” for other clients or commercial products. A similar real-estate escrow platform could appear from them (or their clients) shortly after launch.</w:t>
      </w:r>
    </w:p>
    <w:p w:rsidR="00C3274A" w:rsidRDefault="00C3274A" w:rsidP="00C3274A">
      <w:pPr>
        <w:spacing w:before="100" w:beforeAutospacing="1" w:after="100" w:afterAutospacing="1"/>
        <w:ind w:left="1080"/>
        <w:jc w:val="both"/>
        <w:rPr>
          <w:rFonts w:ascii="Comic Sans MS" w:eastAsia="Times New Roman" w:hAnsi="Comic Sans MS" w:cs="Times New Roman"/>
          <w:b/>
          <w:bCs/>
          <w:kern w:val="0"/>
          <w:u w:val="single"/>
          <w:lang w:val="en-US" w:eastAsia="en-GB"/>
          <w14:ligatures w14:val="none"/>
        </w:rPr>
      </w:pPr>
      <w:r w:rsidRPr="00C3274A">
        <w:rPr>
          <w:rFonts w:ascii="Comic Sans MS" w:eastAsia="Times New Roman" w:hAnsi="Comic Sans MS" w:cs="Times New Roman"/>
          <w:b/>
          <w:bCs/>
          <w:kern w:val="0"/>
          <w:u w:val="single"/>
          <w:lang w:val="en-US" w:eastAsia="en-GB"/>
          <w14:ligatures w14:val="none"/>
        </w:rPr>
        <w:t>RECOMMENDATION</w:t>
      </w:r>
    </w:p>
    <w:p w:rsidR="00C3274A" w:rsidRDefault="00C3274A" w:rsidP="00C3274A">
      <w:pPr>
        <w:spacing w:before="100" w:beforeAutospacing="1" w:after="100" w:afterAutospacing="1"/>
        <w:ind w:left="1080"/>
        <w:jc w:val="both"/>
        <w:rPr>
          <w:rFonts w:ascii="Comic Sans MS" w:eastAsia="Times New Roman" w:hAnsi="Comic Sans MS" w:cs="Times New Roman"/>
          <w:b/>
          <w:bCs/>
          <w:kern w:val="0"/>
          <w:lang w:val="en-US" w:eastAsia="en-GB"/>
          <w14:ligatures w14:val="none"/>
        </w:rPr>
      </w:pPr>
      <w:proofErr w:type="spellStart"/>
      <w:r>
        <w:rPr>
          <w:rFonts w:ascii="Comic Sans MS" w:eastAsia="Times New Roman" w:hAnsi="Comic Sans MS" w:cs="Times New Roman"/>
          <w:b/>
          <w:bCs/>
          <w:kern w:val="0"/>
          <w:lang w:val="en-US" w:eastAsia="en-GB"/>
          <w14:ligatures w14:val="none"/>
        </w:rPr>
        <w:lastRenderedPageBreak/>
        <w:t>Corne</w:t>
      </w:r>
      <w:proofErr w:type="spellEnd"/>
      <w:r>
        <w:rPr>
          <w:rFonts w:ascii="Comic Sans MS" w:eastAsia="Times New Roman" w:hAnsi="Comic Sans MS" w:cs="Times New Roman"/>
          <w:b/>
          <w:bCs/>
          <w:kern w:val="0"/>
          <w:lang w:val="en-US" w:eastAsia="en-GB"/>
          <w14:ligatures w14:val="none"/>
        </w:rPr>
        <w:t xml:space="preserve"> Labs cannot reuse general concept, architectural patterns and reusable models. The non-confidential features are reusable upon getting express written permission from the </w:t>
      </w:r>
      <w:proofErr w:type="spellStart"/>
      <w:r>
        <w:rPr>
          <w:rFonts w:ascii="Comic Sans MS" w:eastAsia="Times New Roman" w:hAnsi="Comic Sans MS" w:cs="Times New Roman"/>
          <w:b/>
          <w:bCs/>
          <w:kern w:val="0"/>
          <w:lang w:val="en-US" w:eastAsia="en-GB"/>
          <w14:ligatures w14:val="none"/>
        </w:rPr>
        <w:t>Safebuy</w:t>
      </w:r>
      <w:proofErr w:type="spellEnd"/>
      <w:r>
        <w:rPr>
          <w:rFonts w:ascii="Comic Sans MS" w:eastAsia="Times New Roman" w:hAnsi="Comic Sans MS" w:cs="Times New Roman"/>
          <w:b/>
          <w:bCs/>
          <w:kern w:val="0"/>
          <w:lang w:val="en-US" w:eastAsia="en-GB"/>
          <w14:ligatures w14:val="none"/>
        </w:rPr>
        <w:t>.</w:t>
      </w:r>
    </w:p>
    <w:p w:rsidR="00C3274A" w:rsidRDefault="00C3274A" w:rsidP="00C3274A">
      <w:pPr>
        <w:spacing w:before="100" w:beforeAutospacing="1" w:after="100" w:afterAutospacing="1"/>
        <w:ind w:left="1080"/>
        <w:jc w:val="both"/>
        <w:rPr>
          <w:rFonts w:ascii="Comic Sans MS" w:eastAsia="Times New Roman" w:hAnsi="Comic Sans MS" w:cs="Times New Roman"/>
          <w:b/>
          <w:bCs/>
          <w:kern w:val="0"/>
          <w:lang w:val="en-US" w:eastAsia="en-GB"/>
          <w14:ligatures w14:val="none"/>
        </w:rPr>
      </w:pPr>
      <w:r>
        <w:rPr>
          <w:rFonts w:ascii="Comic Sans MS" w:eastAsia="Times New Roman" w:hAnsi="Comic Sans MS" w:cs="Times New Roman"/>
          <w:b/>
          <w:bCs/>
          <w:kern w:val="0"/>
          <w:lang w:val="en-US" w:eastAsia="en-GB"/>
          <w14:ligatures w14:val="none"/>
        </w:rPr>
        <w:t>Data Ownership remains th</w:t>
      </w:r>
      <w:r w:rsidR="00E47486">
        <w:rPr>
          <w:rFonts w:ascii="Comic Sans MS" w:eastAsia="Times New Roman" w:hAnsi="Comic Sans MS" w:cs="Times New Roman"/>
          <w:b/>
          <w:bCs/>
          <w:kern w:val="0"/>
          <w:lang w:val="en-US" w:eastAsia="en-GB"/>
          <w14:ligatures w14:val="none"/>
        </w:rPr>
        <w:t xml:space="preserve">at of </w:t>
      </w:r>
      <w:proofErr w:type="spellStart"/>
      <w:r w:rsidR="00E47486">
        <w:rPr>
          <w:rFonts w:ascii="Comic Sans MS" w:eastAsia="Times New Roman" w:hAnsi="Comic Sans MS" w:cs="Times New Roman"/>
          <w:b/>
          <w:bCs/>
          <w:kern w:val="0"/>
          <w:lang w:val="en-US" w:eastAsia="en-GB"/>
          <w14:ligatures w14:val="none"/>
        </w:rPr>
        <w:t>Safebuy</w:t>
      </w:r>
      <w:proofErr w:type="spellEnd"/>
      <w:r w:rsidR="00E47486">
        <w:rPr>
          <w:rFonts w:ascii="Comic Sans MS" w:eastAsia="Times New Roman" w:hAnsi="Comic Sans MS" w:cs="Times New Roman"/>
          <w:b/>
          <w:bCs/>
          <w:kern w:val="0"/>
          <w:lang w:val="en-US" w:eastAsia="en-GB"/>
          <w14:ligatures w14:val="none"/>
        </w:rPr>
        <w:t>.</w:t>
      </w:r>
    </w:p>
    <w:p w:rsidR="00E47486" w:rsidRDefault="00E47486" w:rsidP="00E47486">
      <w:pPr>
        <w:pStyle w:val="ListParagraph"/>
        <w:numPr>
          <w:ilvl w:val="0"/>
          <w:numId w:val="1"/>
        </w:numPr>
        <w:spacing w:before="100" w:beforeAutospacing="1" w:after="100" w:afterAutospacing="1"/>
        <w:jc w:val="both"/>
        <w:rPr>
          <w:rFonts w:ascii="Comic Sans MS" w:eastAsia="Times New Roman" w:hAnsi="Comic Sans MS" w:cs="Times New Roman"/>
          <w:b/>
          <w:bCs/>
          <w:kern w:val="0"/>
          <w:lang w:val="en-US" w:eastAsia="en-GB"/>
          <w14:ligatures w14:val="none"/>
        </w:rPr>
      </w:pPr>
      <w:r>
        <w:rPr>
          <w:rFonts w:ascii="Comic Sans MS" w:eastAsia="Times New Roman" w:hAnsi="Comic Sans MS" w:cs="Times New Roman"/>
          <w:b/>
          <w:bCs/>
          <w:kern w:val="0"/>
          <w:lang w:val="en-US" w:eastAsia="en-GB"/>
          <w14:ligatures w14:val="none"/>
        </w:rPr>
        <w:t>HANDOVER OF LOGIN DETAILS.</w:t>
      </w:r>
    </w:p>
    <w:p w:rsidR="00E47486" w:rsidRDefault="00E47486" w:rsidP="00E47486">
      <w:pPr>
        <w:spacing w:before="100" w:beforeAutospacing="1" w:after="100" w:afterAutospacing="1"/>
        <w:ind w:left="720"/>
        <w:jc w:val="both"/>
        <w:rPr>
          <w:rFonts w:ascii="Comic Sans MS" w:eastAsia="Times New Roman" w:hAnsi="Comic Sans MS" w:cs="Times New Roman"/>
          <w:b/>
          <w:bCs/>
          <w:kern w:val="0"/>
          <w:lang w:val="en-US" w:eastAsia="en-GB"/>
          <w14:ligatures w14:val="none"/>
        </w:rPr>
      </w:pPr>
      <w:r>
        <w:rPr>
          <w:rFonts w:ascii="Comic Sans MS" w:eastAsia="Times New Roman" w:hAnsi="Comic Sans MS" w:cs="Times New Roman"/>
          <w:b/>
          <w:bCs/>
          <w:kern w:val="0"/>
          <w:lang w:val="en-US" w:eastAsia="en-GB"/>
          <w14:ligatures w14:val="none"/>
        </w:rPr>
        <w:t xml:space="preserve">Upon completion, </w:t>
      </w:r>
      <w:proofErr w:type="spellStart"/>
      <w:r>
        <w:rPr>
          <w:rFonts w:ascii="Comic Sans MS" w:eastAsia="Times New Roman" w:hAnsi="Comic Sans MS" w:cs="Times New Roman"/>
          <w:b/>
          <w:bCs/>
          <w:kern w:val="0"/>
          <w:lang w:val="en-US" w:eastAsia="en-GB"/>
          <w14:ligatures w14:val="none"/>
        </w:rPr>
        <w:t>Corne</w:t>
      </w:r>
      <w:proofErr w:type="spellEnd"/>
      <w:r>
        <w:rPr>
          <w:rFonts w:ascii="Comic Sans MS" w:eastAsia="Times New Roman" w:hAnsi="Comic Sans MS" w:cs="Times New Roman"/>
          <w:b/>
          <w:bCs/>
          <w:kern w:val="0"/>
          <w:lang w:val="en-US" w:eastAsia="en-GB"/>
          <w14:ligatures w14:val="none"/>
        </w:rPr>
        <w:t xml:space="preserve"> Labs shall handover all the login details both for front end and back end and other associated codes and details without retaining any access to the site.</w:t>
      </w:r>
    </w:p>
    <w:p w:rsidR="00E47486" w:rsidRPr="00E47486" w:rsidRDefault="00E47486" w:rsidP="00E47486">
      <w:pPr>
        <w:spacing w:before="100" w:beforeAutospacing="1" w:after="100" w:afterAutospacing="1"/>
        <w:ind w:left="720"/>
        <w:jc w:val="both"/>
        <w:rPr>
          <w:rFonts w:ascii="Comic Sans MS" w:eastAsia="Times New Roman" w:hAnsi="Comic Sans MS" w:cs="Times New Roman"/>
          <w:b/>
          <w:bCs/>
          <w:kern w:val="0"/>
          <w:lang w:val="en-US" w:eastAsia="en-GB"/>
          <w14:ligatures w14:val="none"/>
        </w:rPr>
      </w:pPr>
      <w:proofErr w:type="spellStart"/>
      <w:r>
        <w:rPr>
          <w:rFonts w:ascii="Comic Sans MS" w:eastAsia="Times New Roman" w:hAnsi="Comic Sans MS" w:cs="Times New Roman"/>
          <w:b/>
          <w:bCs/>
          <w:kern w:val="0"/>
          <w:lang w:val="en-US" w:eastAsia="en-GB"/>
          <w14:ligatures w14:val="none"/>
        </w:rPr>
        <w:t>Corne</w:t>
      </w:r>
      <w:proofErr w:type="spellEnd"/>
      <w:r>
        <w:rPr>
          <w:rFonts w:ascii="Comic Sans MS" w:eastAsia="Times New Roman" w:hAnsi="Comic Sans MS" w:cs="Times New Roman"/>
          <w:b/>
          <w:bCs/>
          <w:kern w:val="0"/>
          <w:lang w:val="en-US" w:eastAsia="en-GB"/>
          <w14:ligatures w14:val="none"/>
        </w:rPr>
        <w:t xml:space="preserve"> Labs shall put staff of </w:t>
      </w:r>
      <w:proofErr w:type="spellStart"/>
      <w:r>
        <w:rPr>
          <w:rFonts w:ascii="Comic Sans MS" w:eastAsia="Times New Roman" w:hAnsi="Comic Sans MS" w:cs="Times New Roman"/>
          <w:b/>
          <w:bCs/>
          <w:kern w:val="0"/>
          <w:lang w:val="en-US" w:eastAsia="en-GB"/>
          <w14:ligatures w14:val="none"/>
        </w:rPr>
        <w:t>safebuy</w:t>
      </w:r>
      <w:proofErr w:type="spellEnd"/>
      <w:r>
        <w:rPr>
          <w:rFonts w:ascii="Comic Sans MS" w:eastAsia="Times New Roman" w:hAnsi="Comic Sans MS" w:cs="Times New Roman"/>
          <w:b/>
          <w:bCs/>
          <w:kern w:val="0"/>
          <w:lang w:val="en-US" w:eastAsia="en-GB"/>
          <w14:ligatures w14:val="none"/>
        </w:rPr>
        <w:t xml:space="preserve"> through login procedure and shall be available anytime </w:t>
      </w:r>
      <w:proofErr w:type="spellStart"/>
      <w:r>
        <w:rPr>
          <w:rFonts w:ascii="Comic Sans MS" w:eastAsia="Times New Roman" w:hAnsi="Comic Sans MS" w:cs="Times New Roman"/>
          <w:b/>
          <w:bCs/>
          <w:kern w:val="0"/>
          <w:lang w:val="en-US" w:eastAsia="en-GB"/>
          <w14:ligatures w14:val="none"/>
        </w:rPr>
        <w:t>its</w:t>
      </w:r>
      <w:proofErr w:type="spellEnd"/>
      <w:r>
        <w:rPr>
          <w:rFonts w:ascii="Comic Sans MS" w:eastAsia="Times New Roman" w:hAnsi="Comic Sans MS" w:cs="Times New Roman"/>
          <w:b/>
          <w:bCs/>
          <w:kern w:val="0"/>
          <w:lang w:val="en-US" w:eastAsia="en-GB"/>
          <w14:ligatures w14:val="none"/>
        </w:rPr>
        <w:t xml:space="preserve"> is needed to resolve technical issue.</w:t>
      </w:r>
    </w:p>
    <w:p w:rsidR="00C3274A" w:rsidRPr="00C3274A" w:rsidRDefault="00C3274A" w:rsidP="00C3274A">
      <w:pPr>
        <w:numPr>
          <w:ilvl w:val="0"/>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Missing Critical Clauses</w:t>
      </w:r>
    </w:p>
    <w:p w:rsidR="00C3274A" w:rsidRPr="00C3274A" w:rsidRDefault="00C3274A" w:rsidP="00C3274A">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No governing law / jurisdiction clause (huge gap – dispute resolution venue is unclear).</w:t>
      </w:r>
    </w:p>
    <w:p w:rsidR="00C3274A" w:rsidRPr="00C3274A" w:rsidRDefault="00C3274A" w:rsidP="00C3274A">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No data ownership / NDPR compliance warranties (you will hold personal and transaction data).</w:t>
      </w:r>
    </w:p>
    <w:p w:rsidR="00C3274A" w:rsidRPr="00C3274A" w:rsidRDefault="00C3274A" w:rsidP="00C3274A">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No escrow-specific legal safeguards or fund-release conditions clearly defined.</w:t>
      </w:r>
    </w:p>
    <w:p w:rsidR="00C3274A" w:rsidRPr="00C3274A" w:rsidRDefault="00C3274A" w:rsidP="00C3274A">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No security audit or penetration-testing obligation before go-live.</w:t>
      </w:r>
    </w:p>
    <w:p w:rsidR="00C3274A" w:rsidRPr="00C3274A" w:rsidRDefault="00C3274A" w:rsidP="00C3274A">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Payment integrations (Paystack/Flutterwave) are mentioned but no responsibility for regulatory compliance (CBN, AML, etc.).</w:t>
      </w:r>
    </w:p>
    <w:p w:rsidR="00C3274A" w:rsidRPr="00C3274A" w:rsidRDefault="00C3274A" w:rsidP="00E47486">
      <w:pPr>
        <w:spacing w:before="100" w:beforeAutospacing="1" w:after="100" w:afterAutospacing="1"/>
        <w:jc w:val="both"/>
        <w:outlineLvl w:val="2"/>
        <w:rPr>
          <w:rFonts w:ascii="Comic Sans MS" w:eastAsia="Times New Roman" w:hAnsi="Comic Sans MS" w:cs="Times New Roman"/>
          <w:b/>
          <w:bCs/>
          <w:kern w:val="0"/>
          <w:lang w:val="en-US" w:eastAsia="en-GB"/>
          <w14:ligatures w14:val="none"/>
        </w:rPr>
      </w:pPr>
      <w:r w:rsidRPr="00C3274A">
        <w:rPr>
          <w:rFonts w:ascii="Comic Sans MS" w:eastAsia="Times New Roman" w:hAnsi="Comic Sans MS" w:cs="Times New Roman"/>
          <w:b/>
          <w:bCs/>
          <w:kern w:val="0"/>
          <w:lang w:eastAsia="en-GB"/>
          <w14:ligatures w14:val="none"/>
        </w:rPr>
        <w:t>Recommended Revisions Before Signing</w:t>
      </w:r>
      <w:r w:rsidR="00E47486">
        <w:rPr>
          <w:rFonts w:ascii="Comic Sans MS" w:eastAsia="Times New Roman" w:hAnsi="Comic Sans MS" w:cs="Times New Roman"/>
          <w:b/>
          <w:bCs/>
          <w:kern w:val="0"/>
          <w:lang w:val="en-US" w:eastAsia="en-GB"/>
          <w14:ligatures w14:val="none"/>
        </w:rPr>
        <w:t>.</w:t>
      </w:r>
    </w:p>
    <w:p w:rsidR="00C3274A" w:rsidRPr="00C3274A" w:rsidRDefault="00C3274A" w:rsidP="00C3274A">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Add Governing Law &amp; Dispute Resolution</w:t>
      </w:r>
      <w:r w:rsidRPr="00C3274A">
        <w:rPr>
          <w:rFonts w:ascii="Comic Sans MS" w:eastAsia="Times New Roman" w:hAnsi="Comic Sans MS" w:cs="Times New Roman"/>
          <w:kern w:val="0"/>
          <w:lang w:eastAsia="en-GB"/>
          <w14:ligatures w14:val="none"/>
        </w:rPr>
        <w:t xml:space="preserve"> (new clause after 14): “This Agreement shall be governed by the laws of the Federal Republic of Nigeria. Any dispute arising shall be resolved exclusively by the courts of Lagos State or, at the client’s option, by </w:t>
      </w:r>
      <w:r w:rsidR="00E47486">
        <w:rPr>
          <w:rFonts w:ascii="Comic Sans MS" w:eastAsia="Times New Roman" w:hAnsi="Comic Sans MS" w:cs="Times New Roman"/>
          <w:kern w:val="0"/>
          <w:lang w:val="en-US" w:eastAsia="en-GB"/>
          <w14:ligatures w14:val="none"/>
        </w:rPr>
        <w:t>Mediation</w:t>
      </w:r>
      <w:r w:rsidRPr="00C3274A">
        <w:rPr>
          <w:rFonts w:ascii="Comic Sans MS" w:eastAsia="Times New Roman" w:hAnsi="Comic Sans MS" w:cs="Times New Roman"/>
          <w:kern w:val="0"/>
          <w:lang w:eastAsia="en-GB"/>
          <w14:ligatures w14:val="none"/>
        </w:rPr>
        <w:t xml:space="preserve"> under the </w:t>
      </w:r>
      <w:r w:rsidR="00E47486">
        <w:rPr>
          <w:rFonts w:ascii="Comic Sans MS" w:eastAsia="Times New Roman" w:hAnsi="Comic Sans MS" w:cs="Times New Roman"/>
          <w:kern w:val="0"/>
          <w:lang w:val="en-US" w:eastAsia="en-GB"/>
          <w14:ligatures w14:val="none"/>
        </w:rPr>
        <w:t xml:space="preserve">Lagos State Multi Door court house extant mediation law. </w:t>
      </w:r>
    </w:p>
    <w:p w:rsidR="00C3274A" w:rsidRPr="00C3274A" w:rsidRDefault="00C3274A" w:rsidP="00C3274A">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Strengthen Limitation of Liability</w:t>
      </w:r>
      <w:r w:rsidRPr="00C3274A">
        <w:rPr>
          <w:rFonts w:ascii="Comic Sans MS" w:eastAsia="Times New Roman" w:hAnsi="Comic Sans MS" w:cs="Times New Roman"/>
          <w:kern w:val="0"/>
          <w:lang w:eastAsia="en-GB"/>
          <w14:ligatures w14:val="none"/>
        </w:rPr>
        <w:t xml:space="preserve"> (revise section 12): Add: “Notwithstanding the foregoing, the limitation shall not apply to liability arising from gross negligence, wilful misconduct, breach of confidentiality, or intellectual property infringement.”</w:t>
      </w:r>
    </w:p>
    <w:p w:rsidR="00C3274A" w:rsidRPr="00C3274A" w:rsidRDefault="00C3274A" w:rsidP="00C3274A">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Add Warranties</w:t>
      </w:r>
      <w:r w:rsidRPr="00C3274A">
        <w:rPr>
          <w:rFonts w:ascii="Comic Sans MS" w:eastAsia="Times New Roman" w:hAnsi="Comic Sans MS" w:cs="Times New Roman"/>
          <w:kern w:val="0"/>
          <w:lang w:eastAsia="en-GB"/>
          <w14:ligatures w14:val="none"/>
        </w:rPr>
        <w:t xml:space="preserve"> (new section after 7 or as 7A):</w:t>
      </w:r>
    </w:p>
    <w:p w:rsidR="00C3274A" w:rsidRPr="00E47486" w:rsidRDefault="00C3274A" w:rsidP="00E47486">
      <w:pPr>
        <w:pStyle w:val="ListParagraph"/>
        <w:numPr>
          <w:ilvl w:val="1"/>
          <w:numId w:val="2"/>
        </w:numPr>
        <w:spacing w:before="100" w:beforeAutospacing="1" w:after="100" w:afterAutospacing="1"/>
        <w:jc w:val="both"/>
        <w:rPr>
          <w:rFonts w:ascii="Comic Sans MS" w:eastAsia="Times New Roman" w:hAnsi="Comic Sans MS" w:cs="Times New Roman"/>
          <w:kern w:val="0"/>
          <w:lang w:eastAsia="en-GB"/>
          <w14:ligatures w14:val="none"/>
        </w:rPr>
      </w:pPr>
      <w:r w:rsidRPr="00E47486">
        <w:rPr>
          <w:rFonts w:ascii="Comic Sans MS" w:eastAsia="Times New Roman" w:hAnsi="Comic Sans MS" w:cs="Times New Roman"/>
          <w:kern w:val="0"/>
          <w:lang w:eastAsia="en-GB"/>
          <w14:ligatures w14:val="none"/>
        </w:rPr>
        <w:t>The platform will be free of material defects, fit for the purpose of secure real-estate transactions, and developed in material compliance with applicable Nigerian laws (including NDPR and payment regulations).</w:t>
      </w:r>
    </w:p>
    <w:p w:rsidR="00C3274A" w:rsidRPr="00C3274A" w:rsidRDefault="00C3274A" w:rsidP="00C3274A">
      <w:pPr>
        <w:numPr>
          <w:ilvl w:val="1"/>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lastRenderedPageBreak/>
        <w:t>Corne Labs will conduct a security audit (at their cost) prior to final delivery.</w:t>
      </w:r>
    </w:p>
    <w:p w:rsidR="00C3274A" w:rsidRPr="00C3274A" w:rsidRDefault="00C3274A" w:rsidP="00C3274A">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Make Timelines Binding</w:t>
      </w:r>
      <w:r w:rsidRPr="00C3274A">
        <w:rPr>
          <w:rFonts w:ascii="Comic Sans MS" w:eastAsia="Times New Roman" w:hAnsi="Comic Sans MS" w:cs="Times New Roman"/>
          <w:kern w:val="0"/>
          <w:lang w:eastAsia="en-GB"/>
          <w14:ligatures w14:val="none"/>
        </w:rPr>
        <w:t xml:space="preserve"> (revise section 4): Add: “Failure to meet Milestone 1 within 4 weeks or final delivery within 8 weeks (unless extended by written agreement or force majeure) shall entitle the Client to terminate and receive a full refund of amounts paid, or a 10% reduction per week of delay.”</w:t>
      </w:r>
    </w:p>
    <w:p w:rsidR="00C3274A" w:rsidRPr="00C3274A" w:rsidRDefault="00C3274A" w:rsidP="00C3274A">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Clarify Maintenance Plan</w:t>
      </w:r>
      <w:r w:rsidRPr="00C3274A">
        <w:rPr>
          <w:rFonts w:ascii="Comic Sans MS" w:eastAsia="Times New Roman" w:hAnsi="Comic Sans MS" w:cs="Times New Roman"/>
          <w:kern w:val="0"/>
          <w:lang w:eastAsia="en-GB"/>
          <w14:ligatures w14:val="none"/>
        </w:rPr>
        <w:t xml:space="preserve"> (revise section 8): Change “The client has opted for…” to “The parties may enter into a separate monthly maintenance agreement at the Client’s option…” Remove the automatic </w:t>
      </w:r>
      <w:r w:rsidRPr="00C3274A">
        <w:rPr>
          <w:rFonts w:ascii="Times New Roman" w:eastAsia="Times New Roman" w:hAnsi="Times New Roman" w:cs="Times New Roman"/>
          <w:kern w:val="0"/>
          <w:lang w:eastAsia="en-GB"/>
          <w14:ligatures w14:val="none"/>
        </w:rPr>
        <w:t>₦</w:t>
      </w:r>
      <w:r w:rsidRPr="00C3274A">
        <w:rPr>
          <w:rFonts w:ascii="Comic Sans MS" w:eastAsia="Times New Roman" w:hAnsi="Comic Sans MS" w:cs="Times New Roman"/>
          <w:kern w:val="0"/>
          <w:lang w:eastAsia="en-GB"/>
          <w14:ligatures w14:val="none"/>
        </w:rPr>
        <w:t>75,000/month commitment unless you specifically want it locked in.</w:t>
      </w:r>
    </w:p>
    <w:p w:rsidR="00C3274A" w:rsidRPr="00C3274A" w:rsidRDefault="00C3274A" w:rsidP="00C3274A">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Tighten IP &amp; Re-Use</w:t>
      </w:r>
      <w:r w:rsidRPr="00C3274A">
        <w:rPr>
          <w:rFonts w:ascii="Comic Sans MS" w:eastAsia="Times New Roman" w:hAnsi="Comic Sans MS" w:cs="Times New Roman"/>
          <w:kern w:val="0"/>
          <w:lang w:eastAsia="en-GB"/>
          <w14:ligatures w14:val="none"/>
        </w:rPr>
        <w:t xml:space="preserve"> (revise section 10): Add: “Corne Labs shall not use or disclose any proprietary transaction workflows, escrow logic, or verification processes developed specifically for SafeBuyRealities in any other real-estate or escrow-related project for a period of 24 months after final delivery.”</w:t>
      </w:r>
    </w:p>
    <w:p w:rsidR="00C3274A" w:rsidRPr="00C3274A" w:rsidRDefault="00C3274A" w:rsidP="00C3274A">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Fix Name &amp; Add Definitions</w:t>
      </w:r>
    </w:p>
    <w:p w:rsidR="00C3274A" w:rsidRPr="00C3274A" w:rsidRDefault="00C3274A" w:rsidP="00C3274A">
      <w:pPr>
        <w:numPr>
          <w:ilvl w:val="1"/>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Standardise throughout as “SafeBuy Realities Limited” (or your exact registered name).</w:t>
      </w:r>
    </w:p>
    <w:p w:rsidR="00C3274A" w:rsidRPr="00C3274A" w:rsidRDefault="00C3274A" w:rsidP="00C3274A">
      <w:pPr>
        <w:numPr>
          <w:ilvl w:val="1"/>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kern w:val="0"/>
          <w:lang w:eastAsia="en-GB"/>
          <w14:ligatures w14:val="none"/>
        </w:rPr>
        <w:t>Add a definitions section for “MVP”, “Escrow &amp; Transaction Flow”, etc.</w:t>
      </w:r>
    </w:p>
    <w:p w:rsidR="00C3274A" w:rsidRPr="00C3274A" w:rsidRDefault="00C3274A" w:rsidP="00C3274A">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C3274A">
        <w:rPr>
          <w:rFonts w:ascii="Comic Sans MS" w:eastAsia="Times New Roman" w:hAnsi="Comic Sans MS" w:cs="Times New Roman"/>
          <w:b/>
          <w:bCs/>
          <w:kern w:val="0"/>
          <w:lang w:eastAsia="en-GB"/>
          <w14:ligatures w14:val="none"/>
        </w:rPr>
        <w:t>Hosting &amp; Source Code</w:t>
      </w:r>
      <w:r w:rsidRPr="00C3274A">
        <w:rPr>
          <w:rFonts w:ascii="Comic Sans MS" w:eastAsia="Times New Roman" w:hAnsi="Comic Sans MS" w:cs="Times New Roman"/>
          <w:kern w:val="0"/>
          <w:lang w:eastAsia="en-GB"/>
          <w14:ligatures w14:val="none"/>
        </w:rPr>
        <w:t xml:space="preserve"> Clarify that the hosting account/domain will be registered in SafeBuy Realities’ name (not Corne Labs’) and full source code + deployment scripts will be provided in a Git repository under your control.</w:t>
      </w:r>
    </w:p>
    <w:p w:rsidR="00C3274A" w:rsidRPr="00C3274A" w:rsidRDefault="00C3274A" w:rsidP="00C3274A">
      <w:pPr>
        <w:jc w:val="both"/>
        <w:rPr>
          <w:rFonts w:ascii="Comic Sans MS" w:hAnsi="Comic Sans MS"/>
        </w:rPr>
      </w:pPr>
    </w:p>
    <w:sectPr w:rsidR="00C3274A" w:rsidRPr="00C32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A75BC"/>
    <w:multiLevelType w:val="multilevel"/>
    <w:tmpl w:val="24E273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Comic Sans MS" w:eastAsia="Times New Roman" w:hAnsi="Comic Sans MS"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E16AA"/>
    <w:multiLevelType w:val="multilevel"/>
    <w:tmpl w:val="723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6064E"/>
    <w:multiLevelType w:val="multilevel"/>
    <w:tmpl w:val="26F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8591E"/>
    <w:multiLevelType w:val="multilevel"/>
    <w:tmpl w:val="F9247F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Comic Sans MS" w:eastAsia="Times New Roman" w:hAnsi="Comic Sans MS" w:cs="Times New Roman"/>
        <w:sz w:val="20"/>
      </w:r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658891">
    <w:abstractNumId w:val="3"/>
  </w:num>
  <w:num w:numId="2" w16cid:durableId="1363746176">
    <w:abstractNumId w:val="0"/>
  </w:num>
  <w:num w:numId="3" w16cid:durableId="260144517">
    <w:abstractNumId w:val="2"/>
  </w:num>
  <w:num w:numId="4" w16cid:durableId="2008901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74A"/>
    <w:rsid w:val="00C3274A"/>
    <w:rsid w:val="00E4748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C6CEE1A"/>
  <w15:chartTrackingRefBased/>
  <w15:docId w15:val="{1093B0C8-0DE9-CB47-9057-EDE180DA7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3274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274A"/>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C3274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3274A"/>
    <w:rPr>
      <w:b/>
      <w:bCs/>
    </w:rPr>
  </w:style>
  <w:style w:type="paragraph" w:styleId="ListParagraph">
    <w:name w:val="List Paragraph"/>
    <w:basedOn w:val="Normal"/>
    <w:uiPriority w:val="34"/>
    <w:qFormat/>
    <w:rsid w:val="00C327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88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2026-04-18T13:31:00Z</dcterms:created>
  <dcterms:modified xsi:type="dcterms:W3CDTF">2026-04-18T13:48:00Z</dcterms:modified>
</cp:coreProperties>
</file>