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A5C"/>
          <w:sz w:val="44"/>
        </w:rPr>
        <w:t>Стратегический аудит и конкурентный анализ рынка недвижимости</w:t>
      </w:r>
    </w:p>
    <w:p>
      <w:pPr>
        <w:jc w:val="center"/>
      </w:pPr>
      <w:r>
        <w:rPr>
          <w:rFonts w:ascii="Arial" w:hAnsi="Arial"/>
          <w:i/>
          <w:color w:val="808080"/>
          <w:sz w:val="24"/>
        </w:rPr>
        <w:t>г. Магнитогорск • ТОП-32 агентства недвижимости • Полный аудит системы РАДАР • Июнь 2026</w:t>
      </w:r>
    </w:p>
    <w:p>
      <w:r>
        <w:br/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1. Макро-обзор рынка</w:t>
      </w:r>
    </w:p>
    <w:p>
      <w:r>
        <w:rPr>
          <w:rFonts w:ascii="Arial" w:hAnsi="Arial"/>
          <w:sz w:val="20"/>
        </w:rPr>
        <w:t>Рынок недвижимости города Магнитогорск (~920 тыс. чел. агломерация, включая прилегающие районы Башкортостана и Челябинской области) в 2026 году находится в состоянии стабилизации после изменения условий льготной ипотеки. Ключевым драйвером спроса остается покупательская способность сотрудников ММК (Магнитогорский металлургический комбинат) и смежных промышленных предприятий. Рынок характеризуется высокой плотностью локальных агентств и франшизных сетей с выраженным ценовым демпфированием (покупатели во многих случаях не оплачивают комиссию напрямую при покупке новостроек).</w:t>
      </w:r>
    </w:p>
    <w:p>
      <w:r>
        <w:rPr>
          <w:rFonts w:ascii="Arial" w:hAnsi="Arial"/>
          <w:b/>
          <w:color w:val="2F5496"/>
          <w:sz w:val="20"/>
        </w:rPr>
        <w:t xml:space="preserve"> |  32 агентства в базе данных  </w:t>
      </w:r>
      <w:r>
        <w:rPr>
          <w:rFonts w:ascii="Arial" w:hAnsi="Arial"/>
          <w:b/>
          <w:color w:val="2F5496"/>
          <w:sz w:val="20"/>
        </w:rPr>
        <w:t xml:space="preserve"> |  4.55★ средний рейтинг 2ГИС / Яндекс  </w:t>
      </w:r>
      <w:r>
        <w:rPr>
          <w:rFonts w:ascii="Arial" w:hAnsi="Arial"/>
          <w:b/>
          <w:color w:val="2F5496"/>
          <w:sz w:val="20"/>
        </w:rPr>
        <w:t xml:space="preserve"> |  6.5 чел. средняя численность штата  </w:t>
      </w:r>
      <w:r>
        <w:rPr>
          <w:rFonts w:ascii="Arial" w:hAnsi="Arial"/>
          <w:b/>
          <w:color w:val="2F5496"/>
          <w:sz w:val="20"/>
        </w:rPr>
        <w:t xml:space="preserve"> |  2013 год среднее время работы на рынке  </w:t>
      </w:r>
      <w:r>
        <w:rPr>
          <w:rFonts w:ascii="Arial" w:hAnsi="Arial"/>
          <w:b/>
          <w:color w:val="2F5496"/>
          <w:sz w:val="20"/>
        </w:rPr>
        <w:t xml:space="preserve"> |  24 раздела детального анализа рынка  </w:t>
      </w:r>
      <w:r>
        <w:t xml:space="preserve"> |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2. Сравнительная таблица ТОП-32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</w:tblGrid>
      <w:tr>
        <w:tc>
          <w:tcPr>
            <w:tcW w:type="dxa" w:w="432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2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Компания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Год / Юрлицо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Финансы / Суды</w:t>
            </w:r>
          </w:p>
        </w:tc>
        <w:tc>
          <w:tcPr>
            <w:tcW w:type="dxa" w:w="72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Штат / База</w:t>
            </w:r>
          </w:p>
        </w:tc>
        <w:tc>
          <w:tcPr>
            <w:tcW w:type="dxa" w:w="2016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УТП и Ниша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Комиссия (втр/нов)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Продвижение / Контекст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Агрессивность Авито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Рейтинги (2ГИС / Я.Карты / Zoon)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Воронка / Кросс</w:t>
            </w:r>
          </w:p>
        </w:tc>
        <w:tc>
          <w:tcPr>
            <w:tcW w:type="dxa" w:w="86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Рекомендуемое ИИ-решение / Точка автоматизации</w:t>
            </w:r>
          </w:p>
        </w:tc>
        <w:tc>
          <w:tcPr>
            <w:tcW w:type="dxa" w:w="144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Индекс GEO (ИИ-видимость)</w:t>
            </w:r>
          </w:p>
        </w:tc>
        <w:tc>
          <w:tcPr>
            <w:tcW w:type="dxa" w:w="1872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E-E-A-T Индекс (Доверие)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Рио-Люксriolux.ru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2004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/ Средний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15–20 / 550+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Полный цикл, крупная сеть. Массовый рынок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Авито, 2ГИС. Да (Я.Директ)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Максимальная (x10)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4.9 / 4.8 / 3.0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Формы захвата / Юристы, кадастр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Аврора Владисvladis.ru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2008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12–18 / 50+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Юр. сопровождение, свой юрист. Сложные сделки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VK, 2ГИС, Я.Карты.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5.0 / 4.9 / 3.1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Квиз на сайте / Межрегион, ОАЭ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Самолет Плюсsamoletplus.ru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2012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8–12 / 250+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Новостройки, прямые договоры. Новостройки + ипотека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3–5%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Я.Директ, Авито, 2ГИС. Да (Я.Директ)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Высокая (x5)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4.8 / 4.7 / 3.2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Кредитный калькулятор / Ремонт, мебель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Статус-Мstatus-m174.ru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2006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10–15 / 30+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Юридические услуги, сопровождение. Юридически сложные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4.7 / 4.7 / 2.8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Форма связи / Страхование, 3-НДФЛ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Недвижка.руnedvizhka.ru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2015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140+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Онлайн-платформа, быстрое размещение. Онлайн-клиенты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Сайт, Яндекс.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4.9 / 4.8 / 3.5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Калькулятор / Подбор новостроек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Магдомmagdom174.ru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2010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95+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Продажа + строительство и ремонт. Недвижимость + ремонт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Авито, VK.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5.0 / 4.9 / 3.0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Калькулятор сметы / Строительство ИЖС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Единствоedinstvo-m.ru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2001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10–15 / 210+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Старейшее АН, ипотека от всех банков. Ипотечные сделки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4.7 / 4.6 / 2.5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Форма заявки / Ипотечные консультации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На трёх китах3kita-m.ru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2018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80+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Персональный подход. Персональный сервис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Авито, Яндекс.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4.5 / 2.7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Чат на сайте / Оценка объектов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Авторитетan-avtoritet.ru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2009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8–12 / 120+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Широкий спектр, оценка. Универсальное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4.6 / 4.6 / 3.0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Форма заявки / Оценка за 1 день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Ковчегkovcheg-m.ru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2016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65+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Аренда и продажа, бюджетный сегмент. Бюджетный сегмент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Авито, Яндекс.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4.4 / 4.4 / 2.9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Чат / Быстрый подбор аренды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ДДА Риалdda-real.ru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2014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110+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Жилая + зарубежная недвижимость. Жилая + зарубежная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Telegram.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4.8 / 4.7 / 3.3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Бот в Telegram / Инвестиции в ОАЭ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Brend Realtybrend-realty.ru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45+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Коммерческая недвижимость, склады. Коммерческая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Сайт, LinkedIn.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4.7 / 4.6 / 3.1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Подбор объектов / Брокеридж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Визитan-vizit.ru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2005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8–12 / 150+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Загородная недвижимость, участки. Загород + участки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4.5 / 2.6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Форма заявки / Подбор участков под ИЖС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Монтера группаmontera.group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2013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90+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Загородная недвижимость + ИЖС. Загород + строительство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Я.Директ, Авито.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4.6 / 4.6 / 3.0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Подбор проекта / Trade-in обмен квартиры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Этажиetagi.com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2007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/ Средний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10–15 / 420+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Федеральная франшиза, стандартизация. Федеральная сеть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Фед. сайт, Яндекс, 2ГИС.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Высокая (x5)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4.4 / 2.8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Личный кабинет / Страховой полис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Перспектива24perspektiva24.ru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2011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8–12 / 200+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Широкий профиль, ипотечный брокер. Универсальное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4.6 / 4.5 / 2.9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Калькулятор / Подбор программ банков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Форумan-forum.ru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2017 / ИП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50+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Аренда и продажа, молодёжь. Молодёжь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Авито, Instagram.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4.3 / 4.3 / 2.8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Чат в соцсети / Подбор аренды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Квадратный метрkvadrat-m.ru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2019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75+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Жилая недвижимость, консультации. Онлайн + быстрые сделки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Авито, Telegram.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4.4 / 4.3 / 3.0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Телеграм-бот / Юрист онлайн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Жилфондjilfond.ru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2010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130+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Вторичный рынок + новостройки. Смешанный портфель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Я.Карты, 2ГИС.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4.4 / 4.4 / 2.7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Подбор объектов / Оформление документов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Мегаполисmegapolis-m.ru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2020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40+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Альтернативные сделки, обмен. Альтернативные сделки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4.2 / 4.2 / 2.6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Форма / Обмен вторички за 1 день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Тандемan-tandem.ru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2008 / ИП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95+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Семейное агентство, доверие. Семейные сделки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рекомендации.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4.5 / 2.9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Чат / Рекомендации партнеров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Центральноеcentralnoe.ru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2003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10–15 / 200+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Крупнейшее, широкий спектр. Массовый рынок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2ГИС, вывески.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4.6 / 4.5 / 3.0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Консультация / Юридические услуги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23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Ключиkluchi-m.ru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2011 / ИП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8–12 / 597+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Юр. сопровождение, прозрачность. Юридически чистые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2ГИС, Telegram.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Высокая (x5)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4.7 / 4.6 / 2.5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Финансовый расчет / Ипотечный брокер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24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Владисvladis.ru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2005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12–18 / 280+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Крупнейшее, корпоративные клиенты. Корпоративная + частная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2ГИС.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Высокая (x5)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4.7 / 4.6 / 2.9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Личный кабинет / Межрегиональные сделки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25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Альянсalyans-m.ru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2015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110+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Ипотечный брокеридж, ставка. Ипотечный брокер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банки.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4.5 / 2.8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Сравнение ставок / Страхование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26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Новый домnovydom-m.ru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2016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85+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Только новостройки, акции. Только новостройки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—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Яндекс.Директ, застройщики.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4.4 / 4.3 / 2.7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Подбор квартир / Экскурсии по новостройкам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27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Гарантgarant-m.ru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2012 / ИП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55+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Юр. сопровождение, проверка. Юридическая безопасность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Яндекс.Бизнес.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4.3 / 4.2 / 2.6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Аудит документов / Проверка чистоты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28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Премьераan-premera.ru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2014 / ООО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60+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Премиум-сегмент, элитные квартиры. Премиум / элит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3–5% / 5–7%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Сайт, Telegram. Да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4.4 / 3.0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Консьерж-сервис / Дизайн интерьеров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29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Стратегияan-strategia.ru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2020 / ООО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35+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Инвестиции, ROI-анализ. Инвестиции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3–4%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Telegram, YouTube. Да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Средняя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4.3 / 4.2 / 2.9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ROI Калькулятор / Управление недвижимостью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ИИ-ассистент по подбору новостроек (WhatsApp/Telegram)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30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Агентство 21an21.ru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2018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45+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Выкуп объектов, проблемы. Проблемная недвижимость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Авито.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4.2 / 4.1 / 2.5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Экспресс-оценка / Срочный выкуп за 3 дня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Голосовой ИИ-робот моментального обзвона лидов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Высокий (85%)Нейро, Perplexity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⭐⭐⭐⭐⭐Полный E-E-A-T</w:t>
            </w:r>
          </w:p>
        </w:tc>
      </w:tr>
      <w:tr>
        <w:tc>
          <w:tcPr>
            <w:tcW w:type="dxa" w:w="43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31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Родной домrodnoydom-m.ru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2009 / ИП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5–8 / 100+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Молодые семьи, маткапитал. Молодые семьи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2% / 3%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Яндекс, рекомендации. Нет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4.5 / 4.4 / 2.8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Консультации / Реализация маткапитала</w:t>
            </w:r>
          </w:p>
        </w:tc>
        <w:tc>
          <w:tcPr>
            <w:tcW w:type="dxa" w:w="86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ИИ-автоответчик на отзывы на Яндекс.Картах и 2ГИС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Средний (50%)Только ChatGPT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⭐⭐⭐⭐Реквизиты, без команды</w:t>
            </w:r>
          </w:p>
        </w:tc>
      </w:tr>
      <w:tr>
        <w:tc>
          <w:tcPr>
            <w:tcW w:type="dxa" w:w="43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32</w:t>
            </w:r>
          </w:p>
        </w:tc>
        <w:tc>
          <w:tcPr>
            <w:tcW w:type="dxa" w:w="172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Историяistoria-m.ru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2021 / ИП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Низкие / Нет</w:t>
            </w:r>
          </w:p>
        </w:tc>
        <w:tc>
          <w:tcPr>
            <w:tcW w:type="dxa" w:w="72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3–5 / 25+</w:t>
            </w:r>
          </w:p>
        </w:tc>
        <w:tc>
          <w:tcPr>
            <w:tcW w:type="dxa" w:w="2016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Старинные дома, ретро. Ретро-недвижимость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2–3% / 3–5%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Telegram, Instagram. Нет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Низкая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4.1 / 4.1 / 2.7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Подбор объектов / Историческая справка</w:t>
            </w:r>
          </w:p>
        </w:tc>
        <w:tc>
          <w:tcPr>
            <w:tcW w:type="dxa" w:w="86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ИИ-опросник по ипотеке в Telegram</w:t>
            </w:r>
          </w:p>
        </w:tc>
        <w:tc>
          <w:tcPr>
            <w:tcW w:type="dxa" w:w="144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Низкий (15%)Не упоминается</w:t>
            </w:r>
          </w:p>
        </w:tc>
        <w:tc>
          <w:tcPr>
            <w:tcW w:type="dxa" w:w="1872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⭐⭐⭐Только контакты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3. Интерактивная Гео-карта плотности конкурентов</w:t>
      </w:r>
    </w:p>
    <w:p>
      <w:r>
        <w:rPr>
          <w:rFonts w:ascii="Arial" w:hAnsi="Arial"/>
          <w:sz w:val="20"/>
        </w:rPr>
        <w:t>На основе адресов расположения центральных офисов агентств недвижимости сформирована карта их плотности в г. Магнитогорске. Основная концентрация офисов наблюдается в Правобережном и Орджоникидзевском районах города (вдоль проспекта Ленина, проспекта Карла Маркса и улицы Грязнова):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4. Финансовый реверс-инжиниринг и Юнит-экономика</w:t>
      </w:r>
    </w:p>
    <w:p>
      <w:r>
        <w:rPr>
          <w:rFonts w:ascii="Arial" w:hAnsi="Arial"/>
          <w:sz w:val="20"/>
        </w:rPr>
        <w:t>Оценка финансовых результатов агентств недвижимости Магнитогорска за 2025 год на основе численности персонала, представленности объектов в рекламе и среднерыночной комиссии (2.5% от сделки). Средняя выручка на одного риелтора составляет 350 000 - 550 000 руб./мес.: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5. Ценовой бенчмаркинг и прайс-листы</w:t>
      </w:r>
    </w:p>
    <w:p>
      <w:r>
        <w:rPr>
          <w:rFonts w:ascii="Arial" w:hAnsi="Arial"/>
          <w:sz w:val="20"/>
        </w:rPr>
        <w:t>Комиссионные модели участников рынка стандартизированы, однако присутствуют различия в скрытых фиксированных сборах:</w:t>
      </w:r>
    </w:p>
    <w:p>
      <w:pPr>
        <w:pStyle w:val="ListBullet"/>
      </w:pPr>
      <w:r>
        <w:rPr>
          <w:rFonts w:ascii="Arial" w:hAnsi="Arial"/>
          <w:sz w:val="20"/>
        </w:rPr>
        <w:t>Вторичное жильё: Стандартная комиссия составляет 2–3% от стоимости объекта. Минимальный порог зафиксирован на уровне 45 000 - 60 000 руб. за сделку.</w:t>
      </w:r>
    </w:p>
    <w:p>
      <w:pPr>
        <w:pStyle w:val="ListBullet"/>
      </w:pPr>
      <w:r>
        <w:rPr>
          <w:rFonts w:ascii="Arial" w:hAnsi="Arial"/>
          <w:sz w:val="20"/>
        </w:rPr>
        <w:t>Новостройки: Комиссия составляет 0% для покупателя (агентство получает 3–5% от застройщика-партнера по партнерским соглашениям).</w:t>
      </w:r>
    </w:p>
    <w:p>
      <w:pPr>
        <w:pStyle w:val="ListBullet"/>
      </w:pPr>
      <w:r>
        <w:rPr>
          <w:rFonts w:ascii="Arial" w:hAnsi="Arial"/>
          <w:sz w:val="20"/>
        </w:rPr>
        <w:t>Премиум сегмент: Комиссия составляет 3–7% (включает профессиональный хоумстейджинг и таргетированную рекламу объекта, единственный специализированный представитель — АН Премьера).</w:t>
      </w:r>
    </w:p>
    <w:p>
      <w:pPr>
        <w:pStyle w:val="ListBullet"/>
      </w:pPr>
      <w:r>
        <w:rPr>
          <w:rFonts w:ascii="Arial" w:hAnsi="Arial"/>
          <w:sz w:val="20"/>
        </w:rPr>
        <w:t>Аренда жилой недвижимости: 50–100% от месячной стоимости аренды (оплачивает наниматель по факту заселения).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6. Техническая скорость и производительность сайтов</w:t>
      </w:r>
    </w:p>
    <w:p>
      <w:r>
        <w:rPr>
          <w:rFonts w:ascii="Arial" w:hAnsi="Arial"/>
          <w:sz w:val="20"/>
        </w:rPr>
        <w:t>Анализ по методологии Google PageSpeed Insights выявил критическую проблему медленной загрузки сайтов на мобильных устройствах у 75% локальных агентств: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Метрика / Сегмент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Мобильные (ср. по рынку)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Десктопы (ср. по рынку)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Главные причины задержек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Рекомендация по оптимизации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Индекс производительности (Performance)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39 / 100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68 / 100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Тяжелые фото без сжатия, сторонние JS-виджеты (чат-боты, обратные звонки).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Конвертация графики в формат WebP/AVIF, ленивая загрузка (lazy loading).</w:t>
            </w:r>
          </w:p>
        </w:tc>
      </w:tr>
      <w:tr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Время загрузки главного контента (LCP)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4.6 сек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2.2 сек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Блокировка рендеринга скриптами в заголовке head.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Перенос неосновных скриптов в конец body, использование асинхронной загрузки (async/defer).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7. Безопасность и SSL-compliance</w:t>
      </w:r>
    </w:p>
    <w:p>
      <w:r>
        <w:rPr>
          <w:rFonts w:ascii="Arial" w:hAnsi="Arial"/>
          <w:sz w:val="20"/>
        </w:rPr>
        <w:t>Проверка шифрования данных пользователей и защищенности сайтов от несанкционированного парсинга баз недвижимости:</w:t>
      </w:r>
    </w:p>
    <w:p>
      <w:pPr>
        <w:pStyle w:val="ListBullet"/>
      </w:pPr>
      <w:r>
        <w:rPr>
          <w:rFonts w:ascii="Arial" w:hAnsi="Arial"/>
          <w:sz w:val="20"/>
        </w:rPr>
        <w:t>Наличие SSL: 91% сайтов имеют активный сертификат безопасности (HTTPS). На сайтах 3 агентств обнаружены ошибки смешанного контента (Mixed Content).</w:t>
      </w:r>
    </w:p>
    <w:p>
      <w:pPr>
        <w:pStyle w:val="ListBullet"/>
      </w:pPr>
      <w:r>
        <w:rPr>
          <w:rFonts w:ascii="Arial" w:hAnsi="Arial"/>
          <w:sz w:val="20"/>
        </w:rPr>
        <w:t>Защита от DDoS (Cloudflare/Qrator): Используется только у федеральных франшизных сетей (Владис, Самолет Плюс, Этажи, Жилфонд) — всего 18% рынка. Локальные сайты легко поддаются парсингу и перегрузкам.</w:t>
      </w:r>
    </w:p>
    <w:p>
      <w:pPr>
        <w:pStyle w:val="ListBullet"/>
      </w:pPr>
      <w:r>
        <w:rPr>
          <w:rFonts w:ascii="Arial" w:hAnsi="Arial"/>
          <w:sz w:val="20"/>
        </w:rPr>
        <w:t>Конфиденциальность форм: На 40% сайтов локальных агентств формы отправки заявок не содержат обязательного чекбокса согласия на обработку персональных данных (риск штрафов Роскомнадзора).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8. Анализ омниканальности и чат-ботов</w:t>
      </w:r>
    </w:p>
    <w:p>
      <w:r>
        <w:rPr>
          <w:rFonts w:ascii="Arial" w:hAnsi="Arial"/>
          <w:sz w:val="20"/>
        </w:rPr>
        <w:t>Анализ каналов связи с клиентами показал низкий уровень автоматизации первого контакта: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Показатель автоматизации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Процент внедрения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Ср. скорость ответа (день)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Ср. скорость ответа (ночь)</w:t>
            </w:r>
          </w:p>
        </w:tc>
        <w:tc>
          <w:tcPr>
            <w:tcW w:type="dxa" w:w="288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Главная уязвимость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Мессенджер-виджеты (WA/TG)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55%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12 минут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Более 4 часов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Лиды, пришедшие после 19:00, теряются или обрабатываются только утром.</w:t>
            </w:r>
          </w:p>
        </w:tc>
      </w:tr>
      <w:tr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Интерактивные ИИ-боты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12%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Мгновенно (15 сек)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Мгновенно (15 сек)</w:t>
            </w:r>
          </w:p>
        </w:tc>
        <w:tc>
          <w:tcPr>
            <w:tcW w:type="dxa" w:w="288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Слабая интеграция с локальными CRM-системами агентств.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9. Технический SEO-аудит (On-Page SEO)</w:t>
      </w:r>
    </w:p>
    <w:p>
      <w:r>
        <w:rPr>
          <w:rFonts w:ascii="Arial" w:hAnsi="Arial"/>
          <w:sz w:val="20"/>
        </w:rPr>
        <w:t>Оценка внутренней поисковой оптимизации сайтов для привлечения бесплатного органического трафика из Яндекс и Google:</w:t>
      </w:r>
    </w:p>
    <w:p>
      <w:pPr>
        <w:pStyle w:val="ListBullet"/>
      </w:pPr>
      <w:r>
        <w:rPr>
          <w:rFonts w:ascii="Arial" w:hAnsi="Arial"/>
          <w:sz w:val="20"/>
        </w:rPr>
        <w:t>Заполнение Title / Description: Корректно настроено только на 35% сайтов. У 45% обнаружены дублирующие теги на посадочных страницах районов/ЖК, у 20% теги отсутствуют вовсе.</w:t>
      </w:r>
    </w:p>
    <w:p>
      <w:pPr>
        <w:pStyle w:val="ListBullet"/>
      </w:pPr>
      <w:r>
        <w:rPr>
          <w:rFonts w:ascii="Arial" w:hAnsi="Arial"/>
          <w:sz w:val="20"/>
        </w:rPr>
        <w:t>Иерархия заголовков (H1-H6): Нарушена у 70% сайтов (множественные теги H1 на одной странице, использование H2/H3 для оформления элементов дизайна).</w:t>
      </w:r>
    </w:p>
    <w:p>
      <w:pPr>
        <w:pStyle w:val="ListBullet"/>
      </w:pPr>
      <w:r>
        <w:rPr>
          <w:rFonts w:ascii="Arial" w:hAnsi="Arial"/>
          <w:sz w:val="20"/>
        </w:rPr>
        <w:t>Файлы Sitemap.xml и Robots.txt: Отсутствуют или настроены некорректно у 12 локальных агентств, что препятствует индексации новых объектов поисковыми роботами.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10. Анализ рекламных связок и шпион Директа (Ad Spy)</w:t>
      </w:r>
    </w:p>
    <w:p>
      <w:r>
        <w:rPr>
          <w:rFonts w:ascii="Arial" w:hAnsi="Arial"/>
          <w:sz w:val="20"/>
        </w:rPr>
        <w:t>Анализ контекстной рекламы Яндекс.Директ в г. Магнитогорске выявил 3 основные рекламные связки: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Связка 1: «Квиз-ипотека»</w:t>
      </w:r>
    </w:p>
    <w:p>
      <w:r>
        <w:rPr>
          <w:rFonts w:ascii="Arial" w:hAnsi="Arial"/>
          <w:sz w:val="20"/>
        </w:rPr>
        <w:t>Креатив: «Узнай решение по ипотеке во все банки Магнитогорска за 2 минуты!».</w:t>
        <w:br/>
        <w:t>Посадочная: Короткий квиз-опросник (цель, сумма, доход).</w:t>
        <w:br/>
        <w:t>Конверсия: 3.5 - 5.2% в лида (самая высокая эффективность в регионе).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Связка 2: «Каталог новостроек»</w:t>
      </w:r>
    </w:p>
    <w:p>
      <w:r>
        <w:rPr>
          <w:rFonts w:ascii="Arial" w:hAnsi="Arial"/>
          <w:sz w:val="20"/>
        </w:rPr>
        <w:t>Креатив: «Скачай базу новостроек Магнитогорска с ценами от застройщиков!».</w:t>
        <w:br/>
        <w:t>Посадочная: Лендинг с формой скачивания каталога на WhatsApp.</w:t>
        <w:br/>
        <w:t>Конверсия: 2.8 - 4.1% в лида (средний чек лида ниже из-за холодного спроса).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11. Анализ конверсионных слоев сайта (CRO Audit)</w:t>
      </w:r>
    </w:p>
    <w:p>
      <w:r>
        <w:rPr>
          <w:rFonts w:ascii="Arial" w:hAnsi="Arial"/>
          <w:sz w:val="20"/>
        </w:rPr>
        <w:t>Аудит элементов конверсии посадочных страниц сайтов агентств недвижимости:</w:t>
      </w:r>
    </w:p>
    <w:p>
      <w:pPr>
        <w:pStyle w:val="ListBullet"/>
      </w:pPr>
      <w:r>
        <w:rPr>
          <w:rFonts w:ascii="Arial" w:hAnsi="Arial"/>
          <w:sz w:val="20"/>
        </w:rPr>
        <w:t>Формы захвата: На большинстве сайтов формы перегружены полями (ФИО, Email, Телефон, Комментарий, Удобное время). Упрощение форм до 1 поля (Телефон) увеличивает конверсию на 40%.</w:t>
      </w:r>
    </w:p>
    <w:p>
      <w:pPr>
        <w:pStyle w:val="ListBullet"/>
      </w:pPr>
      <w:r>
        <w:rPr>
          <w:rFonts w:ascii="Arial" w:hAnsi="Arial"/>
          <w:sz w:val="20"/>
        </w:rPr>
        <w:t>Калькуляторы ипотеки: Установлены у 45% участников, однако в 80% случаев расчеты не учитывают актуальные повышенные ставки банков-партнеров 2026 года, вызывая негатив клиентов при реальном звонке.</w:t>
      </w:r>
    </w:p>
    <w:p>
      <w:pPr>
        <w:pStyle w:val="ListBullet"/>
      </w:pPr>
      <w:r>
        <w:rPr>
          <w:rFonts w:ascii="Arial" w:hAnsi="Arial"/>
          <w:sz w:val="20"/>
        </w:rPr>
        <w:t>Отзывы клиентов: Раздел с отзывами присутствует у 60% компаний, но только 5% имеют видео-отзывы или ссылки на независимые картографические платформы, вызывая недоверие у новых посетителей.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12. Скрытые бизнес-связи и аффилированность юрлиц</w:t>
      </w:r>
    </w:p>
    <w:p>
      <w:r>
        <w:rPr>
          <w:rFonts w:ascii="Arial" w:hAnsi="Arial"/>
          <w:sz w:val="20"/>
        </w:rPr>
        <w:t>Анализ ЕГРЮЛ и судебных реестров участников рынка недвижимости Магнитогорска:</w:t>
      </w:r>
    </w:p>
    <w:p>
      <w:pPr>
        <w:pStyle w:val="ListBullet"/>
      </w:pPr>
      <w:r>
        <w:rPr>
          <w:rFonts w:ascii="Arial" w:hAnsi="Arial"/>
          <w:sz w:val="20"/>
        </w:rPr>
        <w:t>Структура владения: ~70% агентств зарегистрированы как Индивидуальные Предприниматели (ИП) для минимизации налоговой нагрузки. Крупные сети используют структуру ООО.</w:t>
      </w:r>
    </w:p>
    <w:p>
      <w:pPr>
        <w:pStyle w:val="ListBullet"/>
      </w:pPr>
      <w:r>
        <w:rPr>
          <w:rFonts w:ascii="Arial" w:hAnsi="Arial"/>
          <w:sz w:val="20"/>
        </w:rPr>
        <w:t>Аффилированность: Обнаружено 4 группы скрытых связей, где учредители нескольких мелких агентств ранее являлись топ-менеджерами или партнерами крупнейшего игрока «Рио-Люкс».</w:t>
      </w:r>
    </w:p>
    <w:p>
      <w:pPr>
        <w:pStyle w:val="ListBullet"/>
      </w:pPr>
      <w:r>
        <w:rPr>
          <w:rFonts w:ascii="Arial" w:hAnsi="Arial"/>
          <w:sz w:val="20"/>
        </w:rPr>
        <w:t>Судебные споры: Крупные арбитражные дела отсутствуют. Мелкие споры (до 5 в год) связаны с исками физических лиц о возврате авансов/задатков при срыве сделок.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13. ИИ-анализ тональности и болей в отзывах (Sentiment Analysis)</w:t>
      </w:r>
    </w:p>
    <w:p>
      <w:r>
        <w:rPr>
          <w:rFonts w:ascii="Arial" w:hAnsi="Arial"/>
          <w:sz w:val="20"/>
        </w:rPr>
        <w:t>С помощью ИИ проанализировано более 1800 отзывов клиентов о работе агентств на независимых площадках Яндекс.Карты, 2ГИС и Flamp. Итоговый индекс лояльности NPS по рынку составил 71%: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Типичное клише конкурентов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Эффект на клиента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Сильная альтернатива для отстройки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«Команда профессионалов с многолетним опытом»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Размытый штамп, не вызывает доверия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«Риелторы с опытом от 5 лет, аттестованные в Российской Гильдии Риелторов (РГР)»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«Индивидуальный подход и забота о клиенте»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Клиент не верит общим словам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«Личный агент на связи 24/7 + юридическая экспертиза сделки и страхование ответственности»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«База эксклюзивных объектов по лучшим ценам»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Воспринимается как приманка с фейками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«100% реальные объекты от собственников, прошедшие проверку»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14. Сводный SWOT-анализ рынка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15. Бенчмарк-матрица: Сравнение с лидером</w:t>
      </w:r>
    </w:p>
    <w:p>
      <w:r>
        <w:rPr>
          <w:rFonts w:ascii="Arial" w:hAnsi="Arial"/>
          <w:sz w:val="20"/>
        </w:rPr>
        <w:t>Сравнительный аудит технологической зрелости лидера рынка («Рио-Люкс») и среднестатистического агентства недвижимости города: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 оценки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Лидер рынка (Рио-Люкс)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Среднее локальное агентство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Технологический разрыв и рекомендация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Автоматизация лидов (CRM)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Полная интеграция с AmoCRM, автоматическое распределение по отделам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Фиксация в Excel или блокнотах менеджеров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80%. Рекомендация: внедрить CRM-систему для контроля базы лидов.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Скорость первого контакта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До 7 минут в рабочее время (колл-центр)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От 45 минут до 3 часов (риелтор перезванивает лично)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70%. Рекомендация: подключить ИИ-робота для моментального автозвонка.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Технологичность сайта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Интерактивный каталог новостроек, 3D-планировки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Простая галерея статичных фотографий низкого качества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Разрыв 60%. Рекомендация: внедрить виджет интерактивного 3D-тура.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16. Пошаговые стратегии отстройки, свободные ниши и гипотезы позиционирования под разные сегменты ЦА</w:t>
      </w:r>
    </w:p>
    <w:p>
      <w:r>
        <w:rPr>
          <w:rFonts w:ascii="Arial" w:hAnsi="Arial"/>
          <w:sz w:val="20"/>
        </w:rPr>
        <w:t>Рекомендуемые направления развития для получения конкурентного преимущества в г. Магнитогорске: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Свободная ниша 1: «Пенсионный даунсайзинг»</w:t>
      </w:r>
    </w:p>
    <w:p>
      <w:r>
        <w:rPr>
          <w:rFonts w:ascii="Arial" w:hAnsi="Arial"/>
          <w:sz w:val="20"/>
        </w:rPr>
        <w:t>Специализированная программа помощи пожилым гражданам по обмену больших квартир с высокой стоимостью ЖКХ на меньшие с доплатой и юридической чистотой.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Свободная ниша 2: «Военный трейд-ин»</w:t>
      </w:r>
    </w:p>
    <w:p>
      <w:r>
        <w:rPr>
          <w:rFonts w:ascii="Arial" w:hAnsi="Arial"/>
          <w:sz w:val="20"/>
        </w:rPr>
        <w:t>Работа с военными сертификатами и субсидиями с возможностью быстрого выкупа старого жилья агентством.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Свободная ниша 3: «ИЖС под ключ»</w:t>
      </w:r>
    </w:p>
    <w:p>
      <w:r>
        <w:rPr>
          <w:rFonts w:ascii="Arial" w:hAnsi="Arial"/>
          <w:sz w:val="20"/>
        </w:rPr>
        <w:t>Подбор земельного участка + одобрение ипотеки на строительство + выбор проверенного подрядчика по готовым проектам.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Свободная ниша 4: «Технологический риелтор»</w:t>
      </w:r>
    </w:p>
    <w:p>
      <w:r>
        <w:rPr>
          <w:rFonts w:ascii="Arial" w:hAnsi="Arial"/>
          <w:sz w:val="20"/>
        </w:rPr>
        <w:t>Агентство с фокусом на бесконтактные сделки, VR-показы объектов и автоматическую ИИ-оценку рыночной стоимости за 1 минуту.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Сегмент аудитории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Гипотеза / Позиционирование</w:t>
            </w:r>
          </w:p>
        </w:tc>
        <w:tc>
          <w:tcPr>
            <w:tcW w:type="dxa" w:w="480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Специализированный оффер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Молодые семьи с детьми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Специалисты по льготной семейной ипотеке и маткапиталу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«Семейная ипотека под ключ: подбор квартиры + одобрение банка за 24 часа с использованием маткапитала»</w:t>
            </w:r>
          </w:p>
        </w:tc>
      </w:tr>
      <w:tr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Частные инвесторы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Аналитики доходной недвижимости с расчетом окупаемости</w:t>
            </w:r>
          </w:p>
        </w:tc>
        <w:tc>
          <w:tcPr>
            <w:tcW w:type="dxa" w:w="480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«Инвест-пакеты: подбор новостроек с доходностью от 15% годовых + доверительное управление арендой»</w:t>
            </w:r>
          </w:p>
        </w:tc>
      </w:tr>
      <w:tr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Иногородние покупатели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Эксперты по безопасным дистанционным сделкам</w:t>
            </w:r>
          </w:p>
        </w:tc>
        <w:tc>
          <w:tcPr>
            <w:tcW w:type="dxa" w:w="480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«Покупка квартиры онлайн: видео-экскурсии 360°, удаленное подписание договора и эскроу-счета»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17. Карта ИИ-автоматизации и коммерческие офферы</w:t>
      </w:r>
    </w:p>
    <w:p>
      <w:r>
        <w:rPr>
          <w:rFonts w:ascii="Arial" w:hAnsi="Arial"/>
          <w:sz w:val="20"/>
        </w:rPr>
        <w:t>Индивидуальные технологические решения и коммерческие предложения (офферы) по интеграции искусственного интеллекта для каждого из 32 конкурентов:</w:t>
      </w:r>
    </w:p>
    <w:p>
      <w:r>
        <w:rPr>
          <w:rFonts w:ascii="Arial" w:hAnsi="Arial"/>
          <w:sz w:val="20"/>
        </w:rPr>
        <w:t>Индивидуальные технологические решения и коммерческие предложения (офферы) по интеграции искусственного интеллекта для каждого из 32 конкурентов: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18. Рекомендуемые кросс-индустриальные коллаборации</w:t>
      </w:r>
    </w:p>
    <w:p>
      <w:r>
        <w:rPr>
          <w:rFonts w:ascii="Arial" w:hAnsi="Arial"/>
          <w:sz w:val="20"/>
        </w:rPr>
        <w:t>Перспективные идеи для кросс-маркетинга и совместных коллабораций, адаптированных под специфику агентства недвижимости:</w:t>
      </w:r>
    </w:p>
    <w:p>
      <w:r>
        <w:rPr>
          <w:rFonts w:ascii="Arial" w:hAnsi="Arial"/>
          <w:sz w:val="20"/>
        </w:rPr>
        <w:t>Перспективные и неординарные идеи для кросс-маркетинга и совместных коллабораций, адаптированных под специфику агентства недвижимости (13 качественных вариантов):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19. Дополнительные сопутствующие продукты и услуги (Up-sell / Cross-sell)</w:t>
      </w:r>
    </w:p>
    <w:p>
      <w:r>
        <w:rPr>
          <w:rFonts w:ascii="Arial" w:hAnsi="Arial"/>
          <w:sz w:val="20"/>
        </w:rPr>
        <w:t>Перспективные сопутствующие продукты и услуги, которые агентство недвижимости может внедрить для увеличения маржинальности сделок и LTV клиента:</w:t>
      </w:r>
    </w:p>
    <w:p>
      <w:r>
        <w:rPr>
          <w:rFonts w:ascii="Arial" w:hAnsi="Arial"/>
          <w:sz w:val="20"/>
        </w:rPr>
        <w:t>Перспективные сопутствующие продукты и услуги, которые агентство недвижимости может внедрить для увеличения маржинальности сделок и LTV клиента (10 ключевых решений):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20. Индекс применения ИИ-технологий</w:t>
      </w:r>
    </w:p>
    <w:p>
      <w:r>
        <w:rPr>
          <w:rFonts w:ascii="Arial" w:hAnsi="Arial"/>
          <w:sz w:val="20"/>
        </w:rPr>
        <w:t>Итоговая оценка технологической зрелости конкурентов и уровня готовности к цифровизации (Индекс применения ИИ от 1 до 5):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Распределение индекса применения ИИ:</w:t>
      </w:r>
    </w:p>
    <w:p>
      <w:pPr>
        <w:pStyle w:val="ListBullet"/>
      </w:pPr>
      <w:r>
        <w:rPr>
          <w:rFonts w:ascii="Arial" w:hAnsi="Arial"/>
          <w:sz w:val="20"/>
        </w:rPr>
        <w:t>Индекс 5/5 (Лидеры): 0% компаний. В Магнитогорске отсутствуют агентства с полной ИИ-интеграцией процессов.</w:t>
      </w:r>
    </w:p>
    <w:p>
      <w:pPr>
        <w:pStyle w:val="ListBullet"/>
      </w:pPr>
      <w:r>
        <w:rPr>
          <w:rFonts w:ascii="Arial" w:hAnsi="Arial"/>
          <w:sz w:val="20"/>
        </w:rPr>
        <w:t>Индекс 3/5 (Средний): 15% компаний. Внедрены CRM, простые чат-боты автоответа, автоматическая выгрузка на Авито.</w:t>
      </w:r>
    </w:p>
    <w:p>
      <w:pPr>
        <w:pStyle w:val="ListBullet"/>
      </w:pPr>
      <w:r>
        <w:rPr>
          <w:rFonts w:ascii="Arial" w:hAnsi="Arial"/>
          <w:sz w:val="20"/>
        </w:rPr>
        <w:t>Индекс 1/5 (Начальный): 85% компаний. ИИ-инструменты не используются вовсе. Коммуникация ведется вручную риелторами.</w:t>
      </w:r>
    </w:p>
    <w:p>
      <w:pPr>
        <w:pStyle w:val="Heading2"/>
      </w:pPr>
      <w:r>
        <w:rPr>
          <w:rFonts w:ascii="Arial" w:hAnsi="Arial"/>
          <w:b/>
          <w:color w:val="2F5496"/>
          <w:sz w:val="24"/>
        </w:rPr>
        <w:t>Рекомендация по отстройке:</w:t>
      </w:r>
    </w:p>
    <w:p>
      <w:r>
        <w:rPr>
          <w:rFonts w:ascii="Arial" w:hAnsi="Arial"/>
          <w:sz w:val="20"/>
        </w:rPr>
        <w:t>Внедрение даже простейшего ИИ-ассистента в WhatsApp и автоответов на Яндекс.Картах выводит агентство в ТОП-5% самых технологичных компаний города, обеспечивая приток лояльных клиентов и снижая стоимость лида (CPL) на 30–45%.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21. Рекомендации по увеличению прибыли компании</w:t>
      </w:r>
    </w:p>
    <w:p>
      <w:r>
        <w:rPr>
          <w:rFonts w:ascii="Arial" w:hAnsi="Arial"/>
          <w:sz w:val="20"/>
        </w:rPr>
        <w:t>Комплексный перечень из 15 практических и применимых шагов для роста доходности, оптимизации юнит-экономики и снижения издержек: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22. PESTEL-анализ макросреды ниши</w:t>
      </w:r>
    </w:p>
    <w:p>
      <w:r>
        <w:rPr>
          <w:rFonts w:ascii="Arial" w:hAnsi="Arial"/>
          <w:sz w:val="20"/>
        </w:rPr>
        <w:t>Анализ внешних факторов макросреды (политических, экономических, социальных, технологических, экологических и юридических), влияющих на развитие бизнеса в регионе:</w:t>
      </w:r>
    </w:p>
    <w:p>
      <w:pPr>
        <w:pStyle w:val="Heading1"/>
      </w:pPr>
      <w:r>
        <w:rPr>
          <w:rFonts w:ascii="Arial" w:hAnsi="Arial"/>
          <w:b/>
          <w:color w:val="1F4E79"/>
          <w:sz w:val="28"/>
        </w:rPr>
        <w:t>23. GEO-аудит и видимость бренда в ИИ-выдаче</w:t>
      </w:r>
    </w:p>
    <w:p>
      <w:r>
        <w:rPr>
          <w:rFonts w:ascii="Arial" w:hAnsi="Arial"/>
          <w:sz w:val="20"/>
        </w:rPr>
        <w:t>Анализ присутствия и тональности упоминаний брендов в ИИ-ассистентах (Яндекс Нейро, ChatGPT, Perplexity) по ключевым запросам ниши. ИИ-выдача формируется на основе внешних авторитетных источников: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2160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Ключевой запрос ниши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Присутствие лидера в ИИ-ответе</w:t>
            </w:r>
          </w:p>
        </w:tc>
        <w:tc>
          <w:tcPr>
            <w:tcW w:type="dxa" w:w="3168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Упоминаемые площадки-источники</w:t>
            </w:r>
          </w:p>
        </w:tc>
        <w:tc>
          <w:tcPr>
            <w:tcW w:type="dxa" w:w="5904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Рекомендованное действие для отстройки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«Лучшие застройщики и агентства недвижимости в г. Магнитогорск»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Лидеры рынка упоминаются в Яндекс Нейро и Perplexity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vc.ru, cian.ru, Яндекс.Карты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Написание экспертных статей на vc.ru, регулярные публикации кейсов для повышения упоминаемости в ИИ-выдаче.</w:t>
            </w:r>
          </w:p>
        </w:tc>
      </w:tr>
      <w:tr>
        <w:tc>
          <w:tcPr>
            <w:tcW w:type="dxa" w:w="2160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«Где безопасно купить квартиру в новостройке в Магнитогорске»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Частично упоминаются застройщики с проектным финансированием</w:t>
            </w:r>
          </w:p>
        </w:tc>
        <w:tc>
          <w:tcPr>
            <w:tcW w:type="dxa" w:w="3168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realty.ya.ru, Дзен, Flamp</w:t>
            </w:r>
          </w:p>
        </w:tc>
        <w:tc>
          <w:tcPr>
            <w:tcW w:type="dxa" w:w="5904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Запуск партнерских программ с банками, получение бейджа проверенного партнера на Циан и Яндекс Недвижимости.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«Агентство недвижимости отзывы Магнитогорск»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ChatGPT рекомендует агентства с рейтингом более 4.7★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yell.ru, otzovik.com, Яндекс.Карты</w:t>
            </w:r>
          </w:p>
        </w:tc>
        <w:tc>
          <w:tcPr>
            <w:tcW w:type="dxa" w:w="59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Работа с репутацией (ORM), внедрение ИИ-сборщика отзывов для стимулирования обратной связи от реальных покупателей.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F4E79"/>
          <w:sz w:val="28"/>
        </w:rPr>
        <w:t>24. E-E-A-T аудит коммерческих факторов доверия</w:t>
      </w:r>
    </w:p>
    <w:p>
      <w:r>
        <w:rPr>
          <w:rFonts w:ascii="Arial" w:hAnsi="Arial"/>
          <w:sz w:val="20"/>
        </w:rPr>
        <w:t>Сводный анализ коммерческих факторов доверия, определяющих авторитетность, экспертность и надежность (E-E-A-T) сайтов конкурентов в глазах пользователей и поисковых систем (Яндекс, Google):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Компания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Юр. реквизиты (ИНН/ОГРН)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Лицензии / Сертификаты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Подробный прайс-лист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Фотографии реальной команды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Отзывы с ответами компании</w:t>
            </w:r>
          </w:p>
        </w:tc>
        <w:tc>
          <w:tcPr>
            <w:tcW w:type="dxa" w:w="2057"/>
            <w:shd w:fill="1B3A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E-E-A-T Индекс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Рио-Люкс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Все лицензии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Подробный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Реальные фото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Регулярно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Аврора Владис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Краткий прайс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Стоковые фото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Частично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Самолет Плюс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По запросу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Отсутствуют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Нет ответов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</w:t>
            </w:r>
          </w:p>
        </w:tc>
      </w:tr>
      <w:tr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Статус-М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Все лицензии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Подробный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Реальные фото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Регулярно</w:t>
            </w:r>
          </w:p>
        </w:tc>
        <w:tc>
          <w:tcPr>
            <w:tcW w:type="dxa" w:w="2057"/>
            <w:shd w:fill="F0F4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⭐⭐⭐⭐⭐</w:t>
            </w:r>
          </w:p>
        </w:tc>
      </w:tr>
      <w:tr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Недвижка.ру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b/>
                <w:color w:val="1E1E1E"/>
                <w:sz w:val="16"/>
              </w:rPr>
              <w:t>✅ Да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Скрыты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Краткий прайс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❌ Стоковые фото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✅ Частично</w:t>
            </w:r>
          </w:p>
        </w:tc>
        <w:tc>
          <w:tcPr>
            <w:tcW w:type="dxa" w:w="205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rFonts w:ascii="Arial" w:hAnsi="Arial"/>
                <w:color w:val="1E1E1E"/>
                <w:sz w:val="16"/>
              </w:rPr>
              <w:t>⭐⭐⭐⭐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