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lang="ru"&gt;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&lt;title&gt;Долговая нагрузка: что это значит и как её грамотно снизить | ProBankir&lt;/title&gt;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name="description" content="Что значит долговая нагрузка, как банки рассчитывают её, как рассчитать самостоятельно. Советы по снижению долговой нагрузки и выбору кредита."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&lt;h1&gt;Долговая нагрузка: что это значит и как её грамотно снизить&lt;/h1&gt;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&lt;p&gt;Что означает внушающий опасение термин &lt;strong&gt;долговая нагрузка&lt;/strong&gt;, которым кредиторы пугают заёмщиков? Совсем ничего страшного — это всего лишь сумма регулярных выплат по кредитам и займам, которую вы отдаёте банкам из своего подтверждённого месячного дохода. Кредитные специалисты используют &lt;em&gt;показатель долговой нагрузки&lt;/em&gt; (он же &lt;em&gt;коэффициент долговой нагрузки&lt;/em&gt; или &lt;/em&gt;ПДН&lt;/em&gt;) в скоринге, чтобы оценить риски, рассчитать выгодные и безопасные для финансовой организации лимит, процентную ставку или даже отказать в кредите, если у клиента &lt;em&gt;большая долговая нагрузка&lt;/em&gt;.&lt;/p&gt;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&lt;h2&gt;Порядок расчёта ПДН&lt;/h2&gt;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&lt;p&gt;Базовая формула на самом деле проста, как мычание: ПДН равен сумме ежемесячных платежей по всем кредитам, разделённой на среднемесячный подтверждённый доход и умноженной на 100%.&lt;/p&gt;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&lt;h3&gt;Как банки считают долговую нагрузку по кредитам&lt;/h3&gt;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&lt;p&gt;В расчёт включают минимальные (аннуитетные) платежи по действующим кредитам и картам, МФО, рассрочки, а также алименты, аренду и иные долговые обязательства — если, конечно, они официально задокументированы. Результат — &lt;em&gt;уровень долговой нагрузки&lt;/em&gt; в процентах.&lt;/p&gt;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&lt;h3&gt;Самостоятельный расчёт: формула&lt;/h3&gt;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&lt;li&gt;Сложите все ежемесячные платежи по кредитам, картам, займам  и т. п.&lt;/li&gt;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&lt;li&gt;Определите свой среднемесячный доход за 3–6 месяцев — по справкам, ведомостям и выпискам. То, что получили, что называется, в конверте, не считается.&lt;/li&gt;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&lt;li&gt;Теперь разделите сумму платежей на сумму дохода, умножьте полученную цифру на 100% — и вот он, показатель вашей &lt;em&gt;кредитной долговой нагрузки&lt;/em&gt;.&lt;/li&gt;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&lt;h2&gt;Пример расчёта ПДН&lt;/h2&gt;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&lt;table border="1" cellpadding="8" cellspacing="0"&gt;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&lt;thead&gt;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&lt;th&gt;Обязательство&lt;/th&gt;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&lt;th&gt;Ежемесячный платёж, ₽&lt;/th&gt;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&lt;/thead&gt;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&lt;tbody&gt;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&lt;tr&gt;&lt;td&gt;Ипотека&lt;/td&gt;&lt;td&gt;45&amp;nbsp;000&lt;/td&gt;&lt;/tr&gt;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&lt;tr&gt;&lt;td&gt;Потребкредит&lt;/td&gt;&lt;td&gt;12&amp;nbsp;000&lt;/td&gt;&lt;/tr&gt;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&lt;tr&gt;&lt;td&gt;Кредитная карта (мин. платёж)&lt;/td&gt;&lt;td&gt;6&amp;nbsp;000&lt;/td&gt;&lt;/tr&gt;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&lt;tr&gt;&lt;td&gt;&lt;strong&gt;Итого платежей&lt;/strong&gt;&lt;/td&gt;&lt;td&gt;&lt;strong&gt;63&amp;nbsp;000&lt;/strong&gt;&lt;/td&gt;&lt;/tr&gt;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&lt;/tbody&gt;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&lt;tfoot&gt;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&lt;p&gt;Итого: при среднемесячном доходе 150&amp;nbsp;000 ₽ &lt;strong&gt;ПДН = 63&amp;nbsp;000 / 150&amp;nbsp;000 × 100% = 42%&lt;/strong&gt; Кстати, при ПДН ~42% многие банки ещё одобряют заявки, но годовая процентная ставка может быть ниже, а лимит — ниже, чем при ПДН в 20–30%.&lt;/p&gt;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&lt;h2&gt;Как ПДН влияет на шансы одобрения&lt;/h2&gt;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&lt;p&gt;Ниже — условная инфографика, иллюстрирующая общую логику: чем выше ПДН, тем строже отбор и дороже условия.&lt;/p&gt;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&lt;p&gt;&lt;img src="sandbox:/mnt/data/pdn_approval.png" alt="Вероятность одобрения vs ПДН (инфографика)" /&gt;&lt;/p&gt;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&lt;h2&gt;Ограничения ЦБ РФ по долговой нагрузке&lt;/h2&gt;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&lt;p&gt;Регулятор практикует надбавки и квоты для кредитов с высоким ПДН, чтобы банки сдерживали рискованные выдачи. Эти &lt;em&gt;ограничения Центробанка по долговой нагрузке&lt;/em&gt; побуждают кредиторов тщательнее проверять доходы и платежи, чтобы аккуратнее одобрять &lt;em&gt;кредит с высокой долговой нагрузкой&lt;/em&gt;. Для клиента это означает: чем ниже ПДН, тем выгоднее условия по займу.&lt;/p&gt;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&lt;h2&gt;Практика: как снизить долговую нагрузку&lt;/h2&gt;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&lt;p&gt;&lt;em&gt;Снижение долговой нагрузки&lt;/em&gt; — это одновременно работа с числителем (платежи) и знаменателем (доход). Ниже — проверенные стратегии, которые реально улучшают ПДН.&lt;/p&gt;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&lt;h3&gt;Стратегии и ожидаемый эффект&lt;/h3&gt;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&lt;table border="1" cellpadding="8" cellspacing="0"&gt;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&lt;thead&gt;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&lt;th&gt;Стратегия&lt;/th&gt;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&lt;th&gt;Как влияет на ПДН&lt;/th&gt;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&lt;th&gt;Кому подходит&lt;/th&gt;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&lt;th&gt;Риски и ограничения&lt;/th&gt;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&lt;/thead&gt;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&lt;tbody&gt;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&lt;td&gt;Рефинансирование под меньшую ставку&lt;/td&gt;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&lt;td&gt;Снижает ежемесячный платёж&lt;/td&gt;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&lt;td&gt;Нужны стабильный доход, хорошая кредитная история&lt;/td&gt;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&lt;td&gt;Комиссии, особые требования к заёмщику и залогу&lt;/td&gt;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&lt;td&gt;Увеличение срока кредита&lt;/td&gt;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&lt;td&gt;Уменьшает платёж, но повышает переплату&lt;/td&gt;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&lt;td&gt;Нужно быстро снизить ПДН&lt;/td&gt;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&lt;td&gt;Больше процентов за весь срок&lt;/td&gt;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&lt;td&gt;Досрочные погашения по множеству мелких кредитов)&lt;/td&gt;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&lt;td&gt;Быстро уменьшает платежи по мелким долгам&lt;/td&gt;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&lt;td&gt;Не пугает множество карт и обязательств&lt;/td&gt;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&lt;td&gt;Дисциплина, иначе можно пропустить очередной крошечный платёж и подпортить кредитную историю&lt;/td&gt;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&lt;td&gt;Закрытие кредитных карт и/или лимитов&lt;/td&gt;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&lt;td&gt;Снижает учтённый минимальный платёж&lt;/td&gt;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&lt;td&gt;Если есть лишние лимиты&lt;/td&gt;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&lt;td&gt;Сдувается «подушка» на форс‑мажор&lt;/td&gt;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&lt;td&gt;Белый доход и подтверждение справками&lt;/td&gt;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&lt;td&gt;Увеличивает знаменатель (доход)&lt;/td&gt;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&lt;td&gt;Самозанятым, ИП, фрилансерам&lt;/td&gt;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&lt;td&gt;Налоги, время на легализацию дохода&lt;/td&gt;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&lt;td&gt;Кредитные каникулы и/или реструктуризация&lt;/td&gt;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&lt;td&gt;Временно уменьшает платёж&lt;/td&gt;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&lt;td&gt;Если есть сложности с платёжеспособностью&lt;/td&gt;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&lt;td&gt;Может ухудшить условия и сроки по кредиту&lt;/td&gt;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&lt;/tbody&gt;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&lt;h3&gt;Внимание, это важно! Ставка тоже важна&lt;/h3&gt;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&lt;p&gt;Даже если сумма кредита и срок выплаты остаются неизменными, годовая процентная ставка влияет на ежемесячный платёж, а значит, и на ПДН:&lt;/p&gt;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&lt;p&gt;&lt;img src="sandbox:/mnt/data/payment_vs_rate.png" alt="Ежемесячный платёж vs ставка (1 млн ₽ на 60 мес)" /&gt;&lt;/p&gt;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&lt;h2&gt;Главное:&lt;/h2&gt;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&lt;p&gt;Показатель долговой нагрузки, он же ПДН — простой и мощный индикатор. Держите его под контролем: считайте самостоятельно, оптимизируйте платежи, подтверждайте доход. Если ПДН высок, начните со снижения стоимости долгов и устранения лишних лимитов, а уже потом подавайтезаявку на новый кредитный продукт.&lt;/p&gt;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&lt;h2&gt;FAQ&lt;/h2&gt;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&lt;h3&gt;Можно ли взять кредит с долговой нагрузкой выше нормы?&lt;/h3&gt;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&lt;p&gt;Технически — да, &lt;em&gt;взять кредит с долговой нагрузкой&lt;/em&gt; можно, но придётся мириться с меньшими суммами и лимитами, повышенной ставкой и более жёсткими проверками. Иногда имеет смысл сначала снизить ПДН (рефинансирование, закрытие лимитов), а потом подавать заявку — шансы и условия, как правило, улучшаются. Для спорных кейсов можно рассматривать &lt;em&gt;займ с высокой долговой нагрузкой&lt;/em&gt; только после точного расчёта рисков и плана выхода из долга.&lt;/p&gt;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&lt;h3&gt;Что такое ПДН и чем он отличается от DTI?&lt;/h3&gt;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&lt;p&gt;По сути, это одно и то же: доля ежемесячных платежей от дохода. В РФ банки используют термин «ПДН» и обязаны учитывать его в одобрении заявок.&lt;/p&gt;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&lt;h3&gt;Какой ПДН считается комфортным?&lt;/h3&gt;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&lt;p&gt;Чаще всего — до 30–40%. Выше — растут ставка и риск отказа. Границы зависят от продукта, банка и профиля заемщика.&lt;/p&gt;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&lt;h3&gt;Если доход частично «серый», что делать?&lt;/h3&gt;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&lt;p&gt;Старайтесь подтвердить максимум белого дохода выписками и справками. Чем больше дохода «видит» банк, тем ниже будет рассчитанная &lt;em&gt;долговая нагрузка по кредитам&lt;/em&gt;.&lt;/p&gt;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&lt;h3&gt;Можно ли снизить ПДН быстро?&lt;/h3&gt;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&lt;p&gt;Да. Например, закрыть кредитные карты, рефинансировать самый дорогой кредит, временно растянуть срок выплат, сделать частичное досрочное погашение — это даст быстрый эффект по цифрам.&lt;/p&gt;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&lt;h3&gt;Как &lt;em&gt;ограничения Центробанка по долговой нагрузке&lt;/em&gt; влияют на меня?&lt;/h3&gt;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&lt;p&gt;Банки осторожнее одобряют заявки с высоким ПДН. Чем ниже ваш ПДН, тем проще получить высокий лимит и лучшую, то есть низкую ставку.&lt;/p&gt;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+большая долговая нагрузка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+коэффициент долговой нагрузки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+долговая нагрузка по кредитам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+уровень долговой нагрузки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+кредитная долговая нагрузка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+ограничения центробанка по долговой нагрузке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+займ с высокой долговой нагрузкой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+кредит с высокой долговой нагрузкой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+что значит долговая нагрузка - в мета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+снижение долговой нагрузки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+взять кредит с долговой нагрузкой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+ - задействован, - - нет.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