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44372">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A44372">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A44372">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fun_inf</w:t>
        </w:r>
        <w:r w:rsidR="006C3027" w:rsidRPr="00EC2F60">
          <w:rPr>
            <w:rStyle w:val="Lienhypertexte"/>
            <w:noProof/>
            <w:lang w:val="en-GB"/>
          </w:rPr>
          <w:t>o</w:t>
        </w:r>
        <w:r w:rsidR="006C3027" w:rsidRPr="00EC2F60">
          <w:rPr>
            <w:rStyle w:val="Lienhypertexte"/>
            <w:noProof/>
            <w:lang w:val="en-GB"/>
          </w:rPr>
          <w:t xml:space="preserve">()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A44372">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A44372">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A44372">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A44372">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A44372">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A44372">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A443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44372">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A44372">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A44372">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A44372">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A44372">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A44372">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A44372">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A44372">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A44372">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A44372">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A443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44372">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A44372">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A44372">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A44372">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A44372">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A44372">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A44372">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A443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44372">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A443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44372">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A44372">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A44372">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A44372">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A44372">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44372">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44372">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A44372">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A443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44372">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A44372">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A443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44372">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A44372">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A443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44372">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A44372">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Default="00F81687" w:rsidP="00A4437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3119A4" w:rsidRPr="00964D64" w:rsidRDefault="003119A4" w:rsidP="003119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any(is.na(fun.name))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normally no NA</w:t>
      </w:r>
      <w:r w:rsidR="00E159A5">
        <w:rPr>
          <w:rFonts w:ascii="Courier New" w:hAnsi="Courier New" w:cs="Courier New"/>
          <w:bCs/>
          <w:i/>
          <w:sz w:val="18"/>
          <w:szCs w:val="18"/>
          <w:lang w:val="en-US"/>
        </w:rPr>
        <w:t xml:space="preserve"> with is.na()</w:t>
      </w:r>
    </w:p>
    <w:p w:rsidR="003119A4" w:rsidRDefault="003119A4" w:rsidP="003119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3119A4" w:rsidRDefault="003119A4" w:rsidP="003119A4">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3119A4" w:rsidRPr="003119A4" w:rsidRDefault="003119A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r w:rsidR="00DD5170">
        <w:rPr>
          <w:rFonts w:ascii="Courier New" w:hAnsi="Courier New" w:cs="Courier New"/>
          <w:b/>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w:t>
      </w:r>
      <w:r w:rsidRPr="00672322">
        <w:rPr>
          <w:rFonts w:ascii="Courier New" w:hAnsi="Courier New" w:cs="Courier New"/>
          <w:b/>
          <w:bCs/>
          <w:sz w:val="18"/>
          <w:szCs w:val="18"/>
          <w:lang w:val="en-US"/>
        </w:rPr>
        <w:lastRenderedPageBreak/>
        <w:t>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2A3B5A">
        <w:rPr>
          <w:rFonts w:ascii="Courier New" w:hAnsi="Courier New" w:cs="Courier New"/>
          <w:b/>
          <w:bCs/>
          <w:sz w:val="18"/>
          <w:szCs w:val="18"/>
          <w:lang w:val="en-US"/>
        </w:rPr>
        <w:t>, ,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540BC1">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all(typeof(data)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w:t>
      </w:r>
      <w:r w:rsidR="00CE7525" w:rsidRPr="00F31CB5">
        <w:rPr>
          <w:rFonts w:ascii="Courier New" w:hAnsi="Courier New" w:cs="Courier New"/>
          <w:bCs/>
          <w:i/>
          <w:sz w:val="18"/>
          <w:szCs w:val="18"/>
          <w:lang w:val="en-US"/>
        </w:rPr>
        <w:lastRenderedPageBreak/>
        <w:t>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all(typeof(data)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if(all(class(data)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all(typeof(data) %in% c("integer", "double"))</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7D0A45">
        <w:rPr>
          <w:rFonts w:ascii="Courier New" w:hAnsi="Courier New" w:cs="Courier New"/>
          <w:b/>
          <w:bCs/>
          <w:sz w:val="18"/>
          <w:szCs w:val="18"/>
          <w:lang w:val="en-US"/>
        </w:rPr>
        <w:t>NON NEGATIVE BUT IS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xml:space="preserve">. If fun_secu() is used in a function, with pos ==1, variables presents </w:t>
      </w:r>
      <w:r w:rsidR="00543CDC">
        <w:rPr>
          <w:rFonts w:ascii="Courier New" w:hAnsi="Courier New" w:cs="Courier New"/>
          <w:bCs/>
          <w:i/>
          <w:sz w:val="18"/>
          <w:szCs w:val="18"/>
          <w:lang w:val="en-GB"/>
        </w:rPr>
        <w:lastRenderedPageBreak/>
        <w:t>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lastRenderedPageBreak/>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FUNCTION", 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w:t>
      </w:r>
      <w:bookmarkStart w:id="6" w:name="_GoBack"/>
      <w:bookmarkEnd w:id="6"/>
      <w:r w:rsidRPr="00545B89">
        <w:rPr>
          <w:rFonts w:ascii="Courier New" w:hAnsi="Courier New" w:cs="Courier New"/>
          <w:b/>
          <w:sz w:val="18"/>
          <w:szCs w:val="18"/>
          <w:lang w:val="en-US"/>
        </w:rPr>
        <w:t xml:space="preserve">&lt;- fun_check(data = </w:t>
      </w:r>
      <w:r w:rsidRPr="00545B89">
        <w:rPr>
          <w:rFonts w:ascii="Courier New" w:hAnsi="Courier New" w:cs="Courier New"/>
          <w:b/>
          <w:bCs/>
          <w:sz w:val="18"/>
          <w:szCs w:val="18"/>
          <w:lang w:val="en-US"/>
        </w:rPr>
        <w:t>n</w:t>
      </w:r>
      <w:r w:rsidRPr="00545B89">
        <w:rPr>
          <w:rFonts w:ascii="Courier New" w:hAnsi="Courier New" w:cs="Courier New"/>
          <w:b/>
          <w:bCs/>
          <w:sz w:val="18"/>
          <w:szCs w:val="18"/>
          <w:lang w:val="en-US"/>
        </w:rPr>
        <w:t>,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lastRenderedPageBreak/>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lastRenderedPageBreak/>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lastRenderedPageBreak/>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lastRenderedPageBreak/>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47531F" w:rsidP="00DB77AC">
      <w:pPr>
        <w:ind w:left="2835" w:hanging="567"/>
        <w:rPr>
          <w:rFonts w:ascii="Courier New" w:hAnsi="Courier New" w:cs="Courier New"/>
          <w:bCs/>
          <w:i/>
          <w:sz w:val="18"/>
          <w:szCs w:val="18"/>
          <w:lang w:val="en-GB"/>
        </w:rPr>
      </w:pPr>
      <w:r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Pr="00E77568">
        <w:rPr>
          <w:rFonts w:ascii="Courier New" w:hAnsi="Courier New" w:cs="Courier New"/>
          <w:b/>
          <w:bCs/>
          <w:sz w:val="18"/>
          <w:szCs w:val="18"/>
          <w:lang w:val="en-GB"/>
        </w:rPr>
        <w:t>, kind = "error", header = FALSE, env = get(</w:t>
      </w:r>
      <w:r w:rsidRPr="00E77568">
        <w:rPr>
          <w:rFonts w:ascii="Courier New" w:hAnsi="Courier New" w:cs="Courier New"/>
          <w:b/>
          <w:sz w:val="18"/>
          <w:szCs w:val="18"/>
          <w:lang w:val="en-US"/>
        </w:rPr>
        <w:t>env.name, env = sys.nframe(), inherit = FALSE)</w:t>
      </w:r>
      <w:r w:rsidRPr="00E77568">
        <w:rPr>
          <w:rFonts w:ascii="Courier New" w:hAnsi="Courier New" w:cs="Courier New"/>
          <w:b/>
          <w:bCs/>
          <w:sz w:val="18"/>
          <w:szCs w:val="18"/>
          <w:lang w:val="en-GB"/>
        </w:rPr>
        <w:t>)</w:t>
      </w:r>
      <w:r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A505D1">
        <w:rPr>
          <w:rFonts w:ascii="Courier New" w:hAnsi="Courier New" w:cs="Courier New"/>
          <w:b/>
          <w:bCs/>
          <w:sz w:val="18"/>
          <w:szCs w:val="18"/>
          <w:lang w:val="en-GB"/>
        </w:rPr>
        <w:t>class</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A505D1">
        <w:rPr>
          <w:rFonts w:ascii="Courier New" w:hAnsi="Courier New" w:cs="Courier New"/>
          <w:b/>
          <w:bCs/>
          <w:sz w:val="18"/>
          <w:szCs w:val="18"/>
          <w:lang w:val="en-GB"/>
        </w:rPr>
        <w:t>typeof</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lastRenderedPageBreak/>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lastRenderedPageBreak/>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5941741"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w:t>
      </w:r>
      <w:r w:rsidR="00F81687">
        <w:rPr>
          <w:rFonts w:ascii="Courier New" w:hAnsi="Courier New" w:cs="Courier New"/>
          <w:b/>
          <w:sz w:val="18"/>
          <w:szCs w:val="18"/>
          <w:lang w:val="en-US"/>
        </w:rPr>
        <w:lastRenderedPageBreak/>
        <w:t xml:space="preserve">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Git_versions_to_use/debugging_tools_for_r_dev-v1.5/r_debugging_tools-v1.5.R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"FOR </w:t>
      </w:r>
      <w:r w:rsidRPr="00CE1A09">
        <w:rPr>
          <w:rFonts w:ascii="Courier New" w:hAnsi="Courier New" w:cs="Courier New"/>
          <w:b/>
          <w:bCs/>
          <w:sz w:val="18"/>
          <w:szCs w:val="18"/>
          <w:lang w:val="en-US"/>
        </w:rPr>
        <w:lastRenderedPageBreak/>
        <w:t>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lastRenderedPageBreak/>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w:t>
      </w:r>
      <w:r w:rsidR="00A732AE" w:rsidRPr="000243F7">
        <w:rPr>
          <w:rFonts w:ascii="Courier New" w:hAnsi="Courier New" w:cs="Courier New"/>
          <w:i/>
          <w:sz w:val="18"/>
          <w:szCs w:val="18"/>
          <w:lang w:val="en-US"/>
        </w:rPr>
        <w:lastRenderedPageBreak/>
        <w:t xml:space="preserve">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lastRenderedPageBreak/>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lastRenderedPageBreak/>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w:t>
      </w:r>
      <w:r>
        <w:rPr>
          <w:rFonts w:ascii="Courier New" w:hAnsi="Courier New" w:cs="Courier New"/>
          <w:bCs/>
          <w:i/>
          <w:sz w:val="18"/>
          <w:szCs w:val="18"/>
          <w:lang w:val="en-US"/>
        </w:rPr>
        <w:lastRenderedPageBreak/>
        <w:t xml:space="preserve">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lastRenderedPageBreak/>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lastRenderedPageBreak/>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lastRenderedPageBreak/>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lastRenderedPageBreak/>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Git_versions_to_use/debugging_tools_for_r_dev-v1.5/r_debugging_tools-v1.5.R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lastRenderedPageBreak/>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xml:space="preserve"># BEWARE: </w:t>
      </w:r>
      <w:r w:rsidRPr="00110E2A">
        <w:rPr>
          <w:rFonts w:ascii="Courier New" w:hAnsi="Courier New" w:cs="Courier New"/>
          <w:bCs/>
          <w:i/>
          <w:sz w:val="18"/>
          <w:szCs w:val="18"/>
          <w:lang w:val="en-GB"/>
        </w:rPr>
        <w:lastRenderedPageBreak/>
        <w:t>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06526"/>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A7613-D516-4DC6-9315-E931AD1C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6732</TotalTime>
  <Pages>207</Pages>
  <Words>83255</Words>
  <Characters>474560</Characters>
  <Application>Microsoft Office Word</Application>
  <DocSecurity>0</DocSecurity>
  <Lines>3954</Lines>
  <Paragraphs>1113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1470</cp:revision>
  <cp:lastPrinted>2018-07-12T16:36:00Z</cp:lastPrinted>
  <dcterms:created xsi:type="dcterms:W3CDTF">2020-02-06T14:47:00Z</dcterms:created>
  <dcterms:modified xsi:type="dcterms:W3CDTF">2020-11-03T19:49:00Z</dcterms:modified>
</cp:coreProperties>
</file>