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87B5B">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87B5B">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A87B5B">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A87B5B">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A87B5B">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A87B5B">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A87B5B">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A87B5B">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A87B5B">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87B5B">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87B5B">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A87B5B">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A87B5B">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A87B5B">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A87B5B">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A87B5B">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A87B5B">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A87B5B">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A87B5B">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87B5B">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87B5B">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A87B5B">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A87B5B">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A87B5B">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A87B5B">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A87B5B">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87B5B">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87B5B">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87B5B">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A87B5B">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A87B5B">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A87B5B">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87B5B">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87B5B">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87B5B">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87B5B">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87B5B">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87B5B">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87B5B">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A87B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87B5B">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87B5B">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lastRenderedPageBreak/>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lastRenderedPageBreak/>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lastRenderedPageBreak/>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4028745"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w:t>
      </w:r>
      <w:r w:rsidR="00503EAF">
        <w:rPr>
          <w:rFonts w:ascii="Courier New" w:hAnsi="Courier New" w:cs="Courier New"/>
          <w:b/>
          <w:sz w:val="18"/>
          <w:szCs w:val="18"/>
          <w:lang w:val="en-US"/>
        </w:rPr>
        <w:lastRenderedPageBreak/>
        <w:t>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bookmarkStart w:id="23" w:name="_GoBack"/>
      <w:bookmarkEnd w:id="23"/>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INITIATION | </w:t>
      </w:r>
      <w:r w:rsidRPr="00CE1A09">
        <w:rPr>
          <w:rFonts w:ascii="Courier New" w:hAnsi="Courier New" w:cs="Courier New"/>
          <w:b/>
          <w:bCs/>
          <w:sz w:val="18"/>
          <w:szCs w:val="18"/>
          <w:lang w:val="en-US"/>
        </w:rPr>
        <w:lastRenderedPageBreak/>
        <w:t>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w:t>
      </w:r>
      <w:r w:rsidRPr="00517D68">
        <w:rPr>
          <w:rFonts w:ascii="Courier New" w:hAnsi="Courier New" w:cs="Courier New"/>
          <w:b/>
          <w:sz w:val="18"/>
          <w:szCs w:val="18"/>
          <w:lang w:val="en-US"/>
        </w:rPr>
        <w:lastRenderedPageBreak/>
        <w:t xml:space="preserve">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lastRenderedPageBreak/>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lastRenderedPageBreak/>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lastRenderedPageBreak/>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w:t>
      </w:r>
      <w:r w:rsidRPr="00545DC2">
        <w:rPr>
          <w:rFonts w:ascii="Courier New" w:hAnsi="Courier New" w:cs="Courier New"/>
          <w:bCs/>
          <w:i/>
          <w:sz w:val="18"/>
          <w:szCs w:val="18"/>
          <w:lang w:val="en-US"/>
        </w:rPr>
        <w:lastRenderedPageBreak/>
        <w:t xml:space="preserve">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lastRenderedPageBreak/>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lastRenderedPageBreak/>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w:t>
      </w:r>
      <w:r>
        <w:rPr>
          <w:rFonts w:ascii="Courier New" w:hAnsi="Courier New" w:cs="Courier New"/>
          <w:bCs/>
          <w:i/>
          <w:sz w:val="18"/>
          <w:szCs w:val="18"/>
          <w:lang w:val="en-US"/>
        </w:rPr>
        <w:lastRenderedPageBreak/>
        <w:t>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lastRenderedPageBreak/>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arg.without.default.value &lt;- sapply(default.arg.list, is.symbol) &amp; sapply(sapply(default.arg.list, as.character), identical, "") # logical </w:t>
      </w:r>
      <w:r w:rsidRPr="00897D41">
        <w:rPr>
          <w:rFonts w:ascii="Courier New" w:hAnsi="Courier New" w:cs="Courier New"/>
          <w:bCs/>
          <w:i/>
          <w:sz w:val="18"/>
          <w:szCs w:val="18"/>
          <w:lang w:val="en-GB"/>
        </w:rPr>
        <w:lastRenderedPageBreak/>
        <w:t>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7B5D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9CE94-92CD-487C-8898-98BF9356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201</Pages>
  <Words>80990</Words>
  <Characters>461648</Characters>
  <Application>Microsoft Office Word</Application>
  <DocSecurity>0</DocSecurity>
  <Lines>3847</Lines>
  <Paragraphs>1083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1214</cp:revision>
  <cp:lastPrinted>2018-07-12T16:36:00Z</cp:lastPrinted>
  <dcterms:created xsi:type="dcterms:W3CDTF">2020-02-06T14:47:00Z</dcterms:created>
  <dcterms:modified xsi:type="dcterms:W3CDTF">2020-10-12T15:26:00Z</dcterms:modified>
</cp:coreProperties>
</file>