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NICE REPRESENTATION</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5F76E0" w:rsidRPr="005F76E0" w:rsidRDefault="005F76E0" w:rsidP="005F76E0">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5F76E0" w:rsidRDefault="005F76E0"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SINGLE GEOMETRIC LAYER</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simple example (1) of scatter plot using the classical writting</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obs1 &lt;- data.frame(km = 2:7, time = (2:7)^2, group = c("A", "A", "A", "B", "B", "B")) ; obs1 ; fun_gg_scatter(data1 = obs1, x = "km", y = "time"</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w:t>
      </w:r>
      <w:bookmarkStart w:id="0" w:name="_GoBack"/>
      <w:bookmarkEnd w:id="0"/>
      <w:r w:rsidRPr="005F76E0">
        <w:rPr>
          <w:rFonts w:ascii="Courier New" w:hAnsi="Courier New" w:cs="Courier New"/>
          <w:bCs/>
          <w:i/>
          <w:sz w:val="18"/>
          <w:szCs w:val="18"/>
        </w:rPr>
        <w:t xml:space="preserve"> alpha must also be list if non NULL)</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obs1 &lt;- data.frame(km = 2:7, time = (2:7)^2, group = c("A", "A", "A", "B", "B", "B")) ; obs1 ; fun_gg_scatter(data1 = list(L1 = obs1), x = list(L1 = "km"), y = list(L1 = "time"), geom = list(L1 = "geom_point"), alpha = list(L1 = 0.5)</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(1) using the classical writting</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color = "blue"</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(2) using the list writting</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list(L1 = obs1), x = list(L1 = "km"), y = list(L1 = "time"), color = list(L1 = "blue"), geom = list(L1 = "geom_point"), alpha = list(L1 = 1)</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From here, classical writting is use for single element in data1 and list writting otherwise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color of dots. Example (3) when dots are in different categories. Note that categ argument controls the legend display</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lastRenderedPageBreak/>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categ = "group"</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(4) when dots are in different categories. A single color mentionned is applied to all the dots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categ = "group", color = "coral"</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(5) when dots are in different categories. Numbers can be used if ggplot colors are desired</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categ = "group", color = 2</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(6) when dots are in different categories, with one color per category (try also color = 2:1)</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categ = "group", color = c("coral", "green")</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(7) when dots are in different categories, with colors as a data frame column. BEWARE: one color per category must be respected (try also numbers)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col = rep(c("coral", "green"), each = 3)) ; obs1 ; fun_gg_scatter(data1 = obs1, x = "km", y = "time", categ = "group", color = obs1$col</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(8) when dots are in different categories, with colors as a data frame column. Easiest way (ggplot colors)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categ = "group", color = as.numeric(obs1$group)</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legend name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categ = "group", legend.name = "CLASSES"</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different geom features. Example (1) with geom_line kind of lines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lastRenderedPageBreak/>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c(1, 3, 2, 6, 4, 5), time = c(1, 3, 2, 6, 4, 5)^2, group = c("A", "A", "A", "B", "B", "B")) ; obs1 ; fun_gg_scatter(data1 = obs1, x = "km", y = "time", geom = "geom_line", categ = "group"</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different geom features. Example (2) with geom_path kind of lines (see the difference with (1))</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c(1, 3, 2, 6, 4, 5), time = c(1, 3, 2, 6, 4, 5)^2, group = c("A", "A", "A", "B", "B", "B")) ; obs1 ; fun_gg_scatter(data1 = obs1, x = "km", y = "time", geom = "geom_path", categ = "group"</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different geom features. Example (3) with geom_hline kind of lines. Fake_y y-axis name by default because y argument must be NULL (see ylab argument below to change this)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1:2, time = (1:2)^2, group = c("A", "B")) ; obs1 ; fun_gg_scatter(data1 = obs1, x = NULL, y = "km", geom = "geom_hline", categ = "group", xlim = c(1,10)</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different geom features. Example (4) with geom_vline kind of lines. Fake_y y-axis name by default because y argument must be NULL (see ylab argument below to change this)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1:2, time = (1:2)^2, group = c("A", "B")) ; obs1 ; fun_gg_scatter(data1 = obs1, x = "km", y = NULL, geom = "geom_vline", categ = "group", ylim = c(1,10))</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MULTI GEOMETRIC LAYERS</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Note that in subsequent examples, names of list compartments are systematically referred to as L1, L2, etc., to show the correspondence between the arguments data1, x, y, categ, etc.</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single layer (as examples above</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 set.seed(NULL) ; fun_gg_scatter(data1 = list(L1 = obs1), x = list(L1 = "km"), y = list(L1 = "time"), geom = list(L1 = "geom_point"), alpha = list(L1 = 0.5)</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simple example of two layers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(1)</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lastRenderedPageBreak/>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(3) when dots are in different categories (default colors)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(3) when dots are in different categories. A single color mentionned per layer is applied to all the dots of the layer</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(5) when dots are in different categories, with one color per category in each layer</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lastRenderedPageBreak/>
        <w:t>se</w:t>
      </w:r>
      <w:r w:rsidRPr="005F76E0">
        <w:rPr>
          <w:rFonts w:ascii="Courier New" w:hAnsi="Courier New" w:cs="Courier New"/>
          <w:bCs/>
          <w:i/>
          <w:sz w:val="18"/>
          <w:szCs w:val="18"/>
        </w:rPr>
        <w:t>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(4) when dots are in different categories. Numbers can be used if ggplot colors are desired</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color of dots. Example (8) when dots are in different categories, with colors as a data frame column. Easiest way is not recommended with mutiple layers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legend name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different geom features. Example (1) with 5 layers. Note that order in data1 defines the overlay order (from below to above) and the order in the legend (from top to bottom)</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layer transparency. One transparency defined by layer (from 0 invisible to 1 opaque). Note that for lines, transparency in not applied in the legend to prevent a ggplot2 bug (https://github.com/tidyverse/ggplot2/issues/2452)</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other different example of mutiple geom features are shown in the fun_segmentation function</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OTHER GRAPHIC ARGUMENTS</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dot size (line.size argument controls size of lines)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dot.size = 5)</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lastRenderedPageBreak/>
        <w:t># axis management: examples are shown for x-axis but are identical for y-axis</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x-axis limits. Example (1)</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xlim = c(-1, 25</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x-axis limits. Example (2) showing that order matters in ylim argument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xlim = c(25, -1</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log scale. Example (1). BEWARE: x column must be log, otherwise incoherent scale (see below warning message with the return argument)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xlog = "log10")</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log scale. Example (2). BEWARE: values of the xlim must be in the corresponding log</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xlog = "log10", xlim = c(1, 10</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tick number. Example (1). Note that the final number shown is approximate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x.tick.nb = 6)</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tick number. Example (2) using a log2 scale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xlog = "log2", x.tick.nb = 6)</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tick number. Example (3) using a log10 scale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xlog = "log10", x.tick.nb = 6)</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tick number. Example (4) using a log10 scale: the reverse x-axis correctly deal with log10 scale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xlog = "log10", xlim = c(7, 2</w:t>
      </w: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xml:space="preserve"># </w:t>
      </w:r>
      <w:r w:rsidRPr="005F76E0">
        <w:rPr>
          <w:rFonts w:ascii="Courier New" w:hAnsi="Courier New" w:cs="Courier New"/>
          <w:bCs/>
          <w:i/>
          <w:sz w:val="18"/>
          <w:szCs w:val="18"/>
        </w:rPr>
        <w:t>secondary tick number. Example (1)</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lastRenderedPageBreak/>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x.inter.tick.nb = 4)</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secondary ticks. Example (2) not for log2 and log10 scales (see below warning message with the return argument)</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xlog = "log10", x.inter.tick.nb = 4)</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extra margins. To avoid dot cuts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x.left.extra.margin = 0.25, x.right.extra.margin = 0.25)</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include zero in both the x-axis and y-xis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xy.include.zero = 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graph title, text size and legend display</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categ = "group", text.size = 8, title = "GRAPH1", title.text.size = 16, show.legend = 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raster display. This switchs from vectorial mode to raster mode. The display can takes some time, but this is easier to export and handle than vectorial display</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rnorm(100000, 22, 3), time = rnorm(100000, 22, 3)) ; set.seed(NULL) ; fun_gg_scatter(data1 = obs1, x = "km", y = "time", raster = 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classic representation (use grid = TRUE to display the background lines of the y axis ticks)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obs1 ; fun_gg_scatter(data1 = obs1, x = "km", y = "time", classic = TRUE, grid = FALSE)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graphic info. Example (1)</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fun_gg_scatter(data1 = obs1, x = "km", y = "time", return = 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graphic info. Example (2) of assignation and warning message display</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o</w:t>
      </w:r>
      <w:r w:rsidRPr="005F76E0">
        <w:rPr>
          <w:rFonts w:ascii="Courier New" w:hAnsi="Courier New" w:cs="Courier New"/>
          <w:bCs/>
          <w:i/>
          <w:sz w:val="18"/>
          <w:szCs w:val="18"/>
        </w:rPr>
        <w:t>bs1 &lt;- data.frame(km = 2:7, time = (2:7)^2, group = c("A", "A", "A", "B", "B", "B")) ; output &lt;- fun_gg_scatter(data1 = obs1, x = "km", y = "time", xlog = "log10", return = TRUE) ; cat(output$warnings)</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add ggplot2 functions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lastRenderedPageBreak/>
        <w:t>o</w:t>
      </w:r>
      <w:r w:rsidRPr="005F76E0">
        <w:rPr>
          <w:rFonts w:ascii="Courier New" w:hAnsi="Courier New" w:cs="Courier New"/>
          <w:bCs/>
          <w:i/>
          <w:sz w:val="18"/>
          <w:szCs w:val="18"/>
        </w:rPr>
        <w:t>bs1 &lt;- data.frame(km = 2:7, time = (2:7)^2, group = c("A", "A", "A", "B", "B", "B")) ; obs1 ; fun_gg_scatter(data1 = obs1, x = "km", y = "time", add = "+ggplot2::theme_classic()")</w:t>
      </w: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 all the arguments</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```{r, echo=TRUE}</w:t>
      </w:r>
    </w:p>
    <w:p w:rsidR="00B14707" w:rsidRPr="005F76E0" w:rsidRDefault="00B14707" w:rsidP="00B14707">
      <w:pPr>
        <w:ind w:left="1701" w:hanging="567"/>
        <w:rPr>
          <w:rFonts w:ascii="Courier New" w:hAnsi="Courier New" w:cs="Courier New"/>
          <w:bCs/>
          <w:i/>
          <w:sz w:val="18"/>
          <w:szCs w:val="18"/>
        </w:rPr>
      </w:pPr>
    </w:p>
    <w:p w:rsidR="00B14707" w:rsidRPr="005F76E0" w:rsidRDefault="00B14707" w:rsidP="00B14707">
      <w:pPr>
        <w:ind w:left="1701" w:hanging="567"/>
        <w:rPr>
          <w:rFonts w:ascii="Courier New" w:hAnsi="Courier New" w:cs="Courier New"/>
          <w:bCs/>
          <w:i/>
          <w:sz w:val="18"/>
          <w:szCs w:val="18"/>
        </w:rPr>
      </w:pPr>
      <w:r w:rsidRPr="005F76E0">
        <w:rPr>
          <w:rFonts w:ascii="Courier New" w:hAnsi="Courier New" w:cs="Courier New"/>
          <w:bCs/>
          <w:i/>
          <w:sz w:val="18"/>
          <w:szCs w:val="18"/>
        </w:rPr>
        <w:t>se</w:t>
      </w:r>
      <w:r w:rsidRPr="005F76E0">
        <w:rPr>
          <w:rFonts w:ascii="Courier New" w:hAnsi="Courier New" w:cs="Courier New"/>
          <w:bCs/>
          <w:i/>
          <w:sz w:val="18"/>
          <w:szCs w:val="18"/>
        </w:rPr>
        <w:t>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 warn.print = TRUE, path.lib = NULL)</w:t>
      </w:r>
    </w:p>
    <w:p w:rsidR="00080F6D" w:rsidRPr="005F76E0" w:rsidRDefault="00080F6D"/>
    <w:sectPr w:rsidR="00080F6D" w:rsidRPr="005F76E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707"/>
    <w:rsid w:val="00080F6D"/>
    <w:rsid w:val="00183962"/>
    <w:rsid w:val="003F703B"/>
    <w:rsid w:val="004D5540"/>
    <w:rsid w:val="0053070E"/>
    <w:rsid w:val="005F76E0"/>
    <w:rsid w:val="007E7F12"/>
    <w:rsid w:val="00B14707"/>
    <w:rsid w:val="00B55822"/>
    <w:rsid w:val="00CF2E8F"/>
    <w:rsid w:val="00E2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3315</Words>
  <Characters>18897</Characters>
  <Application>Microsoft Office Word</Application>
  <DocSecurity>0</DocSecurity>
  <Lines>157</Lines>
  <Paragraphs>44</Paragraphs>
  <ScaleCrop>false</ScaleCrop>
  <Company/>
  <LinksUpToDate>false</LinksUpToDate>
  <CharactersWithSpaces>22168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cp:revision>
  <dcterms:created xsi:type="dcterms:W3CDTF">2019-10-08T12:38:00Z</dcterms:created>
  <dcterms:modified xsi:type="dcterms:W3CDTF">2019-10-08T13:54:00Z</dcterms:modified>
</cp:coreProperties>
</file>