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bookmarkStart w:id="0" w:name="_GoBack"/>
      <w:bookmarkEnd w:id="0"/>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w:t>
      </w:r>
      <w:r w:rsidRPr="00903EB4">
        <w:rPr>
          <w:rFonts w:ascii="Courier New" w:hAnsi="Courier New" w:cs="Courier New"/>
          <w:bCs/>
          <w:i/>
          <w:sz w:val="18"/>
          <w:szCs w:val="18"/>
        </w:rPr>
        <w:lastRenderedPageBreak/>
        <w:t>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lastRenderedPageBreak/>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lastRenderedPageBreak/>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B670B" w:rsidRDefault="000B670B"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lastRenderedPageBreak/>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lastRenderedPageBreak/>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integer colors into gg_palette</w:t>
      </w:r>
    </w:p>
    <w:p w:rsidR="00B25CC0" w:rsidRDefault="00B25CC0" w:rsidP="00910F18">
      <w:pPr>
        <w:ind w:left="1134" w:hanging="567"/>
        <w:jc w:val="left"/>
        <w:rPr>
          <w:rFonts w:ascii="Courier New" w:hAnsi="Courier New" w:cs="Courier New"/>
          <w:bCs/>
          <w:i/>
          <w:sz w:val="18"/>
          <w:szCs w:val="18"/>
        </w:rPr>
      </w:pPr>
    </w:p>
    <w:p w:rsidR="00B25CC0" w:rsidRDefault="00B25CC0"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10F18">
      <w:pPr>
        <w:ind w:left="1134" w:hanging="567"/>
        <w:jc w:val="left"/>
        <w:rPr>
          <w:rFonts w:ascii="Courier New" w:hAnsi="Courier New" w:cs="Courier New"/>
          <w:b/>
          <w:bCs/>
          <w:sz w:val="18"/>
          <w:szCs w:val="18"/>
          <w:lang w:val="en-GB"/>
        </w:rPr>
      </w:pP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xml:space="preserve">: is.null(categ[[i1]]) means no legend display (see </w:t>
      </w:r>
      <w:r w:rsidRPr="000403AA">
        <w:rPr>
          <w:rFonts w:ascii="Courier New" w:hAnsi="Courier New" w:cs="Courier New"/>
          <w:i/>
          <w:sz w:val="18"/>
          <w:szCs w:val="18"/>
        </w:rPr>
        <w:lastRenderedPageBreak/>
        <w:t>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10F18">
      <w:pPr>
        <w:ind w:left="1701" w:hanging="567"/>
        <w:jc w:val="left"/>
        <w:rPr>
          <w:rFonts w:ascii="Courier New" w:hAnsi="Courier New" w:cs="Courier New"/>
          <w:b/>
          <w:sz w:val="18"/>
          <w:szCs w:val="18"/>
        </w:rPr>
      </w:pP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910F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10F18">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603166" w:rsidRPr="000403AA" w:rsidRDefault="00603166" w:rsidP="0060316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2268" w:hanging="567"/>
        <w:jc w:val="left"/>
        <w:rPr>
          <w:rFonts w:ascii="Courier New" w:hAnsi="Courier New" w:cs="Courier New"/>
          <w:b/>
          <w:sz w:val="18"/>
          <w:szCs w:val="18"/>
        </w:rPr>
      </w:pP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Default="00E3299A"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910F18">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"^facet_wrap", replacement = "ggplot2::facet_wrap")</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10F18">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910F18">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910F18">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10F18">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xml:space="preserve">, paste0("DATA FRAME NUMBER ", i1, " OF </w:t>
      </w:r>
      <w:r w:rsidRPr="009B4730">
        <w:rPr>
          <w:rFonts w:ascii="Courier New" w:hAnsi="Courier New" w:cs="Courier New"/>
          <w:b/>
          <w:sz w:val="18"/>
          <w:szCs w:val="18"/>
        </w:rPr>
        <w:lastRenderedPageBreak/>
        <w:t>data1 ARGUMENT")), " AND CORRESPONDING ROWS REMOVED (SEE $removed.row.nb AND $removed.rows)")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10F18">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10F18">
      <w:pPr>
        <w:ind w:left="4536" w:hanging="567"/>
        <w:jc w:val="left"/>
        <w:rPr>
          <w:rFonts w:ascii="Courier New" w:hAnsi="Courier New" w:cs="Courier New"/>
          <w:b/>
          <w:sz w:val="18"/>
          <w:szCs w:val="18"/>
        </w:rPr>
      </w:pPr>
      <w:r w:rsidRPr="006E41CB">
        <w:rPr>
          <w:rFonts w:ascii="Courier New" w:hAnsi="Courier New" w:cs="Courier New"/>
          <w:b/>
          <w:sz w:val="18"/>
          <w:szCs w:val="18"/>
        </w:rPr>
        <w:lastRenderedPageBreak/>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910F18">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910F18">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910F18">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t>
      </w:r>
      <w:r w:rsidRPr="003D2B9F">
        <w:rPr>
          <w:rFonts w:ascii="Courier New" w:hAnsi="Courier New" w:cs="Courier New"/>
          <w:b/>
          <w:bCs/>
          <w:color w:val="FF0000"/>
          <w:sz w:val="18"/>
          <w:szCs w:val="18"/>
        </w:rPr>
        <w:lastRenderedPageBreak/>
        <w:t>"windows")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lastRenderedPageBreak/>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w:t>
      </w:r>
      <w:r w:rsidRPr="003D2B9F">
        <w:rPr>
          <w:rFonts w:ascii="Courier New" w:hAnsi="Courier New" w:cs="Courier New"/>
          <w:b/>
          <w:color w:val="FF0000"/>
          <w:sz w:val="18"/>
          <w:szCs w:val="18"/>
        </w:rPr>
        <w:lastRenderedPageBreak/>
        <w:t>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w:t>
      </w:r>
      <w:r w:rsidR="00622B2F">
        <w:rPr>
          <w:rFonts w:ascii="Courier New" w:hAnsi="Courier New" w:cs="Courier New"/>
          <w:bCs/>
          <w:i/>
          <w:sz w:val="18"/>
          <w:szCs w:val="18"/>
        </w:rPr>
        <w:lastRenderedPageBreak/>
        <w:t>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lastRenderedPageBreak/>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007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C7008"/>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5A83"/>
    <w:rsid w:val="00ED6E31"/>
    <w:rsid w:val="00ED7F7D"/>
    <w:rsid w:val="00EE29F8"/>
    <w:rsid w:val="00EE3D6F"/>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A50"/>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419C"/>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7969</TotalTime>
  <Pages>63</Pages>
  <Words>24957</Words>
  <Characters>142258</Characters>
  <Application>Microsoft Office Word</Application>
  <DocSecurity>0</DocSecurity>
  <Lines>1185</Lines>
  <Paragraphs>333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1864</cp:revision>
  <dcterms:created xsi:type="dcterms:W3CDTF">2019-10-10T09:49:00Z</dcterms:created>
  <dcterms:modified xsi:type="dcterms:W3CDTF">2020-09-29T18:06:00Z</dcterms:modified>
</cp:coreProperties>
</file>