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52BC8" w14:textId="2965413D" w:rsidR="000864E9" w:rsidRPr="002729F5" w:rsidRDefault="000864E9" w:rsidP="000864E9">
      <w:pPr>
        <w:pStyle w:val="Title"/>
        <w:jc w:val="center"/>
        <w:rPr>
          <w:color w:val="385623" w:themeColor="accent6" w:themeShade="80"/>
        </w:rPr>
      </w:pPr>
      <w:r w:rsidRPr="002729F5">
        <w:rPr>
          <w:color w:val="385623" w:themeColor="accent6" w:themeShade="80"/>
        </w:rPr>
        <w:t>Climate Change Visualisation: Three Case Studies</w:t>
      </w:r>
      <w:r w:rsidR="00DC16A4" w:rsidRPr="002729F5">
        <w:rPr>
          <w:color w:val="385623" w:themeColor="accent6" w:themeShade="80"/>
        </w:rPr>
        <w:br/>
      </w:r>
    </w:p>
    <w:p w14:paraId="37CAA98E" w14:textId="0B89328F" w:rsidR="00DC16A4" w:rsidRDefault="00DC16A4" w:rsidP="00DC16A4">
      <w:pPr>
        <w:pStyle w:val="Subtitle"/>
        <w:jc w:val="center"/>
      </w:pPr>
      <w:r>
        <w:t xml:space="preserve">DESN2003 </w:t>
      </w:r>
      <w:r w:rsidRPr="000864E9">
        <w:t>Data Visualisation</w:t>
      </w:r>
      <w:r>
        <w:t xml:space="preserve"> Assignment 1</w:t>
      </w:r>
    </w:p>
    <w:p w14:paraId="30464F24" w14:textId="21F5CAFF" w:rsidR="000864E9" w:rsidRDefault="000864E9" w:rsidP="00DC16A4">
      <w:pPr>
        <w:pStyle w:val="Subtitle"/>
        <w:jc w:val="center"/>
      </w:pPr>
      <w:r w:rsidRPr="000864E9">
        <w:t>Saf Bannister</w:t>
      </w:r>
      <w:r w:rsidR="00DC16A4">
        <w:t xml:space="preserve"> </w:t>
      </w:r>
      <w:r w:rsidRPr="000864E9">
        <w:t>U6062525</w:t>
      </w:r>
    </w:p>
    <w:p w14:paraId="6D795DDE" w14:textId="77777777" w:rsidR="00DC16A4" w:rsidRPr="00DC16A4" w:rsidRDefault="00DC16A4" w:rsidP="00DC16A4"/>
    <w:p w14:paraId="040D5382" w14:textId="75DC2DB5" w:rsidR="00DC16A4" w:rsidRPr="00DC16A4" w:rsidRDefault="00DC16A4" w:rsidP="00DC16A4">
      <w:r>
        <w:t xml:space="preserve">Climate change is a hot topic for data visualisation. </w:t>
      </w:r>
      <w:r w:rsidR="00B9635A">
        <w:t>There are a lot of interesting and creative examples,</w:t>
      </w:r>
      <w:r>
        <w:t xml:space="preserve"> but how effective are these visualisations at communicating the issue</w:t>
      </w:r>
      <w:r w:rsidR="002729F5">
        <w:t>? What story do they tell?</w:t>
      </w:r>
    </w:p>
    <w:p w14:paraId="772032C0" w14:textId="2C8477DC" w:rsidR="00DC16A4" w:rsidRDefault="00DC16A4">
      <w:pPr>
        <w:rPr>
          <w:rFonts w:ascii="Merriweather" w:eastAsiaTheme="majorEastAsia" w:hAnsi="Merriweather" w:cstheme="majorBidi"/>
          <w:b/>
          <w:color w:val="538135" w:themeColor="accent6" w:themeShade="BF"/>
          <w:sz w:val="32"/>
          <w:szCs w:val="32"/>
        </w:rPr>
      </w:pPr>
      <w:r>
        <w:br w:type="page"/>
      </w:r>
    </w:p>
    <w:p w14:paraId="7BF20887" w14:textId="276BD4CE" w:rsidR="00F44AD8" w:rsidRPr="00F44AD8" w:rsidRDefault="00F44AD8" w:rsidP="00F44AD8">
      <w:pPr>
        <w:pStyle w:val="Heading1"/>
      </w:pPr>
      <w:r w:rsidRPr="00F44AD8">
        <w:lastRenderedPageBreak/>
        <w:t>Climate Spiral (NASA)</w:t>
      </w:r>
    </w:p>
    <w:p w14:paraId="7A6C123E" w14:textId="07D118DB" w:rsidR="00CE75A2" w:rsidRDefault="00D04475" w:rsidP="00D11368">
      <w:pPr>
        <w:jc w:val="center"/>
      </w:pPr>
      <w:r w:rsidRPr="00D04475">
        <w:drawing>
          <wp:inline distT="0" distB="0" distL="0" distR="0" wp14:anchorId="49F52B42" wp14:editId="314B1D8E">
            <wp:extent cx="1720215" cy="1717737"/>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5"/>
                    <a:stretch>
                      <a:fillRect/>
                    </a:stretch>
                  </pic:blipFill>
                  <pic:spPr>
                    <a:xfrm>
                      <a:off x="0" y="0"/>
                      <a:ext cx="1741165" cy="1738657"/>
                    </a:xfrm>
                    <a:prstGeom prst="rect">
                      <a:avLst/>
                    </a:prstGeom>
                  </pic:spPr>
                </pic:pic>
              </a:graphicData>
            </a:graphic>
          </wp:inline>
        </w:drawing>
      </w:r>
      <w:r w:rsidR="00473A55" w:rsidRPr="00473A55">
        <w:drawing>
          <wp:inline distT="0" distB="0" distL="0" distR="0" wp14:anchorId="7BB33EE7" wp14:editId="38FF503C">
            <wp:extent cx="1720060" cy="1717200"/>
            <wp:effectExtent l="0" t="0" r="0" b="0"/>
            <wp:docPr id="8" name="Picture 8" descr="Chart, schematic,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hematic, bubble chart&#10;&#10;Description automatically generated"/>
                    <pic:cNvPicPr/>
                  </pic:nvPicPr>
                  <pic:blipFill>
                    <a:blip r:embed="rId6"/>
                    <a:stretch>
                      <a:fillRect/>
                    </a:stretch>
                  </pic:blipFill>
                  <pic:spPr>
                    <a:xfrm>
                      <a:off x="0" y="0"/>
                      <a:ext cx="1720060" cy="1717200"/>
                    </a:xfrm>
                    <a:prstGeom prst="rect">
                      <a:avLst/>
                    </a:prstGeom>
                  </pic:spPr>
                </pic:pic>
              </a:graphicData>
            </a:graphic>
          </wp:inline>
        </w:drawing>
      </w:r>
      <w:r w:rsidRPr="00D04475">
        <w:drawing>
          <wp:inline distT="0" distB="0" distL="0" distR="0" wp14:anchorId="769C3A35" wp14:editId="4BF66F27">
            <wp:extent cx="1707741" cy="17172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7741" cy="1717200"/>
                    </a:xfrm>
                    <a:prstGeom prst="rect">
                      <a:avLst/>
                    </a:prstGeom>
                  </pic:spPr>
                </pic:pic>
              </a:graphicData>
            </a:graphic>
          </wp:inline>
        </w:drawing>
      </w:r>
    </w:p>
    <w:p w14:paraId="6C249C35" w14:textId="68F0FAB7" w:rsidR="00490E24" w:rsidRDefault="00490E24" w:rsidP="00490E24">
      <w:pPr>
        <w:pStyle w:val="Subtitle"/>
      </w:pPr>
      <w:r>
        <w:t xml:space="preserve">Image: </w:t>
      </w:r>
      <w:r w:rsidR="00877943">
        <w:t xml:space="preserve">Mark </w:t>
      </w:r>
      <w:proofErr w:type="spellStart"/>
      <w:r w:rsidR="00877943">
        <w:t>SubbaRao</w:t>
      </w:r>
      <w:proofErr w:type="spellEnd"/>
      <w:r w:rsidR="00877943">
        <w:t xml:space="preserve">, </w:t>
      </w:r>
      <w:r>
        <w:t>NASA</w:t>
      </w:r>
    </w:p>
    <w:p w14:paraId="5EF1ABAE" w14:textId="23A10FC7" w:rsidR="00D04475" w:rsidRDefault="00C17682" w:rsidP="00D04475">
      <w:r>
        <w:t xml:space="preserve">This is a spiral graph based on the GISS Surface Temperature Analysis, which is an estimate of surface temperature change. The base period is 1951- 1980, with the temperature difference measured based on that period. </w:t>
      </w:r>
      <w:r w:rsidR="00D04475">
        <w:t xml:space="preserve">This means that the shape produced looks different to how it might if the base period had been defined differently. Additionally, it only takes monthly data, and has a very low level of granularity. Instead, it shows a very broad representation of the data over a large area, over a long period of time. The data is available here: </w:t>
      </w:r>
      <w:hyperlink r:id="rId8" w:history="1">
        <w:r w:rsidR="00D04475" w:rsidRPr="008E313A">
          <w:rPr>
            <w:rStyle w:val="Hyperlink"/>
          </w:rPr>
          <w:t>https://data.giss.nasa.gov/gistemp/tabledata_v4/GLB.Ts+dSST.csv</w:t>
        </w:r>
      </w:hyperlink>
    </w:p>
    <w:p w14:paraId="70141A9B" w14:textId="09DCE955" w:rsidR="00454B9A" w:rsidRDefault="00454B9A" w:rsidP="00D04475">
      <w:r>
        <w:t xml:space="preserve">The choice to use the data on average temperature change rather than average temperature is interesting, as that data is less intuitively understandable. </w:t>
      </w:r>
    </w:p>
    <w:p w14:paraId="638AE93D" w14:textId="3B0DF274" w:rsidR="004E7A1E" w:rsidRDefault="00D04475" w:rsidP="00D04475">
      <w:r>
        <w:t>This visualisation</w:t>
      </w:r>
      <w:r w:rsidR="00CD7690">
        <w:t>, based on a similar 2016 spiral graph by Ed Hawkins,</w:t>
      </w:r>
      <w:r>
        <w:t xml:space="preserve"> is in the form of a spiral graph, where</w:t>
      </w:r>
      <w:r w:rsidR="003A6502">
        <w:t xml:space="preserve"> decreases in global temperature</w:t>
      </w:r>
      <w:r>
        <w:t xml:space="preserve"> mean a smaller radius and </w:t>
      </w:r>
      <w:r w:rsidR="003A6502">
        <w:t>increases in global temperature</w:t>
      </w:r>
      <w:r>
        <w:t xml:space="preserve"> mean a higher radius. As time increases, the spiral grows upwards. </w:t>
      </w:r>
      <w:r w:rsidR="00454B9A">
        <w:t xml:space="preserve">Circular visualisation can be difficult to read. </w:t>
      </w:r>
      <w:r w:rsidR="00454B9A">
        <w:t xml:space="preserve">By representing the data in 3D space, </w:t>
      </w:r>
      <w:r w:rsidR="00454B9A">
        <w:t>it</w:t>
      </w:r>
      <w:r w:rsidR="00454B9A">
        <w:t xml:space="preserve"> has been given a tactility which means that it is more easily and intuitively read.</w:t>
      </w:r>
      <w:r w:rsidR="00454B9A">
        <w:t xml:space="preserve"> The </w:t>
      </w:r>
      <w:r w:rsidR="003A6502">
        <w:t xml:space="preserve">3D </w:t>
      </w:r>
      <w:r w:rsidR="00454B9A">
        <w:t>form itself resembles a tornado</w:t>
      </w:r>
      <w:r w:rsidR="003A6502">
        <w:t>, which is potentially symbolic of the weather events caused by sudden changes in climate.</w:t>
      </w:r>
      <w:r w:rsidR="00F44AD8">
        <w:t xml:space="preserve"> </w:t>
      </w:r>
      <w:r w:rsidR="00B9635A">
        <w:t>The graph also uses colour to communicate higher temperatures. The use of blue and red in climate change visualisations is common</w:t>
      </w:r>
      <w:r w:rsidR="00174B0D">
        <w:t xml:space="preserve">, becoming both a shared language between them and a reference to the culturally ingrained colour meanings of </w:t>
      </w:r>
      <w:r w:rsidR="00174B0D" w:rsidRPr="00D11368">
        <w:rPr>
          <w:rStyle w:val="SubtitleChar"/>
        </w:rPr>
        <w:t>red = hot</w:t>
      </w:r>
      <w:r w:rsidR="00174B0D">
        <w:t xml:space="preserve"> and </w:t>
      </w:r>
      <w:r w:rsidR="00D11368" w:rsidRPr="00D11368">
        <w:rPr>
          <w:rStyle w:val="SubtitleChar"/>
        </w:rPr>
        <w:t>blue = cold</w:t>
      </w:r>
      <w:r w:rsidR="00174B0D">
        <w:t>.</w:t>
      </w:r>
      <w:r w:rsidR="00D11368">
        <w:t xml:space="preserve"> In this graph, however, the colours are muted, which takes away from the overall impact.</w:t>
      </w:r>
      <w:r w:rsidR="00E71550">
        <w:t xml:space="preserve"> </w:t>
      </w:r>
    </w:p>
    <w:p w14:paraId="0C23DAD6" w14:textId="5CF07E98" w:rsidR="004E7A1E" w:rsidRDefault="00D04475" w:rsidP="00D04475">
      <w:r>
        <w:t xml:space="preserve">This representation is appropriate for the dataset, as it shows very clearly the effects of climate change on temperature on a global scale of a long </w:t>
      </w:r>
      <w:r w:rsidR="00454B9A">
        <w:t>time. This fits with the intent of the piece. By including an element of animation, t</w:t>
      </w:r>
      <w:r>
        <w:t xml:space="preserve">his visualisation </w:t>
      </w:r>
      <w:r w:rsidR="00454B9A">
        <w:t>shows the combination of the slow increase in temperature change over time and the rapid spike within the last decade.</w:t>
      </w:r>
      <w:r w:rsidR="00CD7690" w:rsidRPr="00CD7690">
        <w:t xml:space="preserve"> </w:t>
      </w:r>
      <w:r w:rsidR="00CD7690">
        <w:t>Despite that, being a circular graph, the visualisation is less easily readable than a more typical representation such as the famous hockey stick graph</w:t>
      </w:r>
      <w:r w:rsidR="00DC16A4">
        <w:t>.</w:t>
      </w:r>
    </w:p>
    <w:p w14:paraId="4B7FBC70" w14:textId="77777777" w:rsidR="001A0951" w:rsidRDefault="001A0951" w:rsidP="001A0951">
      <w:pPr>
        <w:rPr>
          <w:rFonts w:ascii="Merriweather" w:eastAsiaTheme="majorEastAsia" w:hAnsi="Merriweather" w:cstheme="majorBidi"/>
          <w:b/>
          <w:color w:val="538135" w:themeColor="accent6" w:themeShade="BF"/>
          <w:sz w:val="32"/>
          <w:szCs w:val="32"/>
        </w:rPr>
      </w:pPr>
      <w:r>
        <w:br w:type="page"/>
      </w:r>
    </w:p>
    <w:p w14:paraId="5412B237" w14:textId="77752D0C" w:rsidR="00F44AD8" w:rsidRDefault="00473A55" w:rsidP="00F44AD8">
      <w:pPr>
        <w:pStyle w:val="Heading1"/>
      </w:pPr>
      <w:r w:rsidRPr="00473A55">
        <w:lastRenderedPageBreak/>
        <w:t>See the drastic toll climate change is taking on our oceans</w:t>
      </w:r>
      <w:r w:rsidRPr="00473A55">
        <w:t xml:space="preserve"> </w:t>
      </w:r>
      <w:r w:rsidR="00490E24">
        <w:t>(National Geographic)</w:t>
      </w:r>
    </w:p>
    <w:p w14:paraId="0859C0AD" w14:textId="490ED93E" w:rsidR="002618B3" w:rsidRDefault="00A158A4" w:rsidP="00B90D49">
      <w:pPr>
        <w:jc w:val="center"/>
      </w:pPr>
      <w:r w:rsidRPr="00A158A4">
        <w:drawing>
          <wp:inline distT="0" distB="0" distL="0" distR="0" wp14:anchorId="0FD143D8" wp14:editId="01F3BE9F">
            <wp:extent cx="4235411" cy="193630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2" r="337"/>
                    <a:stretch/>
                  </pic:blipFill>
                  <pic:spPr bwMode="auto">
                    <a:xfrm>
                      <a:off x="0" y="0"/>
                      <a:ext cx="4248609" cy="1942339"/>
                    </a:xfrm>
                    <a:prstGeom prst="rect">
                      <a:avLst/>
                    </a:prstGeom>
                    <a:ln>
                      <a:noFill/>
                    </a:ln>
                    <a:extLst>
                      <a:ext uri="{53640926-AAD7-44D8-BBD7-CCE9431645EC}">
                        <a14:shadowObscured xmlns:a14="http://schemas.microsoft.com/office/drawing/2010/main"/>
                      </a:ext>
                    </a:extLst>
                  </pic:spPr>
                </pic:pic>
              </a:graphicData>
            </a:graphic>
          </wp:inline>
        </w:drawing>
      </w:r>
    </w:p>
    <w:p w14:paraId="59B0F59D" w14:textId="3612B12C" w:rsidR="00490E24" w:rsidRDefault="00490E24" w:rsidP="00490E24">
      <w:pPr>
        <w:pStyle w:val="Subtitle"/>
      </w:pPr>
      <w:r>
        <w:t xml:space="preserve">Image: </w:t>
      </w:r>
      <w:r w:rsidRPr="00490E24">
        <w:t>Kennedy Elliot</w:t>
      </w:r>
      <w:r>
        <w:t>, National Geographic</w:t>
      </w:r>
      <w:r w:rsidR="00473A55">
        <w:t xml:space="preserve"> [full graph appendix 1]</w:t>
      </w:r>
    </w:p>
    <w:p w14:paraId="1BD3889D" w14:textId="52664146" w:rsidR="00A158A4" w:rsidRDefault="00A158A4" w:rsidP="004B77AD">
      <w:r>
        <w:t xml:space="preserve">This series of </w:t>
      </w:r>
      <w:r w:rsidR="006C2CBA">
        <w:t>heatmaps</w:t>
      </w:r>
      <w:r>
        <w:t xml:space="preserve"> displays yearly data on various metrics related to the effects of carbon emissions on oceans. The first graph displays carbon emissions, with subsequent graphs displaying other metrics</w:t>
      </w:r>
      <w:r w:rsidR="00B50807">
        <w:t xml:space="preserve">: </w:t>
      </w:r>
      <w:r>
        <w:t xml:space="preserve">surface temperature, </w:t>
      </w:r>
      <w:r w:rsidR="00B50807">
        <w:t xml:space="preserve">heat penetration, sea levels, arctic sea shrinkage, ice sheet melt, and acidity. These are put together to tell a broad story about climate change’s effects on the ocean. </w:t>
      </w:r>
      <w:r w:rsidR="00A94D88">
        <w:t xml:space="preserve">The sources are listed as </w:t>
      </w:r>
      <w:r w:rsidR="00A94D88" w:rsidRPr="00A94D88">
        <w:t xml:space="preserve">Ted </w:t>
      </w:r>
      <w:proofErr w:type="spellStart"/>
      <w:r w:rsidR="00A94D88" w:rsidRPr="00A94D88">
        <w:t>Scambos</w:t>
      </w:r>
      <w:proofErr w:type="spellEnd"/>
      <w:r w:rsidR="00A94D88" w:rsidRPr="00A94D88">
        <w:t xml:space="preserve">, University of Colorado Boulder; </w:t>
      </w:r>
      <w:proofErr w:type="spellStart"/>
      <w:r w:rsidR="00A94D88" w:rsidRPr="00A94D88">
        <w:t>Boyin</w:t>
      </w:r>
      <w:proofErr w:type="spellEnd"/>
      <w:r w:rsidR="00A94D88" w:rsidRPr="00A94D88">
        <w:t xml:space="preserve"> Huang, NOAA; Thomas L. Mote, University of Georgia; NOAA; NSIDC; University of Hawai'i at Manoa</w:t>
      </w:r>
      <w:r w:rsidR="00A94D88">
        <w:t xml:space="preserve">. </w:t>
      </w:r>
      <w:r w:rsidR="00934DEE">
        <w:t>W</w:t>
      </w:r>
      <w:r w:rsidR="00A94D88">
        <w:t>hich data comes from which source is unclear</w:t>
      </w:r>
      <w:r w:rsidR="00934DEE">
        <w:t>, and which specific papers are being referred to, if any, is also unclear</w:t>
      </w:r>
      <w:r w:rsidR="00621E72">
        <w:t>.</w:t>
      </w:r>
      <w:r w:rsidR="00B90D49">
        <w:t xml:space="preserve"> </w:t>
      </w:r>
    </w:p>
    <w:p w14:paraId="5D429838" w14:textId="39956905" w:rsidR="004B77AD" w:rsidRDefault="00621E72" w:rsidP="004B77AD">
      <w:r>
        <w:t>The visual representation of the data uses</w:t>
      </w:r>
      <w:r w:rsidR="00F1343A">
        <w:t xml:space="preserve"> coloured rectangles to represent years, </w:t>
      </w:r>
      <w:r>
        <w:t>with</w:t>
      </w:r>
      <w:r w:rsidR="00F1343A">
        <w:t xml:space="preserve"> the colour represent</w:t>
      </w:r>
      <w:r>
        <w:t>ing</w:t>
      </w:r>
      <w:r w:rsidR="00F1343A">
        <w:t xml:space="preserve"> climate change</w:t>
      </w:r>
      <w:r>
        <w:t xml:space="preserve"> related</w:t>
      </w:r>
      <w:r w:rsidR="00F1343A">
        <w:t xml:space="preserve"> outcomes on oceans. In these graphs, </w:t>
      </w:r>
      <w:r w:rsidR="00845163">
        <w:t xml:space="preserve">blue is used to represent things being less affected by climate change, and red is used to </w:t>
      </w:r>
      <w:r>
        <w:t>represent things being more affected. This fits with the colour meanings discussed earlier (</w:t>
      </w:r>
      <w:r w:rsidRPr="00B9316E">
        <w:rPr>
          <w:rStyle w:val="SubtitleChar"/>
        </w:rPr>
        <w:t>red=hot</w:t>
      </w:r>
      <w:r w:rsidR="00B9316E">
        <w:rPr>
          <w:rStyle w:val="SubtitleChar"/>
        </w:rPr>
        <w:t xml:space="preserve"> /</w:t>
      </w:r>
      <w:r w:rsidRPr="00B9316E">
        <w:rPr>
          <w:rStyle w:val="SubtitleChar"/>
        </w:rPr>
        <w:t xml:space="preserve"> blue=cold</w:t>
      </w:r>
      <w:r>
        <w:t>)</w:t>
      </w:r>
      <w:r w:rsidR="00B9316E">
        <w:t xml:space="preserve"> </w:t>
      </w:r>
      <w:r>
        <w:t>but applies it to a varie</w:t>
      </w:r>
      <w:r w:rsidR="00B9316E">
        <w:t xml:space="preserve">ty of other metrics to tell a complete story. </w:t>
      </w:r>
      <w:r w:rsidR="00133025">
        <w:t>The colour scales themselves are vague</w:t>
      </w:r>
      <w:r w:rsidR="002618B3">
        <w:t>, with the only labelled numbers being at the start and end of the graph</w:t>
      </w:r>
      <w:r w:rsidR="00133025">
        <w:t>.</w:t>
      </w:r>
      <w:r w:rsidR="00B90D49">
        <w:t xml:space="preserve"> Given the vagueness of the scales, and the unavailability of the data</w:t>
      </w:r>
      <w:r w:rsidR="001A0951">
        <w:t>, there is a potential for manipulation.</w:t>
      </w:r>
    </w:p>
    <w:p w14:paraId="254E89CA" w14:textId="68C66915" w:rsidR="00B578E6" w:rsidRDefault="00B578E6" w:rsidP="004B77AD">
      <w:r>
        <w:t xml:space="preserve">While the data is displayed on a yearly basis, the rectangles representing years are stacked in such a way that it is read as more of a 5-year trend. </w:t>
      </w:r>
      <w:r w:rsidR="00133025">
        <w:t>Determining which</w:t>
      </w:r>
      <w:r>
        <w:t xml:space="preserve"> individual year is which rectangle is difficult, as the scale goes down or up depending on the column</w:t>
      </w:r>
      <w:r w:rsidR="00133025">
        <w:t xml:space="preserve">. </w:t>
      </w:r>
      <w:r w:rsidR="00801A7E">
        <w:t>To</w:t>
      </w:r>
      <w:r>
        <w:t xml:space="preserve"> pinpoint a </w:t>
      </w:r>
      <w:r w:rsidR="00133025">
        <w:t xml:space="preserve">specific </w:t>
      </w:r>
      <w:r>
        <w:t>year</w:t>
      </w:r>
      <w:r w:rsidR="00133025">
        <w:t>,</w:t>
      </w:r>
      <w:r>
        <w:t xml:space="preserve"> the viewer </w:t>
      </w:r>
      <w:r w:rsidR="00801A7E">
        <w:t>must</w:t>
      </w:r>
      <w:r>
        <w:t xml:space="preserve"> </w:t>
      </w:r>
      <w:proofErr w:type="gramStart"/>
      <w:r>
        <w:t xml:space="preserve">count </w:t>
      </w:r>
      <w:r w:rsidR="00133025">
        <w:t>up</w:t>
      </w:r>
      <w:proofErr w:type="gramEnd"/>
      <w:r w:rsidR="00133025">
        <w:t xml:space="preserve"> and down the rows and columns</w:t>
      </w:r>
      <w:r w:rsidR="00801A7E">
        <w:t>. So, the data is</w:t>
      </w:r>
      <w:r w:rsidR="002618B3">
        <w:t xml:space="preserve"> really</w:t>
      </w:r>
      <w:r w:rsidR="00801A7E">
        <w:t xml:space="preserve"> represented in 5-year chunks</w:t>
      </w:r>
      <w:r w:rsidR="002618B3">
        <w:t>.</w:t>
      </w:r>
      <w:r w:rsidR="00E71550">
        <w:t xml:space="preserve"> The first graph in the series shows carbon emissions, and </w:t>
      </w:r>
      <w:r w:rsidR="00B90D49">
        <w:t>subsequent</w:t>
      </w:r>
      <w:r w:rsidR="00E71550">
        <w:t xml:space="preserve"> graphs are</w:t>
      </w:r>
      <w:r w:rsidR="00B90D49">
        <w:t xml:space="preserve"> on the same year scale, inviting comparison.</w:t>
      </w:r>
    </w:p>
    <w:p w14:paraId="41F9EB29" w14:textId="4454AAF9" w:rsidR="00801A7E" w:rsidRDefault="00801A7E" w:rsidP="004B77AD">
      <w:r>
        <w:t xml:space="preserve">Where this series is </w:t>
      </w:r>
      <w:r w:rsidR="002618B3">
        <w:t>successful</w:t>
      </w:r>
      <w:r>
        <w:t xml:space="preserve"> is in the ability for the viewer to see the story that’s being told. </w:t>
      </w:r>
      <w:r w:rsidR="002618B3">
        <w:t>Each individual graph is unclear and difficult to get anything but an idea of a broad trend from</w:t>
      </w:r>
      <w:r w:rsidR="00E71550">
        <w:t xml:space="preserve">, but as a group of graphs, they show a series of broad trends which </w:t>
      </w:r>
      <w:r w:rsidR="00B90D49">
        <w:t>show</w:t>
      </w:r>
      <w:r w:rsidR="00E71550">
        <w:t xml:space="preserve"> the various effects </w:t>
      </w:r>
      <w:r w:rsidR="00B90D49">
        <w:t xml:space="preserve">of climate change on oceans. By omitting extraneous details on the individual graphs, they become easier for the </w:t>
      </w:r>
      <w:r w:rsidR="001A0951">
        <w:t>viewer to digest as a series.</w:t>
      </w:r>
    </w:p>
    <w:p w14:paraId="3221B892" w14:textId="77777777" w:rsidR="001A0951" w:rsidRDefault="001A0951" w:rsidP="001A0951">
      <w:pPr>
        <w:rPr>
          <w:rFonts w:ascii="Merriweather" w:eastAsiaTheme="majorEastAsia" w:hAnsi="Merriweather" w:cstheme="majorBidi"/>
          <w:b/>
          <w:color w:val="538135" w:themeColor="accent6" w:themeShade="BF"/>
          <w:sz w:val="32"/>
          <w:szCs w:val="32"/>
        </w:rPr>
      </w:pPr>
      <w:r>
        <w:br w:type="page"/>
      </w:r>
    </w:p>
    <w:p w14:paraId="75B39871" w14:textId="0CB02FA2" w:rsidR="001A0951" w:rsidRDefault="006E007A" w:rsidP="001A0951">
      <w:pPr>
        <w:pStyle w:val="Heading1"/>
      </w:pPr>
      <w:r>
        <w:lastRenderedPageBreak/>
        <w:t>Warming Represented as Elevation</w:t>
      </w:r>
      <w:r w:rsidR="00490E24">
        <w:t xml:space="preserve"> (Unstable Ground)</w:t>
      </w:r>
    </w:p>
    <w:p w14:paraId="7748C9DC" w14:textId="6FBBBC33" w:rsidR="00934DEE" w:rsidRDefault="006E007A" w:rsidP="006E007A">
      <w:pPr>
        <w:jc w:val="center"/>
      </w:pPr>
      <w:r>
        <w:rPr>
          <w:noProof/>
        </w:rPr>
        <w:drawing>
          <wp:inline distT="0" distB="0" distL="0" distR="0" wp14:anchorId="02897CD8" wp14:editId="22BE48AC">
            <wp:extent cx="4725670" cy="2450270"/>
            <wp:effectExtent l="0" t="0" r="0" b="7620"/>
            <wp:docPr id="7" name="Picture 7" descr="Conceptual image of a globe with elevation representing the  temperature rise, which transforms the smooth globe to having an elevated, pointy cap at the top demonstrating increased warming in the Arct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ceptual image of a globe with elevation representing the  temperature rise, which transforms the smooth globe to having an elevated, pointy cap at the top demonstrating increased warming in the Arctic.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5062" cy="2455140"/>
                    </a:xfrm>
                    <a:prstGeom prst="rect">
                      <a:avLst/>
                    </a:prstGeom>
                    <a:noFill/>
                    <a:ln>
                      <a:noFill/>
                    </a:ln>
                  </pic:spPr>
                </pic:pic>
              </a:graphicData>
            </a:graphic>
          </wp:inline>
        </w:drawing>
      </w:r>
    </w:p>
    <w:p w14:paraId="102FE4D2" w14:textId="267089A5" w:rsidR="00490E24" w:rsidRDefault="00490E24" w:rsidP="00490E24">
      <w:pPr>
        <w:pStyle w:val="Subtitle"/>
      </w:pPr>
      <w:r>
        <w:t xml:space="preserve">Image: </w:t>
      </w:r>
      <w:r w:rsidR="002729F5" w:rsidRPr="002729F5">
        <w:t>Greg Fiske and Carl Churchill</w:t>
      </w:r>
      <w:r w:rsidR="002729F5">
        <w:t>, Woodwell Climate Research Centre</w:t>
      </w:r>
    </w:p>
    <w:p w14:paraId="218FFE9A" w14:textId="06BBF877" w:rsidR="006E007A" w:rsidRPr="00CD53F7" w:rsidRDefault="006E007A" w:rsidP="006E007A">
      <w:pPr>
        <w:rPr>
          <w:i/>
          <w:iCs/>
        </w:rPr>
      </w:pPr>
      <w:r>
        <w:t xml:space="preserve">This </w:t>
      </w:r>
      <w:r w:rsidR="00AE0DBB">
        <w:t xml:space="preserve">is a representation of projected 2040-2060 </w:t>
      </w:r>
      <w:r w:rsidR="007D0B85">
        <w:t>temperatures</w:t>
      </w:r>
      <w:r w:rsidR="00AE0DBB">
        <w:t xml:space="preserve"> (based on RCP 8.5)</w:t>
      </w:r>
      <w:r w:rsidR="007345B6">
        <w:t xml:space="preserve"> minus 1880-1920</w:t>
      </w:r>
      <w:r w:rsidR="00AE0DBB">
        <w:t>, with both darker colour and higher elevation denoting a higher temperature</w:t>
      </w:r>
      <w:r w:rsidR="006760CE">
        <w:t xml:space="preserve"> increase</w:t>
      </w:r>
      <w:r w:rsidR="00AE0DBB">
        <w:t xml:space="preserve">. </w:t>
      </w:r>
      <w:r w:rsidR="00A55519">
        <w:t xml:space="preserve">Instead of showing the data </w:t>
      </w:r>
      <w:r w:rsidR="006760CE">
        <w:t>averaged over the entire globe</w:t>
      </w:r>
      <w:r w:rsidR="00A55519">
        <w:t xml:space="preserve">, it is shown per smaller region, </w:t>
      </w:r>
      <w:proofErr w:type="gramStart"/>
      <w:r w:rsidR="00A55519">
        <w:t>in order to</w:t>
      </w:r>
      <w:proofErr w:type="gramEnd"/>
      <w:r w:rsidR="00A55519">
        <w:t xml:space="preserve"> demonstrate the greater increase concentrated around the Arctic. The exact research data this model is based on is not cited</w:t>
      </w:r>
      <w:r w:rsidR="006760CE">
        <w:t xml:space="preserve"> </w:t>
      </w:r>
      <w:r w:rsidR="006760CE" w:rsidRPr="00905888">
        <w:t>directly</w:t>
      </w:r>
      <w:r w:rsidR="00B32609">
        <w:t xml:space="preserve">. </w:t>
      </w:r>
      <w:r w:rsidR="00280CDD">
        <w:t xml:space="preserve">RCP 8.5 was designed as the </w:t>
      </w:r>
      <w:r w:rsidR="007D0B85">
        <w:t>worst-case</w:t>
      </w:r>
      <w:r w:rsidR="00280CDD">
        <w:t xml:space="preserve"> scenario for climate change (</w:t>
      </w:r>
      <w:proofErr w:type="spellStart"/>
      <w:r w:rsidR="00280CDD">
        <w:t>Hausfather</w:t>
      </w:r>
      <w:proofErr w:type="spellEnd"/>
      <w:r w:rsidR="00280CDD">
        <w:t>, 2019)</w:t>
      </w:r>
      <w:r w:rsidR="007D0B85">
        <w:t>. It was likely used here to illustrate the regional differences in warming most clearly.</w:t>
      </w:r>
      <w:r w:rsidR="007345B6">
        <w:t xml:space="preserve"> </w:t>
      </w:r>
    </w:p>
    <w:p w14:paraId="46795115" w14:textId="1AD25DFC" w:rsidR="00A617C0" w:rsidRDefault="00A617C0" w:rsidP="006E007A">
      <w:r>
        <w:t xml:space="preserve">This is a </w:t>
      </w:r>
      <w:r w:rsidR="00B32609">
        <w:t xml:space="preserve">3D warped </w:t>
      </w:r>
      <w:proofErr w:type="spellStart"/>
      <w:r>
        <w:t>geospacial</w:t>
      </w:r>
      <w:proofErr w:type="spellEnd"/>
      <w:r>
        <w:t xml:space="preserve"> </w:t>
      </w:r>
      <w:r w:rsidR="000A679D">
        <w:t>globe</w:t>
      </w:r>
      <w:r>
        <w:t xml:space="preserve"> with heatmapping as a secondary </w:t>
      </w:r>
      <w:r w:rsidR="00B32609">
        <w:t>way to display the data</w:t>
      </w:r>
      <w:r w:rsidR="00CD53F7">
        <w:t xml:space="preserve">, as well to provide a key with which to interpret the elevation on the geospatial figure. While previous colour representations of temperature used a blue to red scale, this one uses an orange to red scale. That is representative of the fact that even the lowest shown temperature increase is still an increase compared to historical data. </w:t>
      </w:r>
    </w:p>
    <w:p w14:paraId="4C8790AF" w14:textId="660ADE64" w:rsidR="00B32609" w:rsidRDefault="007E133A" w:rsidP="006E007A">
      <w:r>
        <w:t xml:space="preserve">Unstable Ground, a project by the Woodwell Climate Research Centre, is based around educating the public on the effects of a warming Arctic. </w:t>
      </w:r>
      <w:r w:rsidR="007345B6">
        <w:t xml:space="preserve">The purpose of this visualisation is to demonstrate the severity of projected warming in the Arctic region. </w:t>
      </w:r>
      <w:r>
        <w:t xml:space="preserve">This mapping is effective to that purpose, as it makes the severity of </w:t>
      </w:r>
      <w:r w:rsidR="000A679D">
        <w:t xml:space="preserve">temperature increase at the pole very visually obvious – it juts out the top, calling attention to itself. The globe representation and its orientation </w:t>
      </w:r>
      <w:r w:rsidR="00877943">
        <w:t>are</w:t>
      </w:r>
      <w:r w:rsidR="00490E24">
        <w:t xml:space="preserve"> especially appropriate for data concerning the Arctic, as that location is at the top of the globe and therefore stands out in the information hierarchy.</w:t>
      </w:r>
      <w:r w:rsidR="00877943">
        <w:t xml:space="preserve"> Showing the globe from three angles rather than allowing the viewer to interact with the model keeps the story tightly focused on the Arctic region.</w:t>
      </w:r>
    </w:p>
    <w:p w14:paraId="211B17F8" w14:textId="77777777" w:rsidR="001A0951" w:rsidRDefault="001A0951" w:rsidP="001A0951">
      <w:pPr>
        <w:rPr>
          <w:rFonts w:ascii="Merriweather" w:eastAsiaTheme="majorEastAsia" w:hAnsi="Merriweather" w:cstheme="majorBidi"/>
          <w:b/>
          <w:color w:val="538135" w:themeColor="accent6" w:themeShade="BF"/>
          <w:sz w:val="32"/>
          <w:szCs w:val="32"/>
        </w:rPr>
      </w:pPr>
      <w:r>
        <w:br w:type="page"/>
      </w:r>
    </w:p>
    <w:p w14:paraId="35AB0D2F" w14:textId="16673BE0" w:rsidR="001A0951" w:rsidRDefault="001A0951" w:rsidP="001A0951">
      <w:pPr>
        <w:pStyle w:val="Heading1"/>
      </w:pPr>
      <w:r>
        <w:lastRenderedPageBreak/>
        <w:t>Bibliography</w:t>
      </w:r>
    </w:p>
    <w:p w14:paraId="1170CE01" w14:textId="32B4D06E" w:rsidR="001A0951" w:rsidRDefault="00280CDD" w:rsidP="001A0951">
      <w:proofErr w:type="spellStart"/>
      <w:r>
        <w:t>Hausfather</w:t>
      </w:r>
      <w:proofErr w:type="spellEnd"/>
      <w:r>
        <w:t xml:space="preserve">, Z, 2019. </w:t>
      </w:r>
      <w:r w:rsidRPr="00280CDD">
        <w:rPr>
          <w:i/>
          <w:iCs/>
        </w:rPr>
        <w:t xml:space="preserve">Explainer: The </w:t>
      </w:r>
      <w:proofErr w:type="gramStart"/>
      <w:r w:rsidRPr="00280CDD">
        <w:rPr>
          <w:i/>
          <w:iCs/>
        </w:rPr>
        <w:t>high-emissions</w:t>
      </w:r>
      <w:proofErr w:type="gramEnd"/>
      <w:r w:rsidRPr="00280CDD">
        <w:rPr>
          <w:i/>
          <w:iCs/>
        </w:rPr>
        <w:t xml:space="preserve"> ‘RCP8.5’ global warming scenario</w:t>
      </w:r>
      <w:r>
        <w:t xml:space="preserve">. Online, available: </w:t>
      </w:r>
      <w:hyperlink r:id="rId11" w:history="1">
        <w:r w:rsidRPr="008E313A">
          <w:rPr>
            <w:rStyle w:val="Hyperlink"/>
          </w:rPr>
          <w:t>https://www.carbonbrief.org/explainer-the-high-emissions-rcp8-5-global-warming-scenario/</w:t>
        </w:r>
      </w:hyperlink>
      <w:r>
        <w:t xml:space="preserve"> Accessed 14/08/2022</w:t>
      </w:r>
    </w:p>
    <w:p w14:paraId="03BE10E2" w14:textId="0A6334F3" w:rsidR="001A0951" w:rsidRDefault="002729F5" w:rsidP="001A0951">
      <w:r>
        <w:t xml:space="preserve">Woodwell Climate Research Centre, 2021. </w:t>
      </w:r>
      <w:r w:rsidRPr="002729F5">
        <w:rPr>
          <w:i/>
          <w:iCs/>
        </w:rPr>
        <w:t>Unstable Ground</w:t>
      </w:r>
      <w:r w:rsidRPr="002729F5">
        <w:rPr>
          <w:i/>
          <w:iCs/>
        </w:rPr>
        <w:t>.</w:t>
      </w:r>
      <w:r>
        <w:t xml:space="preserve"> Online, available; </w:t>
      </w:r>
      <w:hyperlink r:id="rId12" w:history="1">
        <w:r w:rsidRPr="008E313A">
          <w:rPr>
            <w:rStyle w:val="Hyperlink"/>
          </w:rPr>
          <w:t>https://www.unstableground.org</w:t>
        </w:r>
      </w:hyperlink>
      <w:r>
        <w:t xml:space="preserve"> Accessed 14/08/2022</w:t>
      </w:r>
    </w:p>
    <w:p w14:paraId="0694C33E" w14:textId="50F8BFB7" w:rsidR="000A679D" w:rsidRDefault="002729F5" w:rsidP="001A0951">
      <w:r>
        <w:t xml:space="preserve">Elliott, K. 2019. </w:t>
      </w:r>
      <w:r>
        <w:rPr>
          <w:i/>
          <w:iCs/>
        </w:rPr>
        <w:t>See the Drastic Toll Climate Change is Having on Our Oceans</w:t>
      </w:r>
      <w:r>
        <w:t xml:space="preserve">. Online, available: </w:t>
      </w:r>
      <w:hyperlink r:id="rId13" w:history="1">
        <w:r w:rsidRPr="008E313A">
          <w:rPr>
            <w:rStyle w:val="Hyperlink"/>
          </w:rPr>
          <w:t>www.nationalgeographic.com/environment/article/see-the-drastic-toll-climate-change-is-taking-on-our-oceans</w:t>
        </w:r>
      </w:hyperlink>
      <w:r>
        <w:t xml:space="preserve"> Accessed 14/08/2022</w:t>
      </w:r>
    </w:p>
    <w:p w14:paraId="46DC2918" w14:textId="52D4BC9C" w:rsidR="000A679D" w:rsidRDefault="00877943" w:rsidP="001A0951">
      <w:proofErr w:type="spellStart"/>
      <w:r>
        <w:t>SubbaRao</w:t>
      </w:r>
      <w:proofErr w:type="spellEnd"/>
      <w:r>
        <w:t xml:space="preserve">, M, 2022. </w:t>
      </w:r>
      <w:r w:rsidRPr="00877943">
        <w:rPr>
          <w:i/>
          <w:iCs/>
        </w:rPr>
        <w:t>GISTEMP Climate Spiral</w:t>
      </w:r>
      <w:r>
        <w:t xml:space="preserve">. Online, available:  </w:t>
      </w:r>
      <w:hyperlink r:id="rId14" w:history="1">
        <w:r w:rsidRPr="008E313A">
          <w:rPr>
            <w:rStyle w:val="Hyperlink"/>
          </w:rPr>
          <w:t>https://svs.gsfc.nasa.gov/4975</w:t>
        </w:r>
      </w:hyperlink>
      <w:r>
        <w:t xml:space="preserve"> Accessed 14/08/2022</w:t>
      </w:r>
    </w:p>
    <w:p w14:paraId="78143898" w14:textId="429972AC" w:rsidR="00473A55" w:rsidRDefault="00473A55" w:rsidP="004B77AD">
      <w:r>
        <w:br w:type="page"/>
      </w:r>
    </w:p>
    <w:p w14:paraId="46E764FB" w14:textId="26325F8B" w:rsidR="00473A55" w:rsidRDefault="00473A55" w:rsidP="00473A55">
      <w:pPr>
        <w:pStyle w:val="Heading1"/>
      </w:pPr>
      <w:r>
        <w:lastRenderedPageBreak/>
        <w:t xml:space="preserve">Appendix 1: </w:t>
      </w:r>
      <w:r w:rsidRPr="00473A55">
        <w:t>See the drastic toll climate change is taking on our oceans</w:t>
      </w:r>
      <w:r>
        <w:t xml:space="preserve"> full graph</w:t>
      </w:r>
    </w:p>
    <w:p w14:paraId="4EA158EC" w14:textId="5CCC73BF" w:rsidR="00E71550" w:rsidRPr="00934A84" w:rsidRDefault="00473A55" w:rsidP="00473A55">
      <w:pPr>
        <w:pStyle w:val="Subtitle"/>
      </w:pPr>
      <w:r>
        <w:rPr>
          <w:noProof/>
        </w:rPr>
        <w:drawing>
          <wp:anchor distT="0" distB="0" distL="114300" distR="114300" simplePos="0" relativeHeight="251658240" behindDoc="1" locked="0" layoutInCell="1" allowOverlap="1" wp14:anchorId="007A849D" wp14:editId="2A814865">
            <wp:simplePos x="0" y="0"/>
            <wp:positionH relativeFrom="margin">
              <wp:align>center</wp:align>
            </wp:positionH>
            <wp:positionV relativeFrom="paragraph">
              <wp:posOffset>276225</wp:posOffset>
            </wp:positionV>
            <wp:extent cx="2527935" cy="7820025"/>
            <wp:effectExtent l="0" t="0" r="5715" b="9525"/>
            <wp:wrapTight wrapText="bothSides">
              <wp:wrapPolygon edited="0">
                <wp:start x="0" y="0"/>
                <wp:lineTo x="0" y="21574"/>
                <wp:lineTo x="21486" y="21574"/>
                <wp:lineTo x="21486" y="0"/>
                <wp:lineTo x="0" y="0"/>
              </wp:wrapPolygon>
            </wp:wrapTight>
            <wp:docPr id="6" name="Picture 6" descr="Graphical user interface,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reemap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7935" cy="7820025"/>
                    </a:xfrm>
                    <a:prstGeom prst="rect">
                      <a:avLst/>
                    </a:prstGeom>
                    <a:noFill/>
                    <a:ln>
                      <a:noFill/>
                    </a:ln>
                  </pic:spPr>
                </pic:pic>
              </a:graphicData>
            </a:graphic>
          </wp:anchor>
        </w:drawing>
      </w:r>
      <w:r>
        <w:t>As National Geographic is paywalled, find here a copy of the full graph.</w:t>
      </w:r>
      <w:r>
        <w:br/>
      </w:r>
    </w:p>
    <w:p w14:paraId="602BD200" w14:textId="77777777" w:rsidR="004E7A1E" w:rsidRDefault="004E7A1E" w:rsidP="00D04475"/>
    <w:sectPr w:rsidR="004E7A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Raleway">
    <w:panose1 w:val="020B0503030101060003"/>
    <w:charset w:val="00"/>
    <w:family w:val="swiss"/>
    <w:pitch w:val="variable"/>
    <w:sig w:usb0="A00002FF" w:usb1="5000205B" w:usb2="00000000" w:usb3="00000000" w:csb0="00000097" w:csb1="00000000"/>
  </w:font>
  <w:font w:name="Merriweather">
    <w:panose1 w:val="00000500000000000000"/>
    <w:charset w:val="00"/>
    <w:family w:val="modern"/>
    <w:notTrueType/>
    <w:pitch w:val="variable"/>
    <w:sig w:usb0="20000207" w:usb1="00000002" w:usb2="00000000" w:usb3="00000000" w:csb0="00000197" w:csb1="00000000"/>
  </w:font>
  <w:font w:name="Raleway Light">
    <w:panose1 w:val="020B0403030101060003"/>
    <w:charset w:val="00"/>
    <w:family w:val="swiss"/>
    <w:pitch w:val="variable"/>
    <w:sig w:usb0="A00002FF" w:usb1="5000205B" w:usb2="00000000" w:usb3="00000000" w:csb0="00000097" w:csb1="00000000"/>
  </w:font>
  <w:font w:name="Calibri Light">
    <w:altName w:val="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346E2"/>
    <w:multiLevelType w:val="multilevel"/>
    <w:tmpl w:val="3302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374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5A2"/>
    <w:rsid w:val="00082DDF"/>
    <w:rsid w:val="000864E9"/>
    <w:rsid w:val="000A679D"/>
    <w:rsid w:val="000C27CF"/>
    <w:rsid w:val="00133025"/>
    <w:rsid w:val="00174B0D"/>
    <w:rsid w:val="001A0951"/>
    <w:rsid w:val="001B5C14"/>
    <w:rsid w:val="002618B3"/>
    <w:rsid w:val="002729F5"/>
    <w:rsid w:val="00280CDD"/>
    <w:rsid w:val="003857E2"/>
    <w:rsid w:val="003A6502"/>
    <w:rsid w:val="003A7EE3"/>
    <w:rsid w:val="003E2907"/>
    <w:rsid w:val="00454B9A"/>
    <w:rsid w:val="00465351"/>
    <w:rsid w:val="00473A55"/>
    <w:rsid w:val="00490E24"/>
    <w:rsid w:val="004B77AD"/>
    <w:rsid w:val="004E7A1E"/>
    <w:rsid w:val="00513054"/>
    <w:rsid w:val="00591342"/>
    <w:rsid w:val="00621E72"/>
    <w:rsid w:val="006760CE"/>
    <w:rsid w:val="006C2615"/>
    <w:rsid w:val="006C2CBA"/>
    <w:rsid w:val="006E007A"/>
    <w:rsid w:val="007018B6"/>
    <w:rsid w:val="007119AF"/>
    <w:rsid w:val="00730EEC"/>
    <w:rsid w:val="007345B6"/>
    <w:rsid w:val="007D0B85"/>
    <w:rsid w:val="007E133A"/>
    <w:rsid w:val="00801A7E"/>
    <w:rsid w:val="00837A10"/>
    <w:rsid w:val="00845163"/>
    <w:rsid w:val="00877943"/>
    <w:rsid w:val="008B411D"/>
    <w:rsid w:val="008C3620"/>
    <w:rsid w:val="00905888"/>
    <w:rsid w:val="00934A84"/>
    <w:rsid w:val="00934DEE"/>
    <w:rsid w:val="009350AF"/>
    <w:rsid w:val="00A158A4"/>
    <w:rsid w:val="00A55519"/>
    <w:rsid w:val="00A617C0"/>
    <w:rsid w:val="00A94D88"/>
    <w:rsid w:val="00AE0DBB"/>
    <w:rsid w:val="00AE6615"/>
    <w:rsid w:val="00B32609"/>
    <w:rsid w:val="00B50807"/>
    <w:rsid w:val="00B578E6"/>
    <w:rsid w:val="00B90D49"/>
    <w:rsid w:val="00B9316E"/>
    <w:rsid w:val="00B9635A"/>
    <w:rsid w:val="00C17682"/>
    <w:rsid w:val="00C945F9"/>
    <w:rsid w:val="00CD53F7"/>
    <w:rsid w:val="00CD7690"/>
    <w:rsid w:val="00CE75A2"/>
    <w:rsid w:val="00D04475"/>
    <w:rsid w:val="00D11368"/>
    <w:rsid w:val="00DC16A4"/>
    <w:rsid w:val="00E71550"/>
    <w:rsid w:val="00F1343A"/>
    <w:rsid w:val="00F44A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C0C7E"/>
  <w15:chartTrackingRefBased/>
  <w15:docId w15:val="{531AF0F2-D86B-4B3A-9D4C-A94C842C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AD8"/>
    <w:rPr>
      <w:rFonts w:ascii="Raleway" w:hAnsi="Raleway"/>
    </w:rPr>
  </w:style>
  <w:style w:type="paragraph" w:styleId="Heading1">
    <w:name w:val="heading 1"/>
    <w:basedOn w:val="Normal"/>
    <w:next w:val="Normal"/>
    <w:link w:val="Heading1Char"/>
    <w:uiPriority w:val="9"/>
    <w:qFormat/>
    <w:rsid w:val="00F44AD8"/>
    <w:pPr>
      <w:keepNext/>
      <w:keepLines/>
      <w:spacing w:before="240" w:after="0"/>
      <w:outlineLvl w:val="0"/>
    </w:pPr>
    <w:rPr>
      <w:rFonts w:ascii="Merriweather" w:eastAsiaTheme="majorEastAsia" w:hAnsi="Merriweather" w:cstheme="majorBidi"/>
      <w:b/>
      <w:color w:val="538135" w:themeColor="accent6"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75A2"/>
    <w:rPr>
      <w:color w:val="0563C1" w:themeColor="hyperlink"/>
      <w:u w:val="single"/>
    </w:rPr>
  </w:style>
  <w:style w:type="character" w:styleId="UnresolvedMention">
    <w:name w:val="Unresolved Mention"/>
    <w:basedOn w:val="DefaultParagraphFont"/>
    <w:uiPriority w:val="99"/>
    <w:semiHidden/>
    <w:unhideWhenUsed/>
    <w:rsid w:val="00CE75A2"/>
    <w:rPr>
      <w:color w:val="605E5C"/>
      <w:shd w:val="clear" w:color="auto" w:fill="E1DFDD"/>
    </w:rPr>
  </w:style>
  <w:style w:type="character" w:customStyle="1" w:styleId="Heading1Char">
    <w:name w:val="Heading 1 Char"/>
    <w:basedOn w:val="DefaultParagraphFont"/>
    <w:link w:val="Heading1"/>
    <w:uiPriority w:val="9"/>
    <w:rsid w:val="00F44AD8"/>
    <w:rPr>
      <w:rFonts w:ascii="Merriweather" w:eastAsiaTheme="majorEastAsia" w:hAnsi="Merriweather" w:cstheme="majorBidi"/>
      <w:b/>
      <w:color w:val="538135" w:themeColor="accent6" w:themeShade="BF"/>
      <w:sz w:val="32"/>
      <w:szCs w:val="32"/>
    </w:rPr>
  </w:style>
  <w:style w:type="paragraph" w:styleId="Title">
    <w:name w:val="Title"/>
    <w:basedOn w:val="Normal"/>
    <w:next w:val="Normal"/>
    <w:link w:val="TitleChar"/>
    <w:uiPriority w:val="10"/>
    <w:qFormat/>
    <w:rsid w:val="00F44AD8"/>
    <w:pPr>
      <w:spacing w:after="0" w:line="240" w:lineRule="auto"/>
      <w:contextualSpacing/>
    </w:pPr>
    <w:rPr>
      <w:rFonts w:ascii="Merriweather" w:eastAsiaTheme="majorEastAsia" w:hAnsi="Merriweather" w:cstheme="majorBidi"/>
      <w:b/>
      <w:spacing w:val="-10"/>
      <w:kern w:val="28"/>
      <w:sz w:val="56"/>
      <w:szCs w:val="56"/>
    </w:rPr>
  </w:style>
  <w:style w:type="character" w:customStyle="1" w:styleId="TitleChar">
    <w:name w:val="Title Char"/>
    <w:basedOn w:val="DefaultParagraphFont"/>
    <w:link w:val="Title"/>
    <w:uiPriority w:val="10"/>
    <w:rsid w:val="00F44AD8"/>
    <w:rPr>
      <w:rFonts w:ascii="Merriweather" w:eastAsiaTheme="majorEastAsia" w:hAnsi="Merriweather" w:cstheme="majorBidi"/>
      <w:b/>
      <w:spacing w:val="-10"/>
      <w:kern w:val="28"/>
      <w:sz w:val="56"/>
      <w:szCs w:val="56"/>
    </w:rPr>
  </w:style>
  <w:style w:type="paragraph" w:styleId="NoSpacing">
    <w:name w:val="No Spacing"/>
    <w:uiPriority w:val="1"/>
    <w:qFormat/>
    <w:rsid w:val="00F44AD8"/>
    <w:pPr>
      <w:spacing w:after="0" w:line="240" w:lineRule="auto"/>
    </w:pPr>
    <w:rPr>
      <w:rFonts w:ascii="Raleway" w:hAnsi="Raleway"/>
    </w:rPr>
  </w:style>
  <w:style w:type="character" w:styleId="FollowedHyperlink">
    <w:name w:val="FollowedHyperlink"/>
    <w:basedOn w:val="DefaultParagraphFont"/>
    <w:uiPriority w:val="99"/>
    <w:semiHidden/>
    <w:unhideWhenUsed/>
    <w:rsid w:val="00F44AD8"/>
    <w:rPr>
      <w:color w:val="954F72" w:themeColor="followedHyperlink"/>
      <w:u w:val="single"/>
    </w:rPr>
  </w:style>
  <w:style w:type="paragraph" w:styleId="Subtitle">
    <w:name w:val="Subtitle"/>
    <w:basedOn w:val="Normal"/>
    <w:next w:val="Normal"/>
    <w:link w:val="SubtitleChar"/>
    <w:uiPriority w:val="11"/>
    <w:qFormat/>
    <w:rsid w:val="00DC16A4"/>
    <w:pPr>
      <w:numPr>
        <w:ilvl w:val="1"/>
      </w:numPr>
    </w:pPr>
    <w:rPr>
      <w:rFonts w:ascii="Raleway Light" w:eastAsiaTheme="minorEastAsia" w:hAnsi="Raleway Light"/>
      <w:color w:val="5A5A5A" w:themeColor="text1" w:themeTint="A5"/>
      <w:spacing w:val="15"/>
    </w:rPr>
  </w:style>
  <w:style w:type="character" w:customStyle="1" w:styleId="SubtitleChar">
    <w:name w:val="Subtitle Char"/>
    <w:basedOn w:val="DefaultParagraphFont"/>
    <w:link w:val="Subtitle"/>
    <w:uiPriority w:val="11"/>
    <w:rsid w:val="00DC16A4"/>
    <w:rPr>
      <w:rFonts w:ascii="Raleway Light" w:eastAsiaTheme="minorEastAsia" w:hAnsi="Raleway Light"/>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2217">
      <w:bodyDiv w:val="1"/>
      <w:marLeft w:val="0"/>
      <w:marRight w:val="0"/>
      <w:marTop w:val="0"/>
      <w:marBottom w:val="0"/>
      <w:divBdr>
        <w:top w:val="none" w:sz="0" w:space="0" w:color="auto"/>
        <w:left w:val="none" w:sz="0" w:space="0" w:color="auto"/>
        <w:bottom w:val="none" w:sz="0" w:space="0" w:color="auto"/>
        <w:right w:val="none" w:sz="0" w:space="0" w:color="auto"/>
      </w:divBdr>
    </w:div>
    <w:div w:id="457266416">
      <w:bodyDiv w:val="1"/>
      <w:marLeft w:val="0"/>
      <w:marRight w:val="0"/>
      <w:marTop w:val="0"/>
      <w:marBottom w:val="0"/>
      <w:divBdr>
        <w:top w:val="none" w:sz="0" w:space="0" w:color="auto"/>
        <w:left w:val="none" w:sz="0" w:space="0" w:color="auto"/>
        <w:bottom w:val="none" w:sz="0" w:space="0" w:color="auto"/>
        <w:right w:val="none" w:sz="0" w:space="0" w:color="auto"/>
      </w:divBdr>
    </w:div>
    <w:div w:id="515654793">
      <w:bodyDiv w:val="1"/>
      <w:marLeft w:val="0"/>
      <w:marRight w:val="0"/>
      <w:marTop w:val="0"/>
      <w:marBottom w:val="0"/>
      <w:divBdr>
        <w:top w:val="none" w:sz="0" w:space="0" w:color="auto"/>
        <w:left w:val="none" w:sz="0" w:space="0" w:color="auto"/>
        <w:bottom w:val="none" w:sz="0" w:space="0" w:color="auto"/>
        <w:right w:val="none" w:sz="0" w:space="0" w:color="auto"/>
      </w:divBdr>
    </w:div>
    <w:div w:id="563684376">
      <w:bodyDiv w:val="1"/>
      <w:marLeft w:val="0"/>
      <w:marRight w:val="0"/>
      <w:marTop w:val="0"/>
      <w:marBottom w:val="0"/>
      <w:divBdr>
        <w:top w:val="none" w:sz="0" w:space="0" w:color="auto"/>
        <w:left w:val="none" w:sz="0" w:space="0" w:color="auto"/>
        <w:bottom w:val="none" w:sz="0" w:space="0" w:color="auto"/>
        <w:right w:val="none" w:sz="0" w:space="0" w:color="auto"/>
      </w:divBdr>
    </w:div>
    <w:div w:id="1164515855">
      <w:bodyDiv w:val="1"/>
      <w:marLeft w:val="0"/>
      <w:marRight w:val="0"/>
      <w:marTop w:val="0"/>
      <w:marBottom w:val="0"/>
      <w:divBdr>
        <w:top w:val="none" w:sz="0" w:space="0" w:color="auto"/>
        <w:left w:val="none" w:sz="0" w:space="0" w:color="auto"/>
        <w:bottom w:val="none" w:sz="0" w:space="0" w:color="auto"/>
        <w:right w:val="none" w:sz="0" w:space="0" w:color="auto"/>
      </w:divBdr>
    </w:div>
    <w:div w:id="1444307747">
      <w:bodyDiv w:val="1"/>
      <w:marLeft w:val="0"/>
      <w:marRight w:val="0"/>
      <w:marTop w:val="0"/>
      <w:marBottom w:val="0"/>
      <w:divBdr>
        <w:top w:val="none" w:sz="0" w:space="0" w:color="auto"/>
        <w:left w:val="none" w:sz="0" w:space="0" w:color="auto"/>
        <w:bottom w:val="none" w:sz="0" w:space="0" w:color="auto"/>
        <w:right w:val="none" w:sz="0" w:space="0" w:color="auto"/>
      </w:divBdr>
    </w:div>
    <w:div w:id="1586265688">
      <w:bodyDiv w:val="1"/>
      <w:marLeft w:val="0"/>
      <w:marRight w:val="0"/>
      <w:marTop w:val="0"/>
      <w:marBottom w:val="0"/>
      <w:divBdr>
        <w:top w:val="none" w:sz="0" w:space="0" w:color="auto"/>
        <w:left w:val="none" w:sz="0" w:space="0" w:color="auto"/>
        <w:bottom w:val="none" w:sz="0" w:space="0" w:color="auto"/>
        <w:right w:val="none" w:sz="0" w:space="0" w:color="auto"/>
      </w:divBdr>
    </w:div>
    <w:div w:id="173882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giss.nasa.gov/gistemp/tabledata_v4/GLB.Ts+dSST.csv" TargetMode="External"/><Relationship Id="rId13" Type="http://schemas.openxmlformats.org/officeDocument/2006/relationships/hyperlink" Target="http://www.nationalgeographic.com/environment/article/see-the-drastic-toll-climate-change-is-taking-on-our-ocean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unstableground.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arbonbrief.org/explainer-the-high-emissions-rcp8-5-global-warming-scenario/" TargetMode="External"/><Relationship Id="rId5" Type="http://schemas.openxmlformats.org/officeDocument/2006/relationships/image" Target="media/image1.png"/><Relationship Id="rId15" Type="http://schemas.openxmlformats.org/officeDocument/2006/relationships/image" Target="media/image6.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vs.gsfc.nasa.gov/49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3021</TotalTime>
  <Pages>6</Pages>
  <Words>1147</Words>
  <Characters>7137</Characters>
  <Application>Microsoft Office Word</Application>
  <DocSecurity>0</DocSecurity>
  <Lines>209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Saffi B</dc:creator>
  <cp:keywords/>
  <dc:description/>
  <cp:lastModifiedBy>Saffi B</cp:lastModifiedBy>
  <cp:revision>11</cp:revision>
  <dcterms:created xsi:type="dcterms:W3CDTF">2022-08-08T10:11:00Z</dcterms:created>
  <dcterms:modified xsi:type="dcterms:W3CDTF">2022-08-14T13:10:00Z</dcterms:modified>
</cp:coreProperties>
</file>