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d8uyruz06qz7" w:id="0"/>
      <w:bookmarkEnd w:id="0"/>
      <w:r w:rsidDel="00000000" w:rsidR="00000000" w:rsidRPr="00000000">
        <w:rPr>
          <w:rtl w:val="0"/>
        </w:rPr>
        <w:t xml:space="preserve">SEM2 - Förberedelse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DEL 1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Hur tolkar du Leylas uttryck “net environmental impact of our actions"?</w:t>
        <w:br w:type="textWrapping"/>
        <w:t xml:space="preserve">Den absoluta påverkan våra handlingar på miljön. Ibland tror man att ens handlingar inte påverkar miljön när man t.ex. tankar etanol i sin bil. Men i slutändan kan miljön påverkas ändå.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Vilka fem livscykelstadier nämns som viktiga i livscykeltänk?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Manufacturing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Packaging &amp; Transportation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Product Use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End of Life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Material Extraction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Håller du med om Leylas påstående: “Consumption is the biggest problem, but design is one of the best solutions”?</w:t>
        <w:br w:type="textWrapping"/>
        <w:t xml:space="preserve">Ja, vi överkonsumerar alla typer av varor. Mobiltelefoner, elektricitet, mat osv. Men systemet är byggt så att det är enkelt att spendera/konsumera mycket. Om systemet hade gjort det svårare att konsumera hade motsatsen visats.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Vilken roll har LCA (Livscykelanalys) för en ”systembaserad lösning”?</w:t>
        <w:br w:type="textWrapping"/>
        <w:t xml:space="preserve">I det flesta fall är det svårt att se var i en produkts livslängd som den påverkar klimatet mest (även andra typer av påverkan) - speciellt i ett stort komplicerat system. Genom att steg för steg följa produkten i sitt liv och mäta påverkan kan man göra stora förbättringar just där.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00" w:lineRule="auto"/>
        <w:ind w:left="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DEL 2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