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u w:val="single"/>
        </w:rPr>
      </w:pPr>
      <w:r w:rsidDel="00000000" w:rsidR="00000000" w:rsidRPr="00000000">
        <w:rPr>
          <w:sz w:val="28"/>
          <w:szCs w:val="28"/>
          <w:u w:val="single"/>
          <w:rtl w:val="0"/>
        </w:rPr>
        <w:t xml:space="preserve">Gruppinlämning från seminarieövning</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Gruppdeltagare och dess företag:</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1: Michael Altinisik Samsung</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2: Emil Karlsson, Samsung, inom mobiltelefoner</w:t>
      </w:r>
    </w:p>
    <w:p w:rsidR="00000000" w:rsidDel="00000000" w:rsidP="00000000" w:rsidRDefault="00000000" w:rsidRPr="00000000" w14:paraId="00000005">
      <w:pPr>
        <w:pageBreakBefore w:val="0"/>
        <w:rPr>
          <w:sz w:val="24"/>
          <w:szCs w:val="24"/>
        </w:rPr>
      </w:pPr>
      <w:r w:rsidDel="00000000" w:rsidR="00000000" w:rsidRPr="00000000">
        <w:rPr>
          <w:sz w:val="24"/>
          <w:szCs w:val="24"/>
          <w:rtl w:val="0"/>
        </w:rPr>
        <w:t xml:space="preserve">3: Amanda Sollgard Englund, Microsoft</w:t>
      </w:r>
    </w:p>
    <w:p w:rsidR="00000000" w:rsidDel="00000000" w:rsidP="00000000" w:rsidRDefault="00000000" w:rsidRPr="00000000" w14:paraId="00000006">
      <w:pPr>
        <w:pageBreakBefore w:val="0"/>
        <w:jc w:val="center"/>
        <w:rPr>
          <w:sz w:val="28"/>
          <w:szCs w:val="28"/>
        </w:rPr>
      </w:pPr>
      <w:r w:rsidDel="00000000" w:rsidR="00000000" w:rsidRPr="00000000">
        <w:rPr>
          <w:sz w:val="28"/>
          <w:szCs w:val="28"/>
          <w:rtl w:val="0"/>
        </w:rPr>
        <w:t xml:space="preserve">Session 1 – ”Vilka?”</w:t>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Resonera och diskutera, mha välgrundade argument, inom gruppen vilka bakomliggande anledningar som kan finnas för att strategierna ser olika ut i de olika företagen? </w:t>
      </w:r>
      <w:r w:rsidDel="00000000" w:rsidR="00000000" w:rsidRPr="00000000">
        <w:rPr>
          <w:i w:val="1"/>
          <w:sz w:val="28"/>
          <w:szCs w:val="28"/>
          <w:rtl w:val="0"/>
        </w:rPr>
        <w:t xml:space="preserve">[inlämning]</w:t>
      </w:r>
      <w:r w:rsidDel="00000000" w:rsidR="00000000" w:rsidRPr="00000000">
        <w:rPr>
          <w:rtl w:val="0"/>
        </w:rPr>
      </w:r>
    </w:p>
    <w:p w:rsidR="00000000" w:rsidDel="00000000" w:rsidP="00000000" w:rsidRDefault="00000000" w:rsidRPr="00000000" w14:paraId="00000008">
      <w:pPr>
        <w:pageBreakBefore w:val="0"/>
        <w:rPr>
          <w:sz w:val="28"/>
          <w:szCs w:val="28"/>
        </w:rPr>
      </w:pPr>
      <w:r w:rsidDel="00000000" w:rsidR="00000000" w:rsidRPr="00000000">
        <w:rPr>
          <w:b w:val="1"/>
          <w:sz w:val="28"/>
          <w:szCs w:val="28"/>
          <w:rtl w:val="0"/>
        </w:rPr>
        <w:t xml:space="preserve">Svar: </w:t>
      </w:r>
      <w:r w:rsidDel="00000000" w:rsidR="00000000" w:rsidRPr="00000000">
        <w:rPr>
          <w:sz w:val="28"/>
          <w:szCs w:val="28"/>
          <w:rtl w:val="0"/>
        </w:rPr>
        <w:t xml:space="preserve">Vi kom fram till att våra företag delar huvudprinciper i deras strategier. De båda företagen är globala och inom samma marknad (mjukvara och hårdvara). Däremot ser vi att skillnader snabbt kan uppkomma när man jämför stora och små företag, som kan bero på press från t.ex. regering eller kunder, samt tillgång till resurser. </w:t>
        <w:br w:type="textWrapping"/>
        <w:t xml:space="preserve">Fortsättningsvis kan skillnader bli ännu större ifall man jämför mjukvaruföretag med hårdvaruföretag, då produktion ofta är en faktor till miljöpåverkan. </w:t>
      </w:r>
    </w:p>
    <w:p w:rsidR="00000000" w:rsidDel="00000000" w:rsidP="00000000" w:rsidRDefault="00000000" w:rsidRPr="00000000" w14:paraId="00000009">
      <w:pPr>
        <w:pageBreakBefore w:val="0"/>
        <w:ind w:left="360" w:firstLine="0"/>
        <w:jc w:val="center"/>
        <w:rPr>
          <w:sz w:val="28"/>
          <w:szCs w:val="28"/>
        </w:rPr>
      </w:pPr>
      <w:r w:rsidDel="00000000" w:rsidR="00000000" w:rsidRPr="00000000">
        <w:rPr>
          <w:sz w:val="28"/>
          <w:szCs w:val="28"/>
          <w:rtl w:val="0"/>
        </w:rPr>
        <w:t xml:space="preserve">Session 2 – ”Hur och Varför?”</w:t>
      </w:r>
    </w:p>
    <w:p w:rsidR="00000000" w:rsidDel="00000000" w:rsidP="00000000" w:rsidRDefault="00000000" w:rsidRPr="00000000" w14:paraId="0000000A">
      <w:pPr>
        <w:pageBreakBefore w:val="0"/>
        <w:rPr>
          <w:sz w:val="28"/>
          <w:szCs w:val="28"/>
        </w:rPr>
      </w:pPr>
      <w:r w:rsidDel="00000000" w:rsidR="00000000" w:rsidRPr="00000000">
        <w:rPr>
          <w:sz w:val="28"/>
          <w:szCs w:val="28"/>
          <w:rtl w:val="0"/>
        </w:rPr>
        <w:t xml:space="preserve">Vilka skillnader alternativt likheter finns det mellan gruppdeltagarnas företag i hur företag jobbar med dessa styrmedel, lagar, direktiv, koder, policys m.fl.?</w:t>
      </w:r>
    </w:p>
    <w:p w:rsidR="00000000" w:rsidDel="00000000" w:rsidP="00000000" w:rsidRDefault="00000000" w:rsidRPr="00000000" w14:paraId="0000000B">
      <w:pPr>
        <w:pageBreakBefore w:val="0"/>
        <w:rPr>
          <w:sz w:val="28"/>
          <w:szCs w:val="28"/>
        </w:rPr>
      </w:pPr>
      <w:r w:rsidDel="00000000" w:rsidR="00000000" w:rsidRPr="00000000">
        <w:rPr>
          <w:b w:val="1"/>
          <w:sz w:val="28"/>
          <w:szCs w:val="28"/>
          <w:rtl w:val="0"/>
        </w:rPr>
        <w:t xml:space="preserve">Svar: </w:t>
      </w:r>
      <w:r w:rsidDel="00000000" w:rsidR="00000000" w:rsidRPr="00000000">
        <w:rPr>
          <w:sz w:val="28"/>
          <w:szCs w:val="28"/>
          <w:rtl w:val="0"/>
        </w:rPr>
        <w:t xml:space="preserve">Fastän företagen delar huvudprinciper i deras strategier visar sig Microsoft vara mer engagerad i miljöfrågan. Microsoft har varit koldioxidneutrala sedan nästan 10 år tillbaka, medan Samsung satsar på att reducera med 70% till 2020. Microsoft kommer även satsa på att bli negativa i sitt utsläpp, något som Samsung ligger långt efter i. Däremot belönar Samsung sina leverantörer och producenter om de uppnår Samsungs kriterier, ekonomiskt styrmedel. </w:t>
        <w:br w:type="textWrapping"/>
        <w:t xml:space="preserve">Företagen har liknande policys för återvinningsprogram med flertal partners (“Take back” för Samsung, “Refurbished PC” för Microsoft). </w:t>
        <w:br w:type="textWrapping"/>
        <w:t xml:space="preserve">De båda företagen delar transparens om hur det jobbar med miljöfrågor i deras årliga hållbarhetsrapporter (“Sustainability report” för Samsung, “Devices Sustainability” för Microsoft).</w:t>
        <w:br w:type="textWrapping"/>
        <w:t xml:space="preserve">Fortsättningsvis delar de båda företagen regler och bestämmelser kring partners. Reglerna förbjuder bland annat barnarbete i gruvor (mänskliga rättigheter). </w:t>
      </w:r>
    </w:p>
    <w:p w:rsidR="00000000" w:rsidDel="00000000" w:rsidP="00000000" w:rsidRDefault="00000000" w:rsidRPr="00000000" w14:paraId="0000000C">
      <w:pPr>
        <w:pageBreakBefore w:val="0"/>
        <w:ind w:left="360" w:firstLine="0"/>
        <w:jc w:val="center"/>
        <w:rPr>
          <w:sz w:val="28"/>
          <w:szCs w:val="28"/>
        </w:rPr>
      </w:pPr>
      <w:r w:rsidDel="00000000" w:rsidR="00000000" w:rsidRPr="00000000">
        <w:rPr>
          <w:sz w:val="28"/>
          <w:szCs w:val="28"/>
          <w:rtl w:val="0"/>
        </w:rPr>
        <w:t xml:space="preserve">Session 3 – ”Effekter?”</w:t>
      </w:r>
    </w:p>
    <w:p w:rsidR="00000000" w:rsidDel="00000000" w:rsidP="00000000" w:rsidRDefault="00000000" w:rsidRPr="00000000" w14:paraId="0000000D">
      <w:pPr>
        <w:pageBreakBefore w:val="0"/>
        <w:rPr>
          <w:sz w:val="28"/>
          <w:szCs w:val="28"/>
        </w:rPr>
      </w:pPr>
      <w:r w:rsidDel="00000000" w:rsidR="00000000" w:rsidRPr="00000000">
        <w:rPr>
          <w:sz w:val="28"/>
          <w:szCs w:val="28"/>
          <w:rtl w:val="0"/>
        </w:rPr>
        <w:t xml:space="preserve">Har företaget agerat med minsta möjliga insats (enligt lag) eller har de gjort mer? Agerar de reaktivt eller proaktivt?</w:t>
      </w:r>
    </w:p>
    <w:p w:rsidR="00000000" w:rsidDel="00000000" w:rsidP="00000000" w:rsidRDefault="00000000" w:rsidRPr="00000000" w14:paraId="0000000E">
      <w:pPr>
        <w:pageBreakBefore w:val="0"/>
        <w:rPr>
          <w:sz w:val="28"/>
          <w:szCs w:val="28"/>
        </w:rPr>
      </w:pPr>
      <w:r w:rsidDel="00000000" w:rsidR="00000000" w:rsidRPr="00000000">
        <w:rPr>
          <w:b w:val="1"/>
          <w:sz w:val="28"/>
          <w:szCs w:val="28"/>
          <w:rtl w:val="0"/>
        </w:rPr>
        <w:t xml:space="preserve">Svar:</w:t>
      </w:r>
      <w:r w:rsidDel="00000000" w:rsidR="00000000" w:rsidRPr="00000000">
        <w:rPr>
          <w:sz w:val="28"/>
          <w:szCs w:val="28"/>
          <w:rtl w:val="0"/>
        </w:rPr>
        <w:t xml:space="preserve"> Microsoft har visat på stor insats utöver lagens ram för koldioxidfotavtryck (diskuterades i ovanstående fråga). De jobbar ständigt för att minska utsläpp, mer än vad som egentligen förväntas. (proaktivt)</w:t>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Samsung erbjuder take-back-program i nästan 60 länder, utöver de länder som enligt lag kräver detta. Microsoft har liknande statistik men vi hittade tyvärr ingen information om den exakta siffran. (proaktivt)</w:t>
      </w:r>
    </w:p>
    <w:p w:rsidR="00000000" w:rsidDel="00000000" w:rsidP="00000000" w:rsidRDefault="00000000" w:rsidRPr="00000000" w14:paraId="00000010">
      <w:pPr>
        <w:pageBreakBefore w:val="0"/>
        <w:rPr>
          <w:sz w:val="28"/>
          <w:szCs w:val="28"/>
        </w:rPr>
      </w:pPr>
      <w:r w:rsidDel="00000000" w:rsidR="00000000" w:rsidRPr="00000000">
        <w:rPr>
          <w:sz w:val="28"/>
          <w:szCs w:val="28"/>
          <w:rtl w:val="0"/>
        </w:rPr>
        <w:t xml:space="preserve">Båda företagen utför livscykelanalyser av deras produkter. (proaktivt)</w:t>
      </w:r>
    </w:p>
    <w:p w:rsidR="00000000" w:rsidDel="00000000" w:rsidP="00000000" w:rsidRDefault="00000000" w:rsidRPr="00000000" w14:paraId="00000011">
      <w:pPr>
        <w:pageBreakBefore w:val="0"/>
        <w:rPr>
          <w:sz w:val="28"/>
          <w:szCs w:val="28"/>
        </w:rPr>
      </w:pPr>
      <w:r w:rsidDel="00000000" w:rsidR="00000000" w:rsidRPr="00000000">
        <w:rPr>
          <w:sz w:val="28"/>
          <w:szCs w:val="28"/>
          <w:rtl w:val="0"/>
        </w:rPr>
        <w:t xml:space="preserve">Både Samsung och Microsoft har fått kritik för designen av deras enheter som försvårar bland annat batteribyte. Exempel: Samsung Galaxy Note 7 behövde kallas tillbaka för exploderande batteri istället för att bytas på plats då batteriet var svåråtkomligt och komplicerat att byta - proaktivt tänkande hade kunnat förhindra detta. (reaktivt)</w:t>
      </w:r>
    </w:p>
    <w:sectPr>
      <w:headerReference r:id="rId6"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 5/5-2020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