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LegalEase – AI-Powered Legal Document Generator</w:t>
      </w:r>
    </w:p>
    <w:p>
      <w:pPr>
        <w:jc w:val="center"/>
      </w:pPr>
      <w:r>
        <w:rPr>
          <w:b/>
          <w:sz w:val="32"/>
        </w:rPr>
        <w:t>Phase 6: Project Testing</w:t>
      </w:r>
    </w:p>
    <w:p>
      <w:pPr>
        <w:jc w:val="center"/>
      </w:pPr>
      <w:r>
        <w:rPr>
          <w:i/>
          <w:sz w:val="22"/>
        </w:rPr>
        <w:t>Naan Mudhalvan Project Documentation</w:t>
      </w:r>
    </w:p>
    <w:p>
      <w:r>
        <w:t>Student Name: ______________________________</w:t>
      </w:r>
    </w:p>
    <w:p>
      <w:r>
        <w:t>Team Members: ______________________________</w:t>
      </w:r>
    </w:p>
    <w:p>
      <w:r>
        <w:t>College / Department: ______________________________</w:t>
      </w:r>
    </w:p>
    <w:p/>
    <w:p>
      <w:pPr>
        <w:pStyle w:val="Heading1"/>
      </w:pPr>
      <w:r>
        <w:t>1. Testing Objective</w:t>
      </w:r>
    </w:p>
    <w:p>
      <w:r>
        <w:t>Testing verifies that LegalEase accepts valid inputs, rejects incomplete or invalid inputs, produces structured drafts, handles errors safely, and allows the user to review the output.</w:t>
      </w:r>
    </w:p>
    <w:p>
      <w:pPr>
        <w:pStyle w:val="Heading1"/>
      </w:pPr>
      <w:r>
        <w:t>2. Testing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>
              <w:t>Unit Testing</w:t>
            </w:r>
          </w:p>
        </w:tc>
        <w:tc>
          <w:tcPr>
            <w:tcW w:type="dxa" w:w="4968"/>
            <w:vAlign w:val="center"/>
          </w:tcPr>
          <w:p>
            <w:r>
              <w:t>Tests individual validation, formatting, prompt-building and utility functions.</w:t>
            </w:r>
          </w:p>
        </w:tc>
      </w:tr>
      <w:tr>
        <w:tc>
          <w:tcPr>
            <w:tcW w:type="dxa" w:w="4968"/>
            <w:vAlign w:val="center"/>
          </w:tcPr>
          <w:p>
            <w:r>
              <w:t>Integration Testing</w:t>
            </w:r>
          </w:p>
        </w:tc>
        <w:tc>
          <w:tcPr>
            <w:tcW w:type="dxa" w:w="4968"/>
            <w:vAlign w:val="center"/>
          </w:tcPr>
          <w:p>
            <w:r>
              <w:t>Tests interaction between frontend, backend, template engine and AI service.</w:t>
            </w:r>
          </w:p>
        </w:tc>
      </w:tr>
      <w:tr>
        <w:tc>
          <w:tcPr>
            <w:tcW w:type="dxa" w:w="4968"/>
            <w:vAlign w:val="center"/>
          </w:tcPr>
          <w:p>
            <w:r>
              <w:t>System Testing</w:t>
            </w:r>
          </w:p>
        </w:tc>
        <w:tc>
          <w:tcPr>
            <w:tcW w:type="dxa" w:w="4968"/>
            <w:vAlign w:val="center"/>
          </w:tcPr>
          <w:p>
            <w:r>
              <w:t>Tests the complete end-to-end workflow.</w:t>
            </w:r>
          </w:p>
        </w:tc>
      </w:tr>
      <w:tr>
        <w:tc>
          <w:tcPr>
            <w:tcW w:type="dxa" w:w="4968"/>
            <w:vAlign w:val="center"/>
          </w:tcPr>
          <w:p>
            <w:r>
              <w:t>Usability Testing</w:t>
            </w:r>
          </w:p>
        </w:tc>
        <w:tc>
          <w:tcPr>
            <w:tcW w:type="dxa" w:w="4968"/>
            <w:vAlign w:val="center"/>
          </w:tcPr>
          <w:p>
            <w:r>
              <w:t>Checks whether users understand the screens and instructions.</w:t>
            </w:r>
          </w:p>
        </w:tc>
      </w:tr>
      <w:tr>
        <w:tc>
          <w:tcPr>
            <w:tcW w:type="dxa" w:w="4968"/>
            <w:vAlign w:val="center"/>
          </w:tcPr>
          <w:p>
            <w:r>
              <w:t>User Acceptance Testing</w:t>
            </w:r>
          </w:p>
        </w:tc>
        <w:tc>
          <w:tcPr>
            <w:tcW w:type="dxa" w:w="4968"/>
            <w:vAlign w:val="center"/>
          </w:tcPr>
          <w:p>
            <w:r>
              <w:t>Checks whether the prototype meets the documented project requirements.</w:t>
            </w:r>
          </w:p>
        </w:tc>
      </w:tr>
    </w:tbl>
    <w:p>
      <w:pPr>
        <w:pStyle w:val="Heading1"/>
      </w:pPr>
      <w:r>
        <w:t>3.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3312"/>
            <w:vAlign w:val="center"/>
          </w:tcPr>
          <w:p>
            <w:r>
              <w:t>TC01</w:t>
            </w:r>
          </w:p>
        </w:tc>
        <w:tc>
          <w:tcPr>
            <w:tcW w:type="dxa" w:w="3312"/>
            <w:vAlign w:val="center"/>
          </w:tcPr>
          <w:p>
            <w:r>
              <w:t>Select a supported document type</w:t>
            </w:r>
          </w:p>
        </w:tc>
        <w:tc>
          <w:tcPr>
            <w:tcW w:type="dxa" w:w="3312"/>
            <w:vAlign w:val="center"/>
          </w:tcPr>
          <w:p>
            <w:r>
              <w:t>Correct input form is displayed.</w:t>
            </w:r>
          </w:p>
        </w:tc>
      </w:tr>
      <w:tr>
        <w:tc>
          <w:tcPr>
            <w:tcW w:type="dxa" w:w="3312"/>
            <w:vAlign w:val="center"/>
          </w:tcPr>
          <w:p>
            <w:r>
              <w:t>TC02</w:t>
            </w:r>
          </w:p>
        </w:tc>
        <w:tc>
          <w:tcPr>
            <w:tcW w:type="dxa" w:w="3312"/>
            <w:vAlign w:val="center"/>
          </w:tcPr>
          <w:p>
            <w:r>
              <w:t>Submit with required field empty</w:t>
            </w:r>
          </w:p>
        </w:tc>
        <w:tc>
          <w:tcPr>
            <w:tcW w:type="dxa" w:w="3312"/>
            <w:vAlign w:val="center"/>
          </w:tcPr>
          <w:p>
            <w:r>
              <w:t>System shows validation message and does not generate.</w:t>
            </w:r>
          </w:p>
        </w:tc>
      </w:tr>
      <w:tr>
        <w:tc>
          <w:tcPr>
            <w:tcW w:type="dxa" w:w="3312"/>
            <w:vAlign w:val="center"/>
          </w:tcPr>
          <w:p>
            <w:r>
              <w:t>TC03</w:t>
            </w:r>
          </w:p>
        </w:tc>
        <w:tc>
          <w:tcPr>
            <w:tcW w:type="dxa" w:w="3312"/>
            <w:vAlign w:val="center"/>
          </w:tcPr>
          <w:p>
            <w:r>
              <w:t>Enter valid information</w:t>
            </w:r>
          </w:p>
        </w:tc>
        <w:tc>
          <w:tcPr>
            <w:tcW w:type="dxa" w:w="3312"/>
            <w:vAlign w:val="center"/>
          </w:tcPr>
          <w:p>
            <w:r>
              <w:t>Input is accepted.</w:t>
            </w:r>
          </w:p>
        </w:tc>
      </w:tr>
      <w:tr>
        <w:tc>
          <w:tcPr>
            <w:tcW w:type="dxa" w:w="3312"/>
            <w:vAlign w:val="center"/>
          </w:tcPr>
          <w:p>
            <w:r>
              <w:t>TC04</w:t>
            </w:r>
          </w:p>
        </w:tc>
        <w:tc>
          <w:tcPr>
            <w:tcW w:type="dxa" w:w="3312"/>
            <w:vAlign w:val="center"/>
          </w:tcPr>
          <w:p>
            <w:r>
              <w:t>Generate a document with valid inputs</w:t>
            </w:r>
          </w:p>
        </w:tc>
        <w:tc>
          <w:tcPr>
            <w:tcW w:type="dxa" w:w="3312"/>
            <w:vAlign w:val="center"/>
          </w:tcPr>
          <w:p>
            <w:r>
              <w:t>A structured draft is returned.</w:t>
            </w:r>
          </w:p>
        </w:tc>
      </w:tr>
      <w:tr>
        <w:tc>
          <w:tcPr>
            <w:tcW w:type="dxa" w:w="3312"/>
            <w:vAlign w:val="center"/>
          </w:tcPr>
          <w:p>
            <w:r>
              <w:t>TC05</w:t>
            </w:r>
          </w:p>
        </w:tc>
        <w:tc>
          <w:tcPr>
            <w:tcW w:type="dxa" w:w="3312"/>
            <w:vAlign w:val="center"/>
          </w:tcPr>
          <w:p>
            <w:r>
              <w:t>Try generation when AI service fails</w:t>
            </w:r>
          </w:p>
        </w:tc>
        <w:tc>
          <w:tcPr>
            <w:tcW w:type="dxa" w:w="3312"/>
            <w:vAlign w:val="center"/>
          </w:tcPr>
          <w:p>
            <w:r>
              <w:t>User receives a clear error and retry option.</w:t>
            </w:r>
          </w:p>
        </w:tc>
      </w:tr>
      <w:tr>
        <w:tc>
          <w:tcPr>
            <w:tcW w:type="dxa" w:w="3312"/>
            <w:vAlign w:val="center"/>
          </w:tcPr>
          <w:p>
            <w:r>
              <w:t>TC06</w:t>
            </w:r>
          </w:p>
        </w:tc>
        <w:tc>
          <w:tcPr>
            <w:tcW w:type="dxa" w:w="3312"/>
            <w:vAlign w:val="center"/>
          </w:tcPr>
          <w:p>
            <w:r>
              <w:t>Review generated content</w:t>
            </w:r>
          </w:p>
        </w:tc>
        <w:tc>
          <w:tcPr>
            <w:tcW w:type="dxa" w:w="3312"/>
            <w:vAlign w:val="center"/>
          </w:tcPr>
          <w:p>
            <w:r>
              <w:t>Draft is displayed in readable format.</w:t>
            </w:r>
          </w:p>
        </w:tc>
      </w:tr>
      <w:tr>
        <w:tc>
          <w:tcPr>
            <w:tcW w:type="dxa" w:w="3312"/>
            <w:vAlign w:val="center"/>
          </w:tcPr>
          <w:p>
            <w:r>
              <w:t>TC07</w:t>
            </w:r>
          </w:p>
        </w:tc>
        <w:tc>
          <w:tcPr>
            <w:tcW w:type="dxa" w:w="3312"/>
            <w:vAlign w:val="center"/>
          </w:tcPr>
          <w:p>
            <w:r>
              <w:t>Edit a generated field</w:t>
            </w:r>
          </w:p>
        </w:tc>
        <w:tc>
          <w:tcPr>
            <w:tcW w:type="dxa" w:w="3312"/>
            <w:vAlign w:val="center"/>
          </w:tcPr>
          <w:p>
            <w:r>
              <w:t>User can modify the draft.</w:t>
            </w:r>
          </w:p>
        </w:tc>
      </w:tr>
      <w:tr>
        <w:tc>
          <w:tcPr>
            <w:tcW w:type="dxa" w:w="3312"/>
            <w:vAlign w:val="center"/>
          </w:tcPr>
          <w:p>
            <w:r>
              <w:t>TC08</w:t>
            </w:r>
          </w:p>
        </w:tc>
        <w:tc>
          <w:tcPr>
            <w:tcW w:type="dxa" w:w="3312"/>
            <w:vAlign w:val="center"/>
          </w:tcPr>
          <w:p>
            <w:r>
              <w:t>Export completed draft</w:t>
            </w:r>
          </w:p>
        </w:tc>
        <w:tc>
          <w:tcPr>
            <w:tcW w:type="dxa" w:w="3312"/>
            <w:vAlign w:val="center"/>
          </w:tcPr>
          <w:p>
            <w:r>
              <w:t>Output is created in the supported format.</w:t>
            </w:r>
          </w:p>
        </w:tc>
      </w:tr>
      <w:tr>
        <w:tc>
          <w:tcPr>
            <w:tcW w:type="dxa" w:w="3312"/>
            <w:vAlign w:val="center"/>
          </w:tcPr>
          <w:p>
            <w:r>
              <w:t>TC09</w:t>
            </w:r>
          </w:p>
        </w:tc>
        <w:tc>
          <w:tcPr>
            <w:tcW w:type="dxa" w:w="3312"/>
            <w:vAlign w:val="center"/>
          </w:tcPr>
          <w:p>
            <w:r>
              <w:t>Use unexpected characters/long input</w:t>
            </w:r>
          </w:p>
        </w:tc>
        <w:tc>
          <w:tcPr>
            <w:tcW w:type="dxa" w:w="3312"/>
            <w:vAlign w:val="center"/>
          </w:tcPr>
          <w:p>
            <w:r>
              <w:t>System handles input safely without crashing.</w:t>
            </w:r>
          </w:p>
        </w:tc>
      </w:tr>
      <w:tr>
        <w:tc>
          <w:tcPr>
            <w:tcW w:type="dxa" w:w="3312"/>
            <w:vAlign w:val="center"/>
          </w:tcPr>
          <w:p>
            <w:r>
              <w:t>TC10</w:t>
            </w:r>
          </w:p>
        </w:tc>
        <w:tc>
          <w:tcPr>
            <w:tcW w:type="dxa" w:w="3312"/>
            <w:vAlign w:val="center"/>
          </w:tcPr>
          <w:p>
            <w:r>
              <w:t>Check disclaimer/review notice</w:t>
            </w:r>
          </w:p>
        </w:tc>
        <w:tc>
          <w:tcPr>
            <w:tcW w:type="dxa" w:w="3312"/>
            <w:vAlign w:val="center"/>
          </w:tcPr>
          <w:p>
            <w:r>
              <w:t>Appropriate review reminder is visible.</w:t>
            </w:r>
          </w:p>
        </w:tc>
      </w:tr>
    </w:tbl>
    <w:p>
      <w:pPr>
        <w:pStyle w:val="Heading1"/>
      </w:pPr>
      <w:r>
        <w:t>4. AI Output Evaluation Criteria</w:t>
      </w:r>
    </w:p>
    <w:p>
      <w:pPr>
        <w:pStyle w:val="ListBullet"/>
      </w:pPr>
      <w:r>
        <w:t>Factual consistency with user inputs.</w:t>
      </w:r>
    </w:p>
    <w:p>
      <w:pPr>
        <w:pStyle w:val="ListBullet"/>
      </w:pPr>
      <w:r>
        <w:t>Completeness of required sections.</w:t>
      </w:r>
    </w:p>
    <w:p>
      <w:pPr>
        <w:pStyle w:val="ListBullet"/>
      </w:pPr>
      <w:r>
        <w:t>Correct placement of fields.</w:t>
      </w:r>
    </w:p>
    <w:p>
      <w:pPr>
        <w:pStyle w:val="ListBullet"/>
      </w:pPr>
      <w:r>
        <w:t>Readable and professional language.</w:t>
      </w:r>
    </w:p>
    <w:p>
      <w:pPr>
        <w:pStyle w:val="ListBullet"/>
      </w:pPr>
      <w:r>
        <w:t>No unsupported invented facts.</w:t>
      </w:r>
    </w:p>
    <w:p>
      <w:pPr>
        <w:pStyle w:val="ListBullet"/>
      </w:pPr>
      <w:r>
        <w:t>Consistent formatting.</w:t>
      </w:r>
    </w:p>
    <w:p>
      <w:pPr>
        <w:pStyle w:val="ListBullet"/>
      </w:pPr>
      <w:r>
        <w:t>Appropriate warning when information is missing or uncertain.</w:t>
      </w:r>
    </w:p>
    <w:p>
      <w:pPr>
        <w:pStyle w:val="Heading1"/>
      </w:pPr>
      <w:r>
        <w:t>5. Sample Test Data</w:t>
      </w:r>
    </w:p>
    <w:p>
      <w:r>
        <w:t>Use fictional names, addresses, dates and amounts. Do not use real identity documents, passwords, financial credentials, private legal records, or other sensitive personal information for demonstration testing.</w:t>
      </w:r>
    </w:p>
    <w:p>
      <w:pPr>
        <w:pStyle w:val="Heading1"/>
      </w:pPr>
      <w:r>
        <w:t>6. Defect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Critical</w:t>
            </w:r>
          </w:p>
        </w:tc>
        <w:tc>
          <w:tcPr>
            <w:tcW w:type="dxa" w:w="3312"/>
            <w:vAlign w:val="center"/>
          </w:tcPr>
          <w:p>
            <w:r>
              <w:t>System cannot generate any document or exposes protected data.</w:t>
            </w:r>
          </w:p>
        </w:tc>
        <w:tc>
          <w:tcPr>
            <w:tcW w:type="dxa" w:w="3312"/>
            <w:vAlign w:val="center"/>
          </w:tcPr>
          <w:p>
            <w:r>
              <w:t>Fix before demonstration.</w:t>
            </w:r>
          </w:p>
        </w:tc>
      </w:tr>
      <w:tr>
        <w:tc>
          <w:tcPr>
            <w:tcW w:type="dxa" w:w="3312"/>
            <w:vAlign w:val="center"/>
          </w:tcPr>
          <w:p>
            <w:r>
              <w:t>High</w:t>
            </w:r>
          </w:p>
        </w:tc>
        <w:tc>
          <w:tcPr>
            <w:tcW w:type="dxa" w:w="3312"/>
            <w:vAlign w:val="center"/>
          </w:tcPr>
          <w:p>
            <w:r>
              <w:t>Generated output loses important fields or workflow is blocked.</w:t>
            </w:r>
          </w:p>
        </w:tc>
        <w:tc>
          <w:tcPr>
            <w:tcW w:type="dxa" w:w="3312"/>
            <w:vAlign w:val="center"/>
          </w:tcPr>
          <w:p>
            <w:r>
              <w:t>Fix and retest.</w:t>
            </w:r>
          </w:p>
        </w:tc>
      </w:tr>
      <w:tr>
        <w:tc>
          <w:tcPr>
            <w:tcW w:type="dxa" w:w="3312"/>
            <w:vAlign w:val="center"/>
          </w:tcPr>
          <w:p>
            <w:r>
              <w:t>Medium</w:t>
            </w:r>
          </w:p>
        </w:tc>
        <w:tc>
          <w:tcPr>
            <w:tcW w:type="dxa" w:w="3312"/>
            <w:vAlign w:val="center"/>
          </w:tcPr>
          <w:p>
            <w:r>
              <w:t>Formatting or non-critical validation issue.</w:t>
            </w:r>
          </w:p>
        </w:tc>
        <w:tc>
          <w:tcPr>
            <w:tcW w:type="dxa" w:w="3312"/>
            <w:vAlign w:val="center"/>
          </w:tcPr>
          <w:p>
            <w:r>
              <w:t>Fix if time permits; document status.</w:t>
            </w:r>
          </w:p>
        </w:tc>
      </w:tr>
      <w:tr>
        <w:tc>
          <w:tcPr>
            <w:tcW w:type="dxa" w:w="3312"/>
            <w:vAlign w:val="center"/>
          </w:tcPr>
          <w:p>
            <w:r>
              <w:t>Low</w:t>
            </w:r>
          </w:p>
        </w:tc>
        <w:tc>
          <w:tcPr>
            <w:tcW w:type="dxa" w:w="3312"/>
            <w:vAlign w:val="center"/>
          </w:tcPr>
          <w:p>
            <w:r>
              <w:t>Minor UI wording or visual issue.</w:t>
            </w:r>
          </w:p>
        </w:tc>
        <w:tc>
          <w:tcPr>
            <w:tcW w:type="dxa" w:w="3312"/>
            <w:vAlign w:val="center"/>
          </w:tcPr>
          <w:p>
            <w:r>
              <w:t>Record for future improvement.</w:t>
            </w:r>
          </w:p>
        </w:tc>
      </w:tr>
    </w:tbl>
    <w:p>
      <w:pPr>
        <w:pStyle w:val="Heading1"/>
      </w:pPr>
      <w:r>
        <w:t>7. Acceptance Criteria</w:t>
      </w:r>
    </w:p>
    <w:p>
      <w:r>
        <w:t>The prototype is accepted when the main workflow works end-to-end, required fields are validated, supported test cases produce expected results, failures are handled gracefully, and the generated document is clearly presented as a draft requiring review.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