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 xml:space="preserve">               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 xml:space="preserve">           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 xml:space="preserve">       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 xml:space="preserve">          Ответ</w:t>
            </w:r>
          </w:p>
        </w:tc>
      </w:tr>
      <w:tr>
        <w:trPr>
          <w:trHeight w:hRule="atLeast" w:val="34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осознания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55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101</w:t>
            </w:r>
            <w:r>
              <w:rPr>
                <w:rFonts w:ascii="XO Thames" w:hAnsi="XO Thames"/>
                <w:spacing w:val="0"/>
                <w:sz w:val="28"/>
              </w:rPr>
              <w:t>0</w:t>
            </w:r>
            <w:r>
              <w:rPr>
                <w:rFonts w:ascii="XO Thames" w:hAnsi="XO Thames"/>
                <w:spacing w:val="0"/>
                <w:sz w:val="28"/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Боль,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rPr>
                <w:spacing w:val="0"/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4_</w:t>
            </w:r>
            <w:r>
              <w:rPr>
                <w:spacing w:val="0"/>
                <w:vertAlign w:val="baseline"/>
              </w:rP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rPr>
                <w:vertAlign w:val="baseline"/>
              </w:rPr>
            </w:pPr>
            <w:r>
              <w:t>37</w:t>
            </w:r>
            <w:r>
              <w:rPr>
                <w:spacing w:val="0"/>
                <w:vertAlign w:val="subscript"/>
              </w:rPr>
              <w:t>10</w:t>
            </w:r>
            <w:r>
              <w:rPr>
                <w:spacing w:val="0"/>
                <w:vertAlign w:val="baseline"/>
              </w:rPr>
              <w:t>=2</w:t>
            </w:r>
          </w:p>
          <w:p w14:paraId="20000000">
            <w:pPr>
              <w:rPr>
                <w:spacing w:val="0"/>
                <w:vertAlign w:val="baseline"/>
              </w:rPr>
            </w:pPr>
          </w:p>
          <w:p w14:paraId="21000000">
            <w:pPr>
              <w:rPr>
                <w:vertAlign w:val="baseline"/>
              </w:rPr>
            </w:pPr>
            <w:r>
              <w:t>38</w:t>
            </w:r>
            <w:r>
              <w:rPr>
                <w:vertAlign w:val="subscript"/>
              </w:rPr>
              <w:t>10</w:t>
            </w:r>
            <w:r>
              <w:rPr>
                <w:vertAlign w:val="baseline"/>
              </w:rPr>
              <w:t>=2</w:t>
            </w:r>
          </w:p>
          <w:p w14:paraId="22000000">
            <w:pPr>
              <w:rPr>
                <w:vertAlign w:val="baseline"/>
              </w:rPr>
            </w:pPr>
          </w:p>
          <w:p w14:paraId="23000000">
            <w:pPr>
              <w:rPr>
                <w:spacing w:val="0"/>
                <w:vertAlign w:val="baseline"/>
              </w:rPr>
            </w:pPr>
            <w:r>
              <w:t>39</w:t>
            </w:r>
            <w:r>
              <w:rPr>
                <w:vertAlign w:val="subscript"/>
              </w:rPr>
              <w:t>10</w:t>
            </w:r>
            <w:r>
              <w:rPr>
                <w:spacing w:val="0"/>
                <w:vertAlign w:val="baseline"/>
              </w:rPr>
              <w:t>=2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100101</w:t>
            </w:r>
          </w:p>
          <w:p w14:paraId="25000000"/>
          <w:p w14:paraId="26000000">
            <w:r>
              <w:t>100110</w:t>
            </w:r>
          </w:p>
          <w:p w14:paraId="27000000"/>
          <w:p w14:paraId="28000000">
            <w:r>
              <w:t>100111</w:t>
            </w:r>
          </w:p>
        </w:tc>
      </w:tr>
      <w:tr>
        <w:trPr>
          <w:trHeight w:hRule="atLeast" w:val="357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rPr>
                <w:spacing w:val="0"/>
                <w:vertAlign w:val="baseline"/>
              </w:rPr>
            </w:pPr>
            <w:r>
              <w:rPr>
                <w:vertAlign w:val="baseline"/>
              </w:rPr>
              <w:t>10110</w:t>
            </w:r>
            <w:r>
              <w:rPr>
                <w:vertAlign w:val="subscript"/>
              </w:rPr>
              <w:t>2</w:t>
            </w:r>
            <w:r>
              <w:rPr>
                <w:vertAlign w:val="baseline"/>
              </w:rPr>
              <w:t>=10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22</w:t>
            </w:r>
          </w:p>
        </w:tc>
      </w:tr>
      <w:tr>
        <w:trPr>
          <w:trHeight w:hRule="atLeast" w:val="354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Комбинации препаратов(мин.1)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rPr>
                <w:spacing w:val="0"/>
                <w:vertAlign w:val="baseline"/>
              </w:rPr>
            </w:pPr>
            <w:r>
              <w:rPr>
                <w:spacing w:val="0"/>
                <w:vertAlign w:val="baseline"/>
              </w:rPr>
              <w:t>2</w:t>
            </w:r>
            <w:r>
              <w:rPr>
                <w:spacing w:val="0"/>
                <w:vertAlign w:val="superscript"/>
              </w:rPr>
              <w:t>5</w:t>
            </w:r>
            <w:r>
              <w:rPr>
                <w:spacing w:val="0"/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31</w:t>
            </w:r>
          </w:p>
        </w:tc>
      </w:tr>
      <w:tr>
        <w:trPr>
          <w:trHeight w:hRule="atLeast" w:val="604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rPr>
                <w:strike w:val="1"/>
              </w:rPr>
            </w:pPr>
            <w:r>
              <w:rPr>
                <w:strike w:val="1"/>
              </w:rPr>
              <w:t>(6,k)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42</w:t>
            </w:r>
          </w:p>
        </w:tc>
      </w:tr>
      <w:tr>
        <w:trPr>
          <w:trHeight w:hRule="atLeast" w:val="31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Двоичный журнал дежурств(8часов)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Тест – полоски(4параметра)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Всего:2</w:t>
            </w:r>
            <w:r>
              <w:rPr>
                <w:vertAlign w:val="superscript"/>
              </w:rPr>
              <w:t>4</w:t>
            </w:r>
          </w:p>
          <w:p w14:paraId="3C000000">
            <w:pPr>
              <w:rPr>
                <w:vertAlign w:val="superscript"/>
              </w:rPr>
            </w:pPr>
          </w:p>
          <w:p w14:paraId="3D000000">
            <w:pPr>
              <w:rPr>
                <w:vertAlign w:val="superscript"/>
              </w:rPr>
            </w:pPr>
            <w:r>
              <w:t>полностью отрицательные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16</w:t>
            </w:r>
          </w:p>
          <w:p w14:paraId="3F000000"/>
          <w:p w14:paraId="40000000">
            <w: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Настройки кислородного концентратора(только один поток)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3*2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Дыхание есть, пульс есть, сознания нет, кровотечение есть, травмы нет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Комбинации доступов для инфузии (мин.1)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Двоичное представление дозы (6 бит)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Макс. доза: 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Проверка оборудования (макс.1 неисправность)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(7,0)+(7,1)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7+1=8</w:t>
            </w:r>
          </w:p>
        </w:tc>
      </w:tr>
      <w:tr>
        <w:trPr>
          <w:trHeight w:hRule="atLeast" w:val="337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Двоичный шифр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1024</w:t>
            </w:r>
          </w:p>
        </w:tc>
      </w:tr>
      <w:tr>
        <w:trPr>
          <w:trHeight w:hRule="atLeast" w:val="94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(5,k)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10+5+1=16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Всего:4*2=8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А+,А-,В+,В-,АВ+,АВ-,О+,О-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Мониторинг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Всего:2</w:t>
            </w:r>
            <w:r>
              <w:rPr>
                <w:vertAlign w:val="superscript"/>
              </w:rPr>
              <w:t>8</w:t>
            </w:r>
          </w:p>
          <w:p w14:paraId="6C000000">
            <w:pPr>
              <w:rPr>
                <w:vertAlign w:val="superscript"/>
              </w:rPr>
            </w:pPr>
          </w:p>
          <w:p w14:paraId="6D000000">
            <w:pPr>
              <w:rPr>
                <w:vertAlign w:val="superscript"/>
              </w:rPr>
            </w:pPr>
            <w:r>
              <w:t xml:space="preserve">Без отклонений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256</w:t>
            </w:r>
          </w:p>
          <w:p w14:paraId="6F000000"/>
          <w:p w14:paraId="70000000">
            <w: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Совместимость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rPr>
                <w:vertAlign w:val="baseline"/>
              </w:rPr>
            </w:pPr>
            <w:r>
              <w:t>2</w:t>
            </w:r>
            <w:r>
              <w:rPr>
                <w:rFonts w:ascii="XO Thames" w:hAnsi="XO Thames"/>
                <w:spacing w:val="0"/>
                <w:sz w:val="28"/>
                <w:vertAlign w:val="superscript"/>
              </w:rPr>
              <w:t>6</w:t>
            </w:r>
            <w:r>
              <w:rPr>
                <w:rFonts w:ascii="XO Thames" w:hAnsi="XO Thames"/>
                <w:spacing w:val="0"/>
                <w:sz w:val="28"/>
                <w:vertAlign w:val="baseline"/>
              </w:rPr>
              <w:t>-(6,0)-(6,1)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64-1-6=57</w:t>
            </w:r>
          </w:p>
        </w:tc>
      </w:tr>
    </w:tbl>
    <w:p w14:paraId="75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2026-05-23T07:33:03Z</dcterms:created>
  <dcterms:modified xsi:type="dcterms:W3CDTF">2026-05-23T07:33:03Z</dcterms:modified>
</cp:coreProperties>
</file>