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2A027D" w14:paraId="627C69EB" w14:textId="77777777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A532277" w14:textId="77777777" w:rsidTr="002A027D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D73BC5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0C35F0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4B7DE8D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38596F58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A115F8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789BE3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0D634E2D" w14:textId="77777777" w:rsidTr="002A027D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25E0AF1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CD6A5F9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1AA4D46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3859EF45" w14:textId="77777777" w:rsidTr="002A027D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5BABC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57D8EF1C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279D683F" w14:textId="77777777" w:rsidTr="002A027D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D3D0B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9F69F81" w14:textId="0B0AB02E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r w:rsidR="002023E9">
                    <w:rPr>
                      <w:rFonts w:ascii="Nunito" w:hAnsi="Nunito"/>
                      <w:sz w:val="16"/>
                      <w:szCs w:val="16"/>
                    </w:rPr>
                    <w:t>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551EAC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2A9E3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9B294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8AC17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2CA8B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4F50DD4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C44D49C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72DA912" w14:textId="77777777" w:rsidTr="002A027D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B5113A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962BD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C194D19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01AFA52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A609B2B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BA1E29A" w14:textId="77777777" w:rsidTr="002A027D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DBC105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2CB128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39183E0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07D1E3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AFDD94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3785982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1B2B6A83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7F24EF" wp14:editId="75B99C0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CC82FC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CC9C12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0303090D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C7F24EF" id="Elipse 2" o:spid="_x0000_s1026" style="position:absolute;left:0;text-align:left;margin-left:-4.9pt;margin-top:1.5pt;width:109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5mUgIAAPkE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0CCC82FC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CC9C12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0303090D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640F5B37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026DA98F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3A786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DA59A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FAE3A8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A0825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589409F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D80D4B9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A4D5857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40E793D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A4DEC08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A64DBB4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5B5E410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7442D42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2D2A2A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32C22095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FB110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33C923DE" w14:textId="37AC3B68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r w:rsidR="002023E9">
                    <w:rPr>
                      <w:rFonts w:ascii="Nunito" w:hAnsi="Nunito"/>
                      <w:sz w:val="16"/>
                      <w:szCs w:val="16"/>
                    </w:rPr>
                    <w:t>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671CBD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6A51EC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79A191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C2A4E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F3C5E26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09F4AEC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AE29D8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4664990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68B41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37D2C16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2B51A851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6B2EB7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900FFDD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A2A3136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C4F6FE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E85641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E5C7D8C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D4945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EFBC04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6B0B2A0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658DD30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AEB5FC" wp14:editId="154BF260">
                            <wp:simplePos x="0" y="0"/>
                            <wp:positionH relativeFrom="column">
                              <wp:posOffset>-107950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0013374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7AEEA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122C5EE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E0FEA96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FAEB5FC" id="_x0000_s1027" style="position:absolute;left:0;text-align:left;margin-left:-8.5pt;margin-top:2.1pt;width:109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27AEEA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122C5EE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E0FEA96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C2B417F" w14:textId="77777777" w:rsidR="002A027D" w:rsidRDefault="002A027D" w:rsidP="002A027D">
            <w:pPr>
              <w:ind w:left="144" w:right="144"/>
            </w:pPr>
          </w:p>
        </w:tc>
      </w:tr>
      <w:tr w:rsidR="002A027D" w14:paraId="4718FD81" w14:textId="77777777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71D1A758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33007C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4A7AD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0FC9D7E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D6D0E2A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BC5392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82E431F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E886D73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130DC5D2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126ABDAB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3FAFB53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42CFC956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02DBCDD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5755F24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25B01EED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86BD03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B20B8DC" w14:textId="0CFEEAFE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r w:rsidR="002023E9">
                    <w:rPr>
                      <w:rFonts w:ascii="Nunito" w:hAnsi="Nunito"/>
                      <w:sz w:val="16"/>
                      <w:szCs w:val="16"/>
                    </w:rPr>
                    <w:t>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1609D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028EA45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5433595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6E6B73C3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2B4500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130B6F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4E80FBA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55EE2E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09F21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3C57BFF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6A32BD3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9240D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00CF8CF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52005332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4337A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5E5054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E0792AE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392C2F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04D4957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003702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EF2C1C4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1847A94" wp14:editId="6AE76627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88344708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DDABA2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5B24D4E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2F091849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847A94" id="_x0000_s1028" style="position:absolute;left:0;text-align:left;margin-left:-4.3pt;margin-top:.9pt;width:109.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RVgIAAAAF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DDABA2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5B24D4E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2F091849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9F852D5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91056B7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7C2CA1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26D05E0E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2B4F64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135A0985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02BFE7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32CE228D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DF4B9AD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72DB6406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5992733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3F81B475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413C8ED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6084257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89F588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025AC0F7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60FE11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A3A597D" w14:textId="03995B3C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r w:rsidR="002023E9">
                    <w:rPr>
                      <w:rFonts w:ascii="Nunito" w:hAnsi="Nunito"/>
                      <w:sz w:val="16"/>
                      <w:szCs w:val="16"/>
                    </w:rPr>
                    <w:t>do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B87E41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46B58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EAECE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3251E39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0550B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0F563E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1075B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A79425C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EA97B4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76EA36F1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24AB3A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6DB3AD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36CA81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06743FC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48F3B29E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4818202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0966051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3F9EFB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266D6B90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EC43C5E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94CBFCF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4A807F1" wp14:editId="74D27CED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438257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249A30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083BE288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C6E43A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4A807F1" id="_x0000_s1029" style="position:absolute;left:0;text-align:left;margin-left:-5.5pt;margin-top:1.5pt;width:109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25249A30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083BE288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C6E43A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68E95E3" w14:textId="77777777" w:rsidR="002A027D" w:rsidRDefault="002A027D" w:rsidP="002A027D">
            <w:pPr>
              <w:ind w:left="144" w:right="144"/>
            </w:pPr>
          </w:p>
        </w:tc>
      </w:tr>
    </w:tbl>
    <w:p w14:paraId="24C2281D" w14:textId="77777777" w:rsidR="002A027D" w:rsidRPr="002A027D" w:rsidRDefault="002A027D" w:rsidP="002A027D">
      <w:pPr>
        <w:ind w:left="144" w:right="144"/>
        <w:rPr>
          <w:vanish/>
        </w:rPr>
      </w:pPr>
    </w:p>
    <w:sectPr w:rsidR="002A027D" w:rsidRPr="002A027D" w:rsidSect="002A027D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7D"/>
    <w:rsid w:val="001D13E0"/>
    <w:rsid w:val="002023E9"/>
    <w:rsid w:val="002A027D"/>
    <w:rsid w:val="004A65D0"/>
    <w:rsid w:val="00863972"/>
    <w:rsid w:val="00A25F8B"/>
    <w:rsid w:val="00C00E2B"/>
    <w:rsid w:val="00C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277"/>
  <w15:chartTrackingRefBased/>
  <w15:docId w15:val="{E495F5C2-B6D6-49B4-87A6-A47A0F04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7D"/>
  </w:style>
  <w:style w:type="paragraph" w:styleId="Ttulo1">
    <w:name w:val="heading 1"/>
    <w:basedOn w:val="Normal"/>
    <w:next w:val="Normal"/>
    <w:link w:val="Ttulo1Car"/>
    <w:uiPriority w:val="9"/>
    <w:qFormat/>
    <w:rsid w:val="002A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2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4</cp:revision>
  <dcterms:created xsi:type="dcterms:W3CDTF">2025-08-19T06:49:00Z</dcterms:created>
  <dcterms:modified xsi:type="dcterms:W3CDTF">2025-08-28T09:15:00Z</dcterms:modified>
</cp:coreProperties>
</file>