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48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</w:t>
      </w:r>
    </w:p>
    <w:p>
      <w:pPr>
        <w:spacing w:before="0" w:after="360" w:line="240" w:lineRule="auto"/>
        <w:ind w:firstLine="0"/>
        <w:jc w:val="center"/>
      </w:pPr>
      <w:r>
        <w:rPr>
          <w:b w:val="0"/>
          <w:sz w:val="28"/>
        </w:rPr>
        <w:t>по учебной практике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на тему: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«ИИ-генерация и автоматическая оценка</w:t>
      </w:r>
    </w:p>
    <w:p>
      <w:pPr>
        <w:spacing w:before="0" w:after="240" w:line="240" w:lineRule="auto"/>
        <w:ind w:firstLine="0"/>
        <w:jc w:val="center"/>
      </w:pPr>
      <w:r>
        <w:rPr>
          <w:b/>
          <w:sz w:val="28"/>
        </w:rPr>
        <w:t>рифмованной русской поэзии»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подготовки 09.04.01 «Информатика и вычислительная техника»,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  <w:t>профиль подготовки «Искусственный интеллект»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Руководитель: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____________________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after="0" w:line="240" w:lineRule="auto"/>
        <w:ind w:firstLine="0"/>
        <w:jc w:val="right"/>
      </w:pPr>
      <w:r>
        <w:rPr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Студент группы 5095: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С. Каримов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before="960"/>
        <w:ind w:firstLine="0"/>
        <w:jc w:val="center"/>
      </w:pPr>
      <w:r>
        <w:t>Великий Новгород</w:t>
        <w:br/>
        <w:t>2026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Аннотация</w:t>
      </w:r>
    </w:p>
    <w:p>
      <w:r>
        <w:rPr>
          <w:b w:val="0"/>
        </w:rPr>
        <w:t>Отчёт по учебной практике посвящён разработке прототипа конвейера ИИ-генерации и автоматической оценки рифмованной русской поэзии. Объект исследования — методы генерации и автоматической оценки рифмованной русской поэзии;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r>
        <w:rPr>
          <w:b w:val="0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 В ходе практики выполнен аналитический обзор предметной области, составлен библиографический список, разработан двухлетний план-график с диаграммой Ганта, обоснован выбор данных, сформулированы математическая постановка задачи и метрики качества. Реализован прототип «Rhymer» на PySide6: генерация (best-of-N с самокоррекцией) и два взаимозаменяемых детектора рифмы — RPST и авторский алгоритм на потенциале Юкавы с фонетической векторизацией слогов.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r>
        <w:rPr>
          <w:b w:val="0"/>
        </w:rPr>
        <w:t>Объём отчёта — 32 с., 5 таблиц, рисунков и листингов — в приложениях, 48 использованных источников, 2 приложения.</w:t>
      </w:r>
    </w:p>
    <w:p>
      <w:r>
        <w:rPr>
          <w:b w:val="0"/>
        </w:rPr>
        <w:t>Ключевые слова: 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Abstract</w:t>
      </w:r>
    </w:p>
    <w:p>
      <w:r>
        <w:rPr>
          <w:b w:val="0"/>
        </w:rPr>
        <w:t>This report on the academic practice is devoted to the development of a prototype pipeline for AI-based generation and automatic evaluation of rhymed Russian poetry. The object of research is methods for generating and automatically evaluating rhymed Russian poetry; the subject is a pipeline that combines verse generation by a large language model with a numerical rhyme score and best-of-N selection of the best candidate.</w:t>
      </w:r>
    </w:p>
    <w:p>
      <w:r>
        <w:rPr>
          <w:b w:val="0"/>
        </w:rPr>
        <w:t>The goal of the practice is to build a prototype of such a pipeline (the «Rhymer» application) and to prepare research materials: a literature review, a schedule of work on the master's thesis, a description of the data, and a system specification. A working prototype was implemented in PySide6: best-of-N generation with self-correction and two interchangeable rhyme detectors — RPST and an original algorithm based on the Yukawa potential with phonetic vectorization of syllables. The scientific novelty lies in the original consonance-scoring algorithm and the syllable vectorization method.</w:t>
      </w:r>
    </w:p>
    <w:p>
      <w:r>
        <w:rPr>
          <w:b w:val="0"/>
        </w:rPr>
        <w:t>Keywords: POETRY GENERATION, RHYME EVALUATION, SYLLABIC-ACCENTUAL VERSE, LARGE LANGUAGE MODELS, RHYME DETECTOR, YUKAWA POTENTIAL, PHONETIC VECTORIZATION, BEST-OF-N, RUSSIAN POETRY SCANSION TOOL.</w:t>
      </w:r>
    </w:p>
    <w:p>
      <w:pPr>
        <w:pageBreakBefore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Введение</w:t>
      </w:r>
      <w:r>
        <w:tab/>
        <w:t>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1. Обзор источников и теоретические основы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1.1 Методология поиска источников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1.2 Аналитический обзор предметной области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1.3 Оформление по ГОСТ и работа с eLibrary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2. План-график работы над ВКР</w:t>
      </w:r>
      <w:r>
        <w:tab/>
        <w:t>9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2.1 Помесячный план первого курса</w:t>
      </w:r>
      <w:r>
        <w:tab/>
        <w:t>9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2.2 Помесячный план второго курса</w:t>
      </w:r>
      <w:r>
        <w:tab/>
        <w:t>9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2.3 Контрольные точки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3. Работа с данными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3.1 Поиск и обоснование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3.2 Описание наборов данных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3.3 Источники и лицензионная чистота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3.4 Предобработка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3.5 Протокол сбора данных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4. Спецификация системы и прототип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4.1 Математическая постановка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4.2 Метрики качества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4.3 Требования к окружению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4.4 Пайплайн данных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4.5 Практическая часть: прототип «Rhymer»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4.6 Взаимодействие с ИИ: оценка — коррекция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Заключение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А. Диаграмма Ганта и интерфейс приложения «Rhymer»</w:t>
      </w:r>
      <w:r>
        <w:tab/>
        <w:t>19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Б. Ключевые фрагменты исходного кода</w:t>
      </w:r>
      <w:r>
        <w:tab/>
        <w:t>25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Список использованных источников</w:t>
      </w:r>
      <w:r>
        <w:tab/>
        <w:t>29</w:t>
      </w:r>
    </w:p>
    <w:p>
      <w:pPr>
        <w:pStyle w:val="Heading1"/>
        <w:pageBreakBefore/>
      </w:pPr>
      <w:r>
        <w:t>Введение</w:t>
      </w:r>
    </w:p>
    <w:p>
      <w:r>
        <w:rPr>
          <w:b w:val="0"/>
        </w:rPr>
        <w:t>Оценка качества рифмованного стиха — задача на стыке стиховедения, лингвистики и обработки естественного языка.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r>
        <w:rPr>
          <w:b w:val="0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искусственного интеллекта, которые пишут и объективно оценивают стихи на русском языке, крайне мало, что оставляет нишу для новизны.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r>
        <w:rPr>
          <w:b w:val="0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ListBullet"/>
        <w:spacing w:line="360" w:lineRule="auto"/>
      </w:pPr>
      <w:r>
        <w:t>провести обзор источников и анализ современного состояния области (SOTA);</w:t>
      </w:r>
    </w:p>
    <w:p>
      <w:pPr>
        <w:pStyle w:val="ListBullet"/>
        <w:spacing w:line="360" w:lineRule="auto"/>
      </w:pPr>
      <w:r>
        <w:t>составить план-график работы над ВКР и диаграмму Ганта;</w:t>
      </w:r>
    </w:p>
    <w:p>
      <w:pPr>
        <w:pStyle w:val="ListBullet"/>
        <w:spacing w:line="360" w:lineRule="auto"/>
      </w:pPr>
      <w:r>
        <w:t>обосновать выбор данных, описать наборы и протокол их подготовки;</w:t>
      </w:r>
    </w:p>
    <w:p>
      <w:pPr>
        <w:pStyle w:val="ListBullet"/>
        <w:spacing w:line="360" w:lineRule="auto"/>
      </w:pPr>
      <w:r>
        <w:t>сформулировать математическую постановку задачи и метрики качества;</w:t>
      </w:r>
    </w:p>
    <w:p>
      <w:pPr>
        <w:pStyle w:val="ListBullet"/>
        <w:spacing w:line="360" w:lineRule="auto"/>
      </w:pPr>
      <w:r>
        <w:t>реализовать работающий прототип приложения «Rhymer».</w:t>
      </w:r>
    </w:p>
    <w:p>
      <w:r>
        <w:rPr>
          <w:b w:val="0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r>
        <w:rPr>
          <w:b w:val="0"/>
        </w:rPr>
        <w:t>Отчёт состоит из введения, четырёх глав, заключения, списка использованных источников и двух приложений. Глава 1 посвящена обзору источников, глава 2 — плану-графику работы, глава 3 — работе с данными, глава 4 — спецификации системы и прототипу. В приложении А приведены диаграмма Ганта и экранные снимки прототипа, в приложении Б — ключевые фрагменты исходного кода.</w:t>
      </w:r>
    </w:p>
    <w:p>
      <w:pPr>
        <w:pStyle w:val="Heading1"/>
        <w:pageBreakBefore/>
      </w:pPr>
      <w:r>
        <w:t>Глава 1. Обзор источников и теоретические основы</w:t>
      </w:r>
    </w:p>
    <w:p>
      <w:pPr>
        <w:pStyle w:val="Heading2"/>
      </w:pPr>
      <w:r>
        <w:t>1.1 Методология поиска источников</w:t>
      </w:r>
    </w:p>
    <w:p>
      <w:r>
        <w:rPr>
          <w:b w:val="0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</w:pPr>
      <w:r>
        <w:t>1.2 Аналитический обзор предметной области</w:t>
      </w:r>
    </w:p>
    <w:p>
      <w:r>
        <w:rPr>
          <w:b w:val="0"/>
        </w:rPr>
        <w:t>Генерация поэзии прошла путь от рекуррентных сетей с конечными автоматами для рифмы и метра (Hafez [1; 2], Deep-speare [3]) к токен-свободным и управляемым моделям (ByGPT5 [4], PoeLM [7]) и далее к LLM общего назначения с управлением через промпт и декодирование. Для русского языка доступны открытые модели — ruGPT [9; 10], mGPT [11], YaLM [12], Vikhr [13], Saiga [14], GigaChat [15], оцениваемые бенчмарком MERA [16]. Узкое место — одновременное соблюдение смысла, размера и рифмы.</w:t>
      </w:r>
    </w:p>
    <w:p>
      <w:r>
        <w:rPr>
          <w:b w:val="0"/>
        </w:rPr>
        <w:t>Для русского языка автоматическая оценка стиха фактически закрывается инструментом RPST (RussianPoetryScansionTool, И. Козиев) [17; 18]: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 Для неконтекстной детекции рифмы известны коллокационные методы (RhymeTagger [21; 22]).</w:t>
      </w:r>
    </w:p>
    <w:p>
      <w:r>
        <w:rPr>
          <w:b w:val="0"/>
        </w:rPr>
        <w:t>Управляемая генерация (PPLM [25], FUDGE [26], grid-beam search [27], COLD [28], NeuroLogic [29]) даёт механизмы навязывания рифмы и метра без переобучения модели. Обучение с подкреплением с наградой за рифму (Generate-and-Revise [32]) и регуляризованный best-of-N [35] — прямая опора для направления ВКР, где rhyme-score выступает функцией вознаграждения [31; 34]. Метрики оценки поэзии слабо коррелируют между собой и с экспертами [36; 37], поэтому требуется комбинированный протокол (автометрики RPST совместно с экспертной оценкой).</w:t>
      </w:r>
    </w:p>
    <w:p>
      <w:r>
        <w:rPr>
          <w:b w:val="0"/>
        </w:rPr>
        <w:t>Подготовка текста к анализу опирается на классический NLP-конвейер: токенизация и нормализация (приведение к нижнему регистру, удаление пунктуации), лемматизация и частеречная разметка, затем — векторизация. Классические векторные представления слов (Word2Vec [44], FastText [45]) и контекстные модели (BERT [46]) кодируют семантику; в настоящей работе аналогичная идея векторизации переносится с уровня слов на уровень слогов, но с фонетическими, а не семантическими признаками, что и лежит в основе авторского детектора рифмы (глава 4).</w:t>
      </w:r>
    </w:p>
    <w:p>
      <w:r>
        <w:rPr>
          <w:b w:val="0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</w:pPr>
      <w:r>
        <w:t>1.3 Оформление по ГОСТ и работа с eLibrary</w:t>
      </w:r>
    </w:p>
    <w:p>
      <w:r>
        <w:rPr>
          <w:b w:val="0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</w:p>
    <w:p>
      <w:pPr>
        <w:pStyle w:val="Heading1"/>
        <w:pageBreakBefore/>
      </w:pPr>
      <w:r>
        <w:t>Глава 2. План-график работы над ВКР</w:t>
      </w:r>
    </w:p>
    <w:p>
      <w:r>
        <w:rPr>
          <w:b w:val="0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(таблицы 1 и 2) и контрольные точки; диаграмма Ганта вынесена в приложение А.</w:t>
      </w:r>
    </w:p>
    <w:p>
      <w:pPr>
        <w:pStyle w:val="Heading2"/>
      </w:pPr>
      <w:r>
        <w:t>2.1 Помесячный план первого курса</w:t>
      </w:r>
    </w:p>
    <w:p>
      <w:pPr>
        <w:ind w:firstLine="0"/>
      </w:pPr>
      <w:r>
        <w:t>Таблица 1 — Помесячный план первого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темы; старт обзора литературы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Отечественная литература, регистрация eLibrary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Черновик введения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 на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«Rhymer»: RPST + генератор + best-of-N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литература; анализ SOTA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Список 70–100 ист. (до 06.03.2026)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и диаграмма Ганта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 (до 24.04.2026)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протокол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данных (до 24.05.2026)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постановка, метрики, окружение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практике; предзащита и защита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2.2 Помесячный план второго курса</w:t>
      </w:r>
    </w:p>
    <w:p>
      <w:pPr>
        <w:ind w:firstLine="0"/>
      </w:pPr>
      <w:r>
        <w:t>Таблица 2 — Помесячный план второго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 архитектуры; baseline-модель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логи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задачи; метрики; ограничения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модели; написание глав ВКР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Оформление по ГОСТ; антиплагиат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Свёрстанный текст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рецензия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и рецензия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2"/>
      </w:pPr>
      <w:r>
        <w:t>2.3 Контрольные точки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SOTA;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Ганта;</w:t>
      </w:r>
    </w:p>
    <w:p>
      <w:pPr>
        <w:pStyle w:val="ListBullet"/>
        <w:spacing w:line="360" w:lineRule="auto"/>
      </w:pPr>
      <w:r>
        <w:t>24.05.2026 — описание набора данных и протокол сбора;</w:t>
      </w:r>
    </w:p>
    <w:p>
      <w:pPr>
        <w:pStyle w:val="ListBullet"/>
        <w:spacing w:line="360" w:lineRule="auto"/>
      </w:pPr>
      <w:r>
        <w:t>29.05.2026 — спецификация (постановка, метрики, окружение, пайплайн);</w:t>
      </w:r>
    </w:p>
    <w:p>
      <w:pPr>
        <w:pStyle w:val="ListBullet"/>
        <w:spacing w:line="360" w:lineRule="auto"/>
      </w:pPr>
      <w:r>
        <w:t>июнь 2026 — защита отчёта по учебной практике;</w:t>
      </w:r>
    </w:p>
    <w:p>
      <w:pPr>
        <w:pStyle w:val="ListBullet"/>
        <w:spacing w:line="360" w:lineRule="auto"/>
      </w:pPr>
      <w:r>
        <w:t>апрель 2027 — предзащита, отзыв и рецензия;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p>
      <w:pPr>
        <w:pStyle w:val="Heading1"/>
        <w:pageBreakBefore/>
      </w:pPr>
      <w:r>
        <w:t>Глава 3. Работа с данными</w:t>
      </w:r>
    </w:p>
    <w:p>
      <w:pPr>
        <w:pStyle w:val="Heading2"/>
      </w:pPr>
      <w:r>
        <w:t>3.1 Поиск и обоснование</w:t>
      </w:r>
    </w:p>
    <w:p>
      <w:r>
        <w:rPr>
          <w:b w:val="0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[20] и ArsPoetica [19] (совместимы с RPST); для генерации и языкового разнообразия — крупные неразмеченные корпуса (stihi_ru [40], поэтический подкорпус НКРЯ [41], PULPO [42]); для кросс-языковых экспериментов — Gutenberg Poetry Corpus [43].</w:t>
      </w:r>
    </w:p>
    <w:p>
      <w:pPr>
        <w:pStyle w:val="Heading2"/>
      </w:pPr>
      <w:r>
        <w:t>3.2 Описание наборов данных</w:t>
      </w:r>
    </w:p>
    <w:p>
      <w:r>
        <w:rPr>
          <w:b w:val="0"/>
        </w:rPr>
        <w:t>Рассмотренные наборы данных - кандидаты и их основные характеристики (язык, объём, наличие разметки и лицензия) сведены в таблице 3.</w:t>
      </w:r>
    </w:p>
    <w:p>
      <w:pPr>
        <w:ind w:firstLine="0"/>
      </w:pPr>
      <w:r>
        <w:t>Таблица 3 — Наборы данных — кандидаты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репозиторий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~8,5 тыс. стихов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условия НКРЯ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мультияз.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 млн слов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3,09 млн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(проект)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</w:tr>
    </w:tbl>
    <w:p>
      <w:pPr>
        <w:spacing w:after="0"/>
      </w:pPr>
    </w:p>
    <w:p>
      <w:r>
        <w:rPr>
          <w:b w:val="0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</w:pPr>
      <w:r>
        <w:t>3.3 Источники и лицензионная чистота</w:t>
      </w:r>
    </w:p>
    <w:p>
      <w:r>
        <w:rPr>
          <w:b w:val="0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</w:pPr>
      <w:r>
        <w:t>3.4 Предобработка</w:t>
      </w:r>
    </w:p>
    <w:p>
      <w:pPr>
        <w:pStyle w:val="ListBullet"/>
        <w:spacing w:line="360" w:lineRule="auto"/>
      </w:pPr>
      <w:r>
        <w:t>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ListBullet"/>
        <w:spacing w:line="360" w:lineRule="auto"/>
      </w:pPr>
      <w:r>
        <w:t>сегментация на строфы (по пустой строке, фильтр ≥2 строк);</w:t>
      </w:r>
    </w:p>
    <w:p>
      <w:pPr>
        <w:pStyle w:val="ListBullet"/>
        <w:spacing w:line="360" w:lineRule="auto"/>
      </w:pPr>
      <w:r>
        <w:t>дедупликация точных и near-duplicate строф;</w:t>
      </w:r>
    </w:p>
    <w:p>
      <w:pPr>
        <w:pStyle w:val="ListBullet"/>
        <w:spacing w:line="360" w:lineRule="auto"/>
      </w:pPr>
      <w:r>
        <w:t>фильтрация по языку, длине, кодировке;</w:t>
      </w:r>
    </w:p>
    <w:p>
      <w:pPr>
        <w:pStyle w:val="ListBullet"/>
        <w:spacing w:line="360" w:lineRule="auto"/>
      </w:pPr>
      <w:r>
        <w:t>разметка ударений (RPST) — хвосты/клаузулы; сверка с эталоном для размеченных датасетов;</w:t>
      </w:r>
    </w:p>
    <w:p>
      <w:pPr>
        <w:pStyle w:val="ListBullet"/>
        <w:spacing w:line="360" w:lineRule="auto"/>
      </w:pPr>
      <w:r>
        <w:t>формирование примеров (строфа, целевая схема, метки рифмующихся пар);</w:t>
      </w:r>
    </w:p>
    <w:p>
      <w:pPr>
        <w:pStyle w:val="ListBullet"/>
        <w:spacing w:line="360" w:lineRule="auto"/>
      </w:pPr>
      <w:r>
        <w:t>разбиение train/val/test со стратификацией по схеме и размеру, фиксация random seed и версии датасета.</w:t>
      </w:r>
    </w:p>
    <w:p>
      <w:pPr>
        <w:pStyle w:val="Heading2"/>
      </w:pPr>
      <w:r>
        <w:t>3.5 Протокол сбора данных</w:t>
      </w:r>
    </w:p>
    <w:p>
      <w:pPr>
        <w:pStyle w:val="ListBullet"/>
        <w:spacing w:line="360" w:lineRule="auto"/>
      </w:pPr>
      <w:r>
        <w:t>источники и права: фиксировать происхождение и лицензию каждого текста;</w:t>
      </w:r>
    </w:p>
    <w:p>
      <w:pPr>
        <w:pStyle w:val="ListBullet"/>
        <w:spacing w:line="360" w:lineRule="auto"/>
      </w:pPr>
      <w:r>
        <w:t>сбор: предпочитать готовые датасеты; при парсинге соблюдать robots.txt и хранить дату выгрузки;</w:t>
      </w:r>
    </w:p>
    <w:p>
      <w:pPr>
        <w:pStyle w:val="ListBullet"/>
        <w:spacing w:line="360" w:lineRule="auto"/>
      </w:pPr>
      <w:r>
        <w:t>очистка: нормализация, дедупликация, отсев не-русских и битых фрагментов;</w:t>
      </w:r>
    </w:p>
    <w:p>
      <w:pPr>
        <w:pStyle w:val="ListBullet"/>
        <w:spacing w:line="360" w:lineRule="auto"/>
      </w:pPr>
      <w:r>
        <w:t>разметка: автоматическая (RPST) + выборочная ручная проверка ≥2 аннотаторами, согласие по Cohen's κ;</w:t>
      </w:r>
    </w:p>
    <w:p>
      <w:pPr>
        <w:pStyle w:val="ListBullet"/>
        <w:spacing w:line="360" w:lineRule="auto"/>
      </w:pPr>
      <w:r>
        <w:t>версионирование: версия, хэш и описание изменений; неизменяемые сплиты;</w:t>
      </w:r>
    </w:p>
    <w:p>
      <w:pPr>
        <w:pStyle w:val="ListBullet"/>
        <w:spacing w:line="360" w:lineRule="auto"/>
      </w:pPr>
      <w:r>
        <w:t>метаданные: источник, лицензия, схема, размер, метки;</w:t>
      </w:r>
    </w:p>
    <w:p>
      <w:pPr>
        <w:pStyle w:val="ListBullet"/>
        <w:spacing w:line="360" w:lineRule="auto"/>
      </w:pPr>
      <w:r>
        <w:t>хранение: сырые и обработанные данные раздельно, крупные файлы вне git.</w:t>
      </w:r>
    </w:p>
    <w:p>
      <w:pPr>
        <w:pStyle w:val="Heading1"/>
        <w:pageBreakBefore/>
      </w:pPr>
      <w:r>
        <w:t>Глава 4. Спецификация системы и прототип</w:t>
      </w:r>
    </w:p>
    <w:p>
      <w:pPr>
        <w:pStyle w:val="Heading2"/>
      </w:pPr>
      <w:r>
        <w:t>4.1 Математическая постановка</w:t>
      </w:r>
    </w:p>
    <w:p>
      <w:r>
        <w:rPr>
          <w:b w:val="0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языковая модель, y ~ G_φ(·|θ). Детектор рифмы D отображает (y, s) в набор метрик m.</w:t>
      </w:r>
    </w:p>
    <w:p>
      <w:r>
        <w:rPr>
          <w:b w:val="0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r>
        <w:rPr>
          <w:b w:val="0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</w:pPr>
      <w:r>
        <w:t>4.2 Метрики качества</w:t>
      </w:r>
    </w:p>
    <w:p>
      <w:r>
        <w:rPr>
          <w:b w:val="0"/>
        </w:rPr>
        <w:t>Используемые в работе метрики качества, их определения и назначение приведены в таблице 4.</w:t>
      </w:r>
    </w:p>
    <w:p>
      <w:pPr>
        <w:ind w:firstLine="0"/>
      </w:pPr>
      <w:r>
        <w:t>Таблица 4 —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оценка поэтичности по RPST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балла R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precision/recall групп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TP/(TP+FP), TP/(TP+FN)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корреляция с экспертом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ρ_s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окружению</w:t>
      </w:r>
    </w:p>
    <w:p>
      <w:r>
        <w:rPr>
          <w:b w:val="0"/>
        </w:rPr>
        <w:t>Требования к программному окружению прототипа приведены в таблице 5.</w:t>
      </w:r>
    </w:p>
    <w:p>
      <w:pPr>
        <w:ind w:firstLine="0"/>
      </w:pPr>
      <w:r>
        <w:t>Таблица 5 —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(виртуальное окружение)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задачи в QThread</w:t>
            </w:r>
          </w:p>
        </w:tc>
      </w:tr>
    </w:tbl>
    <w:p>
      <w:pPr>
        <w:spacing w:after="0"/>
      </w:pPr>
    </w:p>
    <w:p>
      <w:pPr>
        <w:pStyle w:val="Heading2"/>
      </w:pPr>
      <w:r>
        <w:t>4.4 Пайплайн данных</w:t>
      </w:r>
    </w:p>
    <w:p>
      <w:r>
        <w:rPr>
          <w:b w:val="0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</w:pPr>
      <w:r>
        <w:t>4.5 Практическая часть: прототип «Rhymer»</w:t>
      </w:r>
    </w:p>
    <w:p>
      <w:r>
        <w:rPr>
          <w:b w:val="0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r>
        <w:rPr>
          <w:b w:val="0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 Ключевые фрагменты исходного кода детектора — экранирующее ядро Юкавы, сборка матрицы связей слогов, энергия слога и фонетическая векторизация — приведены в приложении Б (листинги Б.1-Б.4).</w:t>
      </w:r>
    </w:p>
    <w:p>
      <w:pPr>
        <w:pStyle w:val="Heading2"/>
      </w:pPr>
      <w:r>
        <w:t>4.6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численные метрики направляют исправление текста. Взаимодействие с языковой моделью построено как цикл с обратной связью: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(best-of-N);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Юкава);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(переписать);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r>
        <w:rPr>
          <w:b w:val="0"/>
        </w:rPr>
        <w:t>Таким образом языковая модель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 Системный промпт, промпт генерации (best-of-N) и промпт самокоррекции по обратной связи детектора приведены в приложении Б (листинги Б.5, Б.6).</w:t>
      </w:r>
    </w:p>
    <w:p>
      <w:pPr>
        <w:pStyle w:val="Heading1"/>
        <w:pageBreakBefore/>
      </w:pPr>
      <w:r>
        <w:t>Заключение</w:t>
      </w:r>
    </w:p>
    <w:p>
      <w:r>
        <w:rPr>
          <w:b w:val="0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r>
        <w:rPr>
          <w:b w:val="0"/>
        </w:rPr>
        <w:t>Главный практический результат — работающий прототип приложения «Rhymer»: генерация стиха большой языковой моделью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</w:p>
    <w:p>
      <w:pPr>
        <w:pStyle w:val="Heading1"/>
        <w:pageBreakBefore/>
        <w:spacing w:after="0"/>
        <w:ind w:firstLine="0"/>
        <w:jc w:val="center"/>
      </w:pPr>
      <w:r>
        <w:rPr>
          <w:b/>
        </w:rPr>
        <w:t>Приложение А</w:t>
      </w:r>
    </w:p>
    <w:p>
      <w:pPr>
        <w:spacing w:after="120"/>
        <w:ind w:firstLine="0"/>
        <w:jc w:val="center"/>
      </w:pPr>
      <w:r>
        <w:rPr>
          <w:i/>
        </w:rPr>
        <w:t>(справочное)</w:t>
      </w:r>
    </w:p>
    <w:p>
      <w:pPr>
        <w:keepNext/>
        <w:spacing w:after="240"/>
        <w:ind w:firstLine="0"/>
        <w:jc w:val="center"/>
      </w:pPr>
      <w:r>
        <w:rPr>
          <w:b/>
          <w:sz w:val="28"/>
        </w:rPr>
        <w:t>Диаграмма Ганта и интерфейс приложения «Rhymer»</w:t>
      </w:r>
    </w:p>
    <w:p>
      <w:r>
        <w:rPr>
          <w:b w:val="0"/>
        </w:rPr>
        <w:t>Ниже приведены диаграмма Ганта плана работы над ВКР (глава 2) и экранные снимки прототипа «Rhymer» — десктоп-приложения на PySide6: генерация стиха, его улучшение по обратной связи детектора и оценка рифмы двумя взаимозаменяемыми детекторами (RPST и авторский алгоритм на потенциале Юкавы).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53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vk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А.1 — Диаграмма Ганта плана работы над ВКР (красным выделены задания учебной практики с дедлайнами; ромб — защита ВКР)</w:t>
      </w:r>
    </w:p>
    <w:p>
      <w:r>
        <w:rPr>
          <w:b w:val="0"/>
        </w:rPr>
        <w:t>Исходный текст диаграммы в формате mermaid и помесячный план — в репозитории проекта (docs/practice/02_plan_gantt.md).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А.2 — Вкладка «Генерация»: тема, размер, схема рифмовки и сгенерированный стих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rovingGene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А.3 — Улучшение стиха: самокоррекция по разбору рифмы (best-of-N с одним проходом правки)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RP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А.4 — Оценка рифмы детектором RPST с подсветкой рифмующихся окончаний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Yukaw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А.5 — Оценка рифмы авторским детектором на потенциале Юкавы (группы рифм — компоненты связности графа)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DarkThe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А.6 — Тёмная тема интерфейса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84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ProviderAPIKe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А.7 — Настройки провайдера и API-ключей (Claude, Gemini, DeepSeek)</w:t>
      </w:r>
    </w:p>
    <w:p>
      <w:pPr>
        <w:pStyle w:val="Heading1"/>
        <w:pageBreakBefore/>
        <w:spacing w:after="0"/>
        <w:ind w:firstLine="0"/>
        <w:jc w:val="center"/>
      </w:pPr>
      <w:r>
        <w:rPr>
          <w:b/>
        </w:rPr>
        <w:t>Приложение Б</w:t>
      </w:r>
    </w:p>
    <w:p>
      <w:pPr>
        <w:spacing w:after="120"/>
        <w:ind w:firstLine="0"/>
        <w:jc w:val="center"/>
      </w:pPr>
      <w:r>
        <w:rPr>
          <w:i/>
        </w:rPr>
        <w:t>(справочное)</w:t>
      </w:r>
    </w:p>
    <w:p>
      <w:pPr>
        <w:keepNext/>
        <w:spacing w:after="240"/>
        <w:ind w:firstLine="0"/>
        <w:jc w:val="center"/>
      </w:pPr>
      <w:r>
        <w:rPr>
          <w:b/>
          <w:sz w:val="28"/>
        </w:rPr>
        <w:t>Ключевые фрагменты исходного кода</w:t>
      </w:r>
    </w:p>
    <w:p>
      <w:r>
        <w:rPr>
          <w:b w:val="0"/>
        </w:rPr>
        <w:t>Приведены ключевые фрагменты прототипа: ядро авторского детектора рифмы на потенциале Юкавы, определение энергии слога с фонетической векторизацией и непосредственные промпты к большой языковой модели. Настраиваемые константы (λ, γ, веса) вынесены в параметры и опущены для краткости.</w:t>
      </w:r>
    </w:p>
    <w:p>
      <w:r>
        <w:rPr>
          <w:b w:val="0"/>
        </w:rPr>
        <w:t>Ядро детектора Юкавы: экранирующее ядро подавляет дальние связи слогов, а резонанс усиливает созвучные цепочки за счёт общих «друзей» (тройные корреляции).</w:t>
      </w:r>
    </w:p>
    <w:p>
      <w:pPr>
        <w:keepNext/>
        <w:spacing w:before="120"/>
        <w:ind w:firstLine="0"/>
      </w:pPr>
      <w:r>
        <w:t>Листинг Б.1 — Экранирующее ядро Юкавы и резонанс связей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yukawa_kernel(d, lam=0.8):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"""Экранированное взаимодействие: подавляет дальние связи."""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if d == 0: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return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np.exp(-lam * d) / d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apply_resonance(S, gamma=0.3):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"""Тройные корреляции (ритм): усиливаем связи с общими «друзьями»."""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S_new = S.copy()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N = S.shape[0]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for c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if c != a and c != b: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resonance += S[a, c] * S[b, c]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/= N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S_new[a, b] += gamma * resonance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S_new[b, a] = S_new[a, b]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S_new</w:t>
      </w:r>
    </w:p>
    <w:p>
      <w:pPr>
        <w:spacing w:after="120"/>
      </w:pPr>
    </w:p>
    <w:p>
      <w:r>
        <w:rPr>
          <w:b w:val="0"/>
        </w:rPr>
        <w:t>Из энергий слогов, их фонетической схожести и экранирования расстоянием собирается матрица связей S; группы рифм выделяются как компоненты связности графа при пороге как доле от максимума связи.</w:t>
      </w:r>
    </w:p>
    <w:p>
      <w:pPr>
        <w:keepNext/>
        <w:spacing w:before="120"/>
        <w:ind w:firstLine="0"/>
      </w:pPr>
      <w:r>
        <w:t>Листинг Б.2 — Матрица связей слогов и выделение групп рифм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узлы графа — слоги; nodes[k] = (строка_i, позиция_j, текст_слога)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energy = [syllable_energy(t, voiced_mult, voiceless_mult)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for (_, _, t) in nodes]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np.zeros((N, N))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d   = manhattan_distance(nodes[a][:2], nodes[b][:2])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sim = syllable_similarity(nodes[a][2], nodes[b][2], vowel_weight)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k   = yukawa_kernel(d, lam)                  # экранирование расстоянием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ef  = abs(energy[a] * energy[b]) / energy_div  # вклад «масс»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S[a, b] = S[b, a] = sim * k * ef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apply_resonance(S, gamma=gamma)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S / S.max()                                      # нормировка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рифмы = компоненты связности графа при пороге link_ratio * max(S)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thr = link_ratio * off.max()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off[a, b] &gt;= thr: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parent[find(a)] = find(b)   # union-find: объединяем созвучные слоги</w:t>
      </w:r>
    </w:p>
    <w:p>
      <w:pPr>
        <w:spacing w:after="120"/>
      </w:pPr>
    </w:p>
    <w:p>
      <w:r>
        <w:rPr>
          <w:b w:val="0"/>
        </w:rPr>
        <w:t>Энергия («масса») слога складывается из сонорности гласной и вклада согласных (звонкие тяжелее глухих).</w:t>
      </w:r>
    </w:p>
    <w:p>
      <w:pPr>
        <w:keepNext/>
        <w:spacing w:before="120"/>
        <w:ind w:firstLine="0"/>
      </w:pPr>
      <w:r>
        <w:t>Листинг Б.3 — Определение энергии слога (syllable energy)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syllable_energy(syllable, voiced_mult=2.0, voiceless_mult=0.5):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"""«Масса» слога: основа — сонорность гласной, согласные добавляют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массу (звонкие тяжелее глухих)."""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base = 0.0   # сонорность гласной (основной тон)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mass = 0.0   # вклад согласных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base = VOWEL_SONORITY[cls]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mass += voiced_mult if f[0] else voiceless_mult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base * (1.0 + mass)</w:t>
      </w:r>
    </w:p>
    <w:p>
      <w:pPr>
        <w:spacing w:after="120"/>
      </w:pPr>
    </w:p>
    <w:p>
      <w:r>
        <w:rPr>
          <w:b w:val="0"/>
        </w:rPr>
        <w:t>Фонетическая векторизация: гласная задаёт основной тон (класс звука плюс артикуляция), согласные кодируются «мешком» признаков; схожесть слогов — взвешенный косинус блоков гласной и согласных.</w:t>
      </w:r>
    </w:p>
    <w:p>
      <w:pPr>
        <w:keepNext/>
        <w:spacing w:before="120"/>
        <w:ind w:firstLine="0"/>
      </w:pPr>
      <w:r>
        <w:t>Листинг Б.4 — Фонетическая векторизация и схожесть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syllable_vector(syllable):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"""Слог -&gt; (вектор гласной, вектор согласных)."""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vvec = np.zeros(len(VOWEL_CLASSES) + 3)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 = np.zeros(CONS_DIM + 1)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soft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                      # гласная: класс + артикуляция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vvec[VOWEL_CLASSES.index(cls)] = VOWEL_CLASS_WEIGHT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vvec[len(VOWEL_CLASSES):] = np.multiply(VOWEL_ARTIC[cls],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                                VOWEL_ARTIC_WEIGHT)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ch in SOFTENING_VOWELS: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elif ch == 'ь':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            # согласные: «мешок» признаков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cvec[:CONS_DIM] += 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cvec[CONS_DIM] = soft * SOFT_WEIGHT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vvec, cvec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syllable_similarity(s1, s2, vowel_weight=0.6):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"""Схожесть = vowel_weight*cos(гласные) + (1-vowel_weight)*cos(согласные)."""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v1, c1 = syllable_vector(s1)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v2, c2 = syllable_vector(s2)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vowel_weight * _cosine(v1, v2) + (1.0 - vowel_weight) * _cosine(c1, c2)</w:t>
      </w:r>
    </w:p>
    <w:p>
      <w:pPr>
        <w:spacing w:after="120"/>
      </w:pPr>
    </w:p>
    <w:p>
      <w:r>
        <w:rPr>
          <w:b w:val="0"/>
        </w:rPr>
        <w:t>Взаимодействие с ИИ построено как цикл «генерация — оценка — коррекция». Системный промпт и запрос best-of-N:</w:t>
      </w:r>
    </w:p>
    <w:p>
      <w:pPr>
        <w:keepNext/>
        <w:spacing w:before="120"/>
        <w:ind w:firstLine="0"/>
      </w:pPr>
      <w:r>
        <w:t>Листинг Б.5 — Системный промпт и промпт генерации (best-of-N)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SYSTEM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"Ты — русский поэт. Сочиняешь силлабо-тонические рифмованные стихи.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"Строго соблюдаешь заданные тему, стихотворный размер, число строк и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"схему рифмовки. Отвечаешь только в запрошенном формате JSON, без пояснений."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generate(): best-of-N — за один вызов модель выдаёт N разных вариантов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f"Сочини {n} РАЗНЫХ вариантов стихотворения.\n"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f"Тема: {theme}\n"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f"Размер: {params.meter}\n"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f"Число строк в каждом: {params.n_lines}\n"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f"Схема рифмовки: {params.scheme}\n"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f"Каждый вариант — ровно {params.n_lines} строк, строки разделяй '\n'.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f"Добивайся точной рифмы по схеме {params.scheme}."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r>
        <w:rPr>
          <w:b w:val="0"/>
        </w:rPr>
        <w:t>Самокоррекция: модели передаётся разбор рифмы детектора с указанием, какие окончания сохранить, а какие переписать.</w:t>
      </w:r>
    </w:p>
    <w:p>
      <w:pPr>
        <w:keepNext/>
        <w:spacing w:before="120"/>
        <w:ind w:firstLine="0"/>
      </w:pPr>
      <w:r>
        <w:t>Листинг Б.6 — Промпт самокоррекции по обратной связи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improve(): переписать стих, улучшив рифму по разбору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"Вот стихотворение и разбор его рифмы:\n\n"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f"СТИХ:\n{text}\n\n"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f"РАЗБОР: {feedback}\n\n"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"Перепиши стихотворение, улучшив рифму: СОХРАНИ хорошо рифмующиеся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"окончания, перепиши только плохие строки. Обязательно обеспечь: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"естественную читаемость (живой порядок слов, без неуклюжих инверсий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"ради рифмы), связный смысл, точную рифму по схеме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f"{params.scheme}, выдержанный размер {params.meter} и ровно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f"{params.n_lines} строк. Сохрани тему «{theme}»."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line="360" w:lineRule="auto"/>
        <w:ind w:left="425" w:hanging="425"/>
      </w:pPr>
      <w:r>
        <w:t>1 Ghazvininejad M., Shi X., Choi Y., Knight K. Generating Topical Poetry // EMNLP 2016. URL: https://aclanthology.org/D16-1126/.</w:t>
      </w:r>
    </w:p>
    <w:p>
      <w:pPr>
        <w:spacing w:line="360" w:lineRule="auto"/>
        <w:ind w:left="425" w:hanging="425"/>
      </w:pPr>
      <w:r>
        <w:t>2 Ghazvininejad M., Shi X., Priyadarshi J., Knight K. Hafez: an Interactive Poetry Generation System // ACL 2017 (Demo). URL: https://aclanthology.org/P17-4008/.</w:t>
      </w:r>
    </w:p>
    <w:p>
      <w:pPr>
        <w:spacing w:line="360" w:lineRule="auto"/>
        <w:ind w:left="425" w:hanging="425"/>
      </w:pPr>
      <w:r>
        <w:t>3 Lau J. H., Cohn T., Baldwin T., Brooke J., Hammond A. Deep-speare: A Joint Neural Model of Poetic Language, Meter and Rhyme // ACL 2018. arXiv:1807.03491. URL: https://arxiv.org/pdf/1807.03491.</w:t>
      </w:r>
    </w:p>
    <w:p>
      <w:pPr>
        <w:spacing w:line="360" w:lineRule="auto"/>
        <w:ind w:left="425" w:hanging="425"/>
      </w:pPr>
      <w:r>
        <w:t>4 Belouadi J., Eger S. ByGPT5: End-to-End Style-conditioned Poetry Generation with Token-free Language Models // ACL 2023 Findings. arXiv:2212.10474. URL: https://arxiv.org/abs/2212.10474.</w:t>
      </w:r>
    </w:p>
    <w:p>
      <w:pPr>
        <w:spacing w:line="360" w:lineRule="auto"/>
        <w:ind w:left="425" w:hanging="425"/>
      </w:pPr>
      <w:r>
        <w:t>5 Lee S. W. et al. GPoeT-2: A GPT-2 Based Poem Generator. arXiv:2205.08847. URL: https://arxiv.org/abs/2205.08847.</w:t>
      </w:r>
    </w:p>
    <w:p>
      <w:pPr>
        <w:spacing w:line="360" w:lineRule="auto"/>
        <w:ind w:left="425" w:hanging="425"/>
      </w:pPr>
      <w:r>
        <w:t>6 Wang J., Zhang X., Zhou Y., Suh C., Rudin C. There Once Was a Really Bad Poet, It Was Automated but You Didn't Know It // TACL 2021. arXiv:2103.03775. URL: https://arxiv.org/abs/2103.03775.</w:t>
      </w:r>
    </w:p>
    <w:p>
      <w:pPr>
        <w:spacing w:line="360" w:lineRule="auto"/>
        <w:ind w:left="425" w:hanging="425"/>
      </w:pPr>
      <w:r>
        <w:t>7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spacing w:line="360" w:lineRule="auto"/>
        <w:ind w:left="425" w:hanging="425"/>
      </w:pPr>
      <w:r>
        <w:t>8 Belouadi J., Eger S. Let the Poem Hit the Rhythm: Beat-Aligned Poetry Generation. arXiv:2406.10174. URL: https://arxiv.org/html/2406.10174.</w:t>
      </w:r>
    </w:p>
    <w:p>
      <w:pPr>
        <w:spacing w:line="360" w:lineRule="auto"/>
        <w:ind w:left="425" w:hanging="425"/>
      </w:pPr>
      <w:r>
        <w:t>9 Zmitrovich D. et al. A Family of Pretrained Transformer Language Models for Russian. arXiv:2309.10931. URL: https://github.com/ai-forever/ru-gpts.</w:t>
      </w:r>
    </w:p>
    <w:p>
      <w:pPr>
        <w:spacing w:line="360" w:lineRule="auto"/>
        <w:ind w:left="425" w:hanging="425"/>
      </w:pPr>
      <w:r>
        <w:t>10 AI Forever (Sber). ruGPT-3.5-13B. Hugging Face. URL: https://huggingface.co/ai-forever/ruGPT-3.5-13B.</w:t>
      </w:r>
    </w:p>
    <w:p>
      <w:pPr>
        <w:spacing w:line="360" w:lineRule="auto"/>
        <w:ind w:left="425" w:hanging="425"/>
      </w:pPr>
      <w:r>
        <w:t>11 Shliazhko O. et al. mGPT: Few-Shot Learners Go Multilingual. arXiv:2204.07580. URL: https://arxiv.org/abs/2204.07580.</w:t>
      </w:r>
    </w:p>
    <w:p>
      <w:pPr>
        <w:spacing w:line="360" w:lineRule="auto"/>
        <w:ind w:left="425" w:hanging="425"/>
      </w:pPr>
      <w:r>
        <w:t>12 Yandex. YaLM-100B. GitHub, 2022. URL: https://github.com/yandex/YaLM-100B.</w:t>
      </w:r>
    </w:p>
    <w:p>
      <w:pPr>
        <w:spacing w:line="360" w:lineRule="auto"/>
        <w:ind w:left="425" w:hanging="425"/>
      </w:pPr>
      <w:r>
        <w:t>13 Nikolich A. et al. Vikhr: Open-Source Instruction-Tuned LLMs for Russian. arXiv:2405.13929. URL: https://arxiv.org/abs/2405.13929.</w:t>
      </w:r>
    </w:p>
    <w:p>
      <w:pPr>
        <w:spacing w:line="360" w:lineRule="auto"/>
        <w:ind w:left="425" w:hanging="425"/>
      </w:pPr>
      <w:r>
        <w:t>14 Gusev I. saiga_llama3_8b. Hugging Face. URL: https://huggingface.co/IlyaGusev/saiga_llama3_8b.</w:t>
      </w:r>
    </w:p>
    <w:p>
      <w:pPr>
        <w:spacing w:line="360" w:lineRule="auto"/>
        <w:ind w:left="425" w:hanging="425"/>
      </w:pPr>
      <w:r>
        <w:t>15 Mukhamedshina D. et al. GigaChat Family: Efficient Russian Language Modeling Through MoE. arXiv:2506.09440. URL: https://arxiv.org/abs/2506.09440.</w:t>
      </w:r>
    </w:p>
    <w:p>
      <w:pPr>
        <w:spacing w:line="360" w:lineRule="auto"/>
        <w:ind w:left="425" w:hanging="425"/>
      </w:pPr>
      <w:r>
        <w:t>16 Fenogenova A. et al. MERA: A Comprehensive LLM Evaluation in Russian. arXiv:2401.04531. URL: https://arxiv.org/abs/2401.04531.</w:t>
      </w:r>
    </w:p>
    <w:p>
      <w:pPr>
        <w:spacing w:line="360" w:lineRule="auto"/>
        <w:ind w:left="425" w:hanging="425"/>
      </w:pPr>
      <w:r>
        <w:t>17 Koziev I. Automated Evaluation of Meter and Rhyme in Russian Generative and Human-Authored Poetry. arXiv:2502.20931, 2025. URL: https://arxiv.org/abs/2502.20931.</w:t>
      </w:r>
    </w:p>
    <w:p>
      <w:pPr>
        <w:spacing w:line="360" w:lineRule="auto"/>
        <w:ind w:left="425" w:hanging="425"/>
      </w:pPr>
      <w:r>
        <w:t>18 Koziev I. RussianPoetryScansionTool. GitHub. URL: https://github.com/Koziev/RussianPoetryScansionTool.</w:t>
      </w:r>
    </w:p>
    <w:p>
      <w:pPr>
        <w:spacing w:line="360" w:lineRule="auto"/>
        <w:ind w:left="425" w:hanging="425"/>
      </w:pPr>
      <w:r>
        <w:t>19 Koziev I. ArsPoetica. Hugging Face. URL: https://huggingface.co/datasets/inkoziev/ArsPoetica.</w:t>
      </w:r>
    </w:p>
    <w:p>
      <w:pPr>
        <w:spacing w:line="360" w:lineRule="auto"/>
        <w:ind w:left="425" w:hanging="425"/>
      </w:pPr>
      <w:r>
        <w:t>20 Koziev I. Rifma. GitHub. URL: https://github.com/Koziev/Rifma.</w:t>
      </w:r>
    </w:p>
    <w:p>
      <w:pPr>
        <w:spacing w:line="360" w:lineRule="auto"/>
        <w:ind w:left="425" w:hanging="425"/>
      </w:pPr>
      <w:r>
        <w:t>21 Plecháč P. A Collocation-Driven Method of Discovering Rhymes // Taming the Corpus. Springer, 2018. URL: https://github.com/versotym/rhymetagger.</w:t>
      </w:r>
    </w:p>
    <w:p>
      <w:pPr>
        <w:spacing w:line="360" w:lineRule="auto"/>
        <w:ind w:left="425" w:hanging="425"/>
      </w:pPr>
      <w:r>
        <w:t>22 Plecháč P. et al. Training Data Size Sensitivity in Unsupervised Rhyme Recognition. arXiv:2604.08156. URL: https://arxiv.org/abs/2604.08156v1.</w:t>
      </w:r>
    </w:p>
    <w:p>
      <w:pPr>
        <w:spacing w:line="360" w:lineRule="auto"/>
        <w:ind w:left="425" w:hanging="425"/>
      </w:pPr>
      <w:r>
        <w:t>23 Koziev I. rupostagger — POS Tagger for Russian. GitHub. URL: https://github.com/Koziev/rupostagger.</w:t>
      </w:r>
    </w:p>
    <w:p>
      <w:pPr>
        <w:spacing w:line="360" w:lineRule="auto"/>
        <w:ind w:left="425" w:hanging="425"/>
      </w:pPr>
      <w:r>
        <w:t>24 Koziev I. rutokenizer. GitHub. URL: https://github.com/Koziev/rutokenizer.</w:t>
      </w:r>
    </w:p>
    <w:p>
      <w:pPr>
        <w:spacing w:line="360" w:lineRule="auto"/>
        <w:ind w:left="425" w:hanging="425"/>
      </w:pPr>
      <w:r>
        <w:t>25 Dathathri S. et al. Plug and Play Language Models // ICLR 2020. arXiv:1912.02164. URL: https://arxiv.org/abs/1912.02164.</w:t>
      </w:r>
    </w:p>
    <w:p>
      <w:pPr>
        <w:spacing w:line="360" w:lineRule="auto"/>
        <w:ind w:left="425" w:hanging="425"/>
      </w:pPr>
      <w:r>
        <w:t>26 Yang K., Klein D. FUDGE: Controlled Text Generation With Future Discriminators // NAACL 2021. arXiv:2104.05218. URL: https://arxiv.org/abs/2104.05218.</w:t>
      </w:r>
    </w:p>
    <w:p>
      <w:pPr>
        <w:spacing w:line="360" w:lineRule="auto"/>
        <w:ind w:left="425" w:hanging="425"/>
      </w:pPr>
      <w:r>
        <w:t>27 Hokamp C., Liu Q. Lexically Constrained Decoding Using Grid Beam Search. arXiv:1704.07138. URL: https://arxiv.org/abs/1704.07138.</w:t>
      </w:r>
    </w:p>
    <w:p>
      <w:pPr>
        <w:spacing w:line="360" w:lineRule="auto"/>
        <w:ind w:left="425" w:hanging="425"/>
      </w:pPr>
      <w:r>
        <w:t>28 Qin L. et al. COLD Decoding: Energy-based Constrained Text Generation. arXiv:2202.11705. URL: https://arxiv.org/pdf/2202.11705.</w:t>
      </w:r>
    </w:p>
    <w:p>
      <w:pPr>
        <w:spacing w:line="360" w:lineRule="auto"/>
        <w:ind w:left="425" w:hanging="425"/>
      </w:pPr>
      <w:r>
        <w:t>29 Lu X. et al. NeuroLogic Decoding. arXiv:2010.12884. URL: https://arxiv.org/pdf/2010.12884v1.</w:t>
      </w:r>
    </w:p>
    <w:p>
      <w:pPr>
        <w:spacing w:line="360" w:lineRule="auto"/>
        <w:ind w:left="425" w:hanging="425"/>
      </w:pPr>
      <w:r>
        <w:t>30 Manurung R., Ranta A. et al. «Poetic» Statistical Machine Translation: Rhyme and Meter // EMNLP 2010. URL: https://aclanthology.org/D10-1016.pdf.</w:t>
      </w:r>
    </w:p>
    <w:p>
      <w:pPr>
        <w:spacing w:line="360" w:lineRule="auto"/>
        <w:ind w:left="425" w:hanging="425"/>
      </w:pPr>
      <w:r>
        <w:t>31 Huang S. et al. The N+ Implementation Details of RLHF with PPO (TL;DR). arXiv:2403.17031. URL: https://arxiv.org/pdf/2403.17031.</w:t>
      </w:r>
    </w:p>
    <w:p>
      <w:pPr>
        <w:spacing w:line="360" w:lineRule="auto"/>
        <w:ind w:left="425" w:hanging="425"/>
      </w:pPr>
      <w:r>
        <w:t>32 Casas N. et al. Generate and Revise: Reinforcement Learning in Neural Poetry. arXiv:2102.04114. URL: https://arxiv.org/abs/2102.04114.</w:t>
      </w:r>
    </w:p>
    <w:p>
      <w:pPr>
        <w:spacing w:line="360" w:lineRule="auto"/>
        <w:ind w:left="425" w:hanging="425"/>
      </w:pPr>
      <w:r>
        <w:t>33 Casas N. et al. Creative Data Generation: A Review Focusing on Text and Poetry. arXiv:2305.08493. URL: https://arxiv.org/pdf/2305.08493.</w:t>
      </w:r>
    </w:p>
    <w:p>
      <w:pPr>
        <w:spacing w:line="360" w:lineRule="auto"/>
        <w:ind w:left="425" w:hanging="425"/>
      </w:pPr>
      <w:r>
        <w:t>34 Lee H. et al. RLAIF vs. RLHF: Scaling Reinforcement Learning from Human Feedback with AI Feedback. arXiv:2309.00267. URL: https://arxiv.org/html/2309.00267v3.</w:t>
      </w:r>
    </w:p>
    <w:p>
      <w:pPr>
        <w:spacing w:line="360" w:lineRule="auto"/>
        <w:ind w:left="425" w:hanging="425"/>
      </w:pPr>
      <w:r>
        <w:t>35 Regularized Best-of-N Sampling with MBR Objective for Language Model Alignment. arXiv:2404.01054. URL: https://arxiv.org/abs/2404.01054.</w:t>
      </w:r>
    </w:p>
    <w:p>
      <w:pPr>
        <w:spacing w:line="360" w:lineRule="auto"/>
        <w:ind w:left="425" w:hanging="425"/>
      </w:pPr>
      <w:r>
        <w:t>36 Belouadi J., Eger S. Evaluating Diversity in Automatic Poetry Generation. arXiv:2406.15267. URL: https://arxiv.org/html/2406.15267v1.</w:t>
      </w:r>
    </w:p>
    <w:p>
      <w:pPr>
        <w:spacing w:line="360" w:lineRule="auto"/>
        <w:ind w:left="425" w:hanging="425"/>
      </w:pPr>
      <w:r>
        <w:t>37 POEMetric: The Last Stanza of Humanity. arXiv:2604.03695. URL: https://arxiv.org/html/2604.03695v1.</w:t>
      </w:r>
    </w:p>
    <w:p>
      <w:pPr>
        <w:spacing w:line="360" w:lineRule="auto"/>
        <w:ind w:left="425" w:hanging="425"/>
      </w:pPr>
      <w:r>
        <w:t>38 Introducing Aspects of Creativity in Automatic Poetry Generation. arXiv:2002.02511. URL: https://arxiv.org/pdf/2002.02511.</w:t>
      </w:r>
    </w:p>
    <w:p>
      <w:pPr>
        <w:spacing w:line="360" w:lineRule="auto"/>
        <w:ind w:left="425" w:hanging="425"/>
      </w:pPr>
      <w:r>
        <w:t>39 Manurung R. et al. Autonomous Haiku Generation. arXiv:1906.08733. URL: https://arxiv.org/pdf/1906.08733.</w:t>
      </w:r>
    </w:p>
    <w:p>
      <w:pPr>
        <w:spacing w:line="360" w:lineRule="auto"/>
        <w:ind w:left="425" w:hanging="425"/>
      </w:pPr>
      <w:r>
        <w:t>40 Gusev I. stihi_ru. Hugging Face. URL: https://huggingface.co/datasets/IlyaGusev/stihi_ru.</w:t>
      </w:r>
    </w:p>
    <w:p>
      <w:pPr>
        <w:spacing w:line="360" w:lineRule="auto"/>
        <w:ind w:left="425" w:hanging="425"/>
      </w:pPr>
      <w:r>
        <w:t>41 Поэтический подкорпус Национального корпуса русского языка (НКРЯ). URL: https://ruscorpora.ru/page/corpus-poetic-index/.</w:t>
      </w:r>
    </w:p>
    <w:p>
      <w:pPr>
        <w:spacing w:line="360" w:lineRule="auto"/>
        <w:ind w:left="425" w:hanging="425"/>
      </w:pPr>
      <w:r>
        <w:t>42 PULPO: a multilingual poetry corpus. Hugging Face. URL: https://huggingface.co/datasets/linhd-postdata/pulpo.</w:t>
      </w:r>
    </w:p>
    <w:p>
      <w:pPr>
        <w:spacing w:line="360" w:lineRule="auto"/>
        <w:ind w:left="425" w:hanging="425"/>
      </w:pPr>
      <w:r>
        <w:t>43 Parrish A. Gutenberg Poetry Corpus (CC0). GitHub. URL: https://github.com/aparrish/gutenberg-poetry-corpus.</w:t>
      </w:r>
    </w:p>
    <w:p>
      <w:pPr>
        <w:spacing w:line="360" w:lineRule="auto"/>
        <w:ind w:left="425" w:hanging="425"/>
      </w:pPr>
      <w:r>
        <w:t>44 Mikolov T., Chen K., Corrado G., Dean J. Efficient Estimation of Word Representations in Vector Space. arXiv:1301.3781. URL: https://arxiv.org/abs/1301.3781.</w:t>
      </w:r>
    </w:p>
    <w:p>
      <w:pPr>
        <w:spacing w:line="360" w:lineRule="auto"/>
        <w:ind w:left="425" w:hanging="425"/>
      </w:pPr>
      <w:r>
        <w:t>45 Bojanowski P., Grave E., Joulin A., Mikolov T. Enriching Word Vectors with Subword Information // TACL 2017. arXiv:1607.04606. URL: https://arxiv.org/abs/1607.04606.</w:t>
      </w:r>
    </w:p>
    <w:p>
      <w:pPr>
        <w:spacing w:line="360" w:lineRule="auto"/>
        <w:ind w:left="425" w:hanging="425"/>
      </w:pPr>
      <w:r>
        <w:t>46 Devlin J., Chang M.-W., Lee K., Toutanova K. BERT: Pre-training of Deep Bidirectional Transformers for Language Understanding // NAACL 2019. arXiv:1810.04805. URL: https://arxiv.org/abs/1810.04805.</w:t>
      </w:r>
    </w:p>
    <w:p>
      <w:pPr>
        <w:spacing w:line="360" w:lineRule="auto"/>
        <w:ind w:left="425" w:hanging="425"/>
      </w:pPr>
      <w:r>
        <w:t>47 ГОСТ Р 7.0.100–2018. Библиографическая запись. Библиографическое описание. М.: Стандартинформ, 2018.</w:t>
      </w:r>
    </w:p>
    <w:p>
      <w:pPr>
        <w:spacing w:line="360" w:lineRule="auto"/>
        <w:ind w:left="425" w:hanging="425"/>
      </w:pPr>
      <w:r>
        <w:t>48 ГОСТ 7.32–2017. Отчёт о научно-исследовательской работе. Структура и правила оформления. М.: Стандартинформ, 2017.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