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85377" w14:textId="0F17F402" w:rsidR="00006C3D" w:rsidRPr="005F6EEB" w:rsidRDefault="00006C3D" w:rsidP="00006C3D">
      <w:pPr>
        <w:pStyle w:val="Heading1"/>
        <w:rPr>
          <w:lang w:val="fr-FR"/>
        </w:rPr>
      </w:pPr>
      <w:r w:rsidRPr="005F6EEB">
        <w:rPr>
          <w:lang w:val="fr-FR"/>
        </w:rPr>
        <w:drawing>
          <wp:anchor distT="0" distB="0" distL="114300" distR="114300" simplePos="0" relativeHeight="251657216" behindDoc="0" locked="0" layoutInCell="1" allowOverlap="1" wp14:anchorId="559D204A" wp14:editId="7221EC2A">
            <wp:simplePos x="0" y="0"/>
            <wp:positionH relativeFrom="margin">
              <wp:align>center</wp:align>
            </wp:positionH>
            <wp:positionV relativeFrom="paragraph">
              <wp:posOffset>-525780</wp:posOffset>
            </wp:positionV>
            <wp:extent cx="4911939" cy="1833612"/>
            <wp:effectExtent l="0" t="0" r="3175" b="0"/>
            <wp:wrapNone/>
            <wp:docPr id="2"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911939" cy="1833612"/>
                    </a:xfrm>
                    <a:prstGeom prst="rect">
                      <a:avLst/>
                    </a:prstGeom>
                  </pic:spPr>
                </pic:pic>
              </a:graphicData>
            </a:graphic>
            <wp14:sizeRelH relativeFrom="margin">
              <wp14:pctWidth>0</wp14:pctWidth>
            </wp14:sizeRelH>
            <wp14:sizeRelV relativeFrom="margin">
              <wp14:pctHeight>0</wp14:pctHeight>
            </wp14:sizeRelV>
          </wp:anchor>
        </w:drawing>
      </w:r>
    </w:p>
    <w:p w14:paraId="4D96D937" w14:textId="5E236C73" w:rsidR="00006C3D" w:rsidRPr="005F6EEB" w:rsidRDefault="00AF55E3" w:rsidP="00006C3D">
      <w:pPr>
        <w:pStyle w:val="Heading1"/>
        <w:jc w:val="center"/>
        <w:rPr>
          <w:rFonts w:ascii="Arial Black" w:hAnsi="Arial Black"/>
          <w:color w:val="0D0D0D" w:themeColor="text1" w:themeTint="F2"/>
          <w:sz w:val="52"/>
          <w:szCs w:val="52"/>
          <w:lang w:val="fr-FR"/>
        </w:rPr>
      </w:pPr>
      <w:r w:rsidRPr="005F6EEB">
        <w:rPr>
          <w:rFonts w:ascii="Arial Black" w:hAnsi="Arial Black"/>
          <w:color w:val="0D0D0D" w:themeColor="text1" w:themeTint="F2"/>
          <w:sz w:val="52"/>
          <w:szCs w:val="52"/>
          <w:lang w:val="fr-FR"/>
        </w:rPr>
        <w:drawing>
          <wp:anchor distT="0" distB="0" distL="114300" distR="114300" simplePos="0" relativeHeight="251662336" behindDoc="0" locked="0" layoutInCell="1" allowOverlap="1" wp14:anchorId="7BF59C91" wp14:editId="1E21ACB6">
            <wp:simplePos x="0" y="0"/>
            <wp:positionH relativeFrom="margin">
              <wp:align>center</wp:align>
            </wp:positionH>
            <wp:positionV relativeFrom="paragraph">
              <wp:posOffset>713257</wp:posOffset>
            </wp:positionV>
            <wp:extent cx="3700145" cy="2374265"/>
            <wp:effectExtent l="0" t="0" r="0" b="698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3700145" cy="2374265"/>
                    </a:xfrm>
                    <a:prstGeom prst="rect">
                      <a:avLst/>
                    </a:prstGeom>
                  </pic:spPr>
                </pic:pic>
              </a:graphicData>
            </a:graphic>
            <wp14:sizeRelH relativeFrom="margin">
              <wp14:pctWidth>0</wp14:pctWidth>
            </wp14:sizeRelH>
            <wp14:sizeRelV relativeFrom="margin">
              <wp14:pctHeight>0</wp14:pctHeight>
            </wp14:sizeRelV>
          </wp:anchor>
        </w:drawing>
      </w:r>
    </w:p>
    <w:p w14:paraId="5F803E45" w14:textId="1F949196" w:rsidR="00AF55E3" w:rsidRPr="005F6EEB" w:rsidRDefault="00AF55E3" w:rsidP="00006C3D">
      <w:pPr>
        <w:pStyle w:val="Heading1"/>
        <w:jc w:val="center"/>
        <w:rPr>
          <w:rFonts w:ascii="Arial Black" w:hAnsi="Arial Black"/>
          <w:color w:val="0D0D0D" w:themeColor="text1" w:themeTint="F2"/>
          <w:sz w:val="52"/>
          <w:szCs w:val="52"/>
          <w:lang w:val="fr-FR"/>
        </w:rPr>
      </w:pPr>
    </w:p>
    <w:p w14:paraId="2ED93519" w14:textId="77777777" w:rsidR="00AF55E3" w:rsidRPr="005F6EEB" w:rsidRDefault="00AF55E3" w:rsidP="00006C3D">
      <w:pPr>
        <w:pStyle w:val="Heading1"/>
        <w:jc w:val="center"/>
        <w:rPr>
          <w:rFonts w:ascii="Arial Black" w:hAnsi="Arial Black"/>
          <w:color w:val="0D0D0D" w:themeColor="text1" w:themeTint="F2"/>
          <w:sz w:val="52"/>
          <w:szCs w:val="52"/>
          <w:lang w:val="fr-FR"/>
        </w:rPr>
      </w:pPr>
    </w:p>
    <w:p w14:paraId="119EFC05" w14:textId="77777777" w:rsidR="00AF55E3" w:rsidRPr="005F6EEB" w:rsidRDefault="00AF55E3" w:rsidP="00006C3D">
      <w:pPr>
        <w:pStyle w:val="Heading1"/>
        <w:jc w:val="center"/>
        <w:rPr>
          <w:rFonts w:ascii="Arial Black" w:hAnsi="Arial Black"/>
          <w:color w:val="0D0D0D" w:themeColor="text1" w:themeTint="F2"/>
          <w:sz w:val="52"/>
          <w:szCs w:val="52"/>
          <w:lang w:val="fr-FR"/>
        </w:rPr>
      </w:pPr>
    </w:p>
    <w:p w14:paraId="1AAB615D" w14:textId="4727BB95" w:rsidR="00006C3D" w:rsidRPr="005F6EEB" w:rsidRDefault="00006C3D" w:rsidP="00AF55E3">
      <w:pPr>
        <w:pStyle w:val="Heading1"/>
        <w:jc w:val="center"/>
        <w:rPr>
          <w:rFonts w:ascii="Arial Black" w:hAnsi="Arial Black"/>
          <w:color w:val="0D0D0D" w:themeColor="text1" w:themeTint="F2"/>
          <w:sz w:val="52"/>
          <w:szCs w:val="52"/>
          <w:lang w:val="fr-FR"/>
        </w:rPr>
      </w:pPr>
      <w:r w:rsidRPr="005F6EEB">
        <w:rPr>
          <w:rFonts w:ascii="Arial Black" w:hAnsi="Arial Black"/>
          <w:color w:val="0D0D0D" w:themeColor="text1" w:themeTint="F2"/>
          <w:sz w:val="52"/>
          <w:szCs w:val="52"/>
          <w:lang w:val="fr-FR"/>
        </w:rPr>
        <w:t>Rapport</w:t>
      </w:r>
      <w:r w:rsidRPr="005F6EEB">
        <w:rPr>
          <w:rFonts w:ascii="Arial Black" w:hAnsi="Arial Black"/>
          <w:color w:val="0D0D0D" w:themeColor="text1" w:themeTint="F2"/>
          <w:sz w:val="52"/>
          <w:szCs w:val="52"/>
          <w:lang w:val="fr-FR"/>
        </w:rPr>
        <w:t xml:space="preserve"> du Travail </w:t>
      </w:r>
      <w:r w:rsidR="00AF55E3" w:rsidRPr="005F6EEB">
        <w:rPr>
          <w:rFonts w:ascii="Arial Black" w:hAnsi="Arial Black"/>
          <w:color w:val="0D0D0D" w:themeColor="text1" w:themeTint="F2"/>
          <w:sz w:val="52"/>
          <w:szCs w:val="52"/>
          <w:lang w:val="fr-FR"/>
        </w:rPr>
        <w:t>Pratique :</w:t>
      </w:r>
      <w:r w:rsidRPr="005F6EEB">
        <w:rPr>
          <w:rFonts w:ascii="Arial Black" w:hAnsi="Arial Black"/>
          <w:color w:val="0D0D0D" w:themeColor="text1" w:themeTint="F2"/>
          <w:sz w:val="52"/>
          <w:szCs w:val="52"/>
          <w:lang w:val="fr-FR"/>
        </w:rPr>
        <w:t xml:space="preserve"> Système de Boissons</w:t>
      </w:r>
    </w:p>
    <w:p w14:paraId="3A3DA6E4" w14:textId="51894870" w:rsidR="00006C3D" w:rsidRPr="005F6EEB" w:rsidRDefault="00006C3D" w:rsidP="00AF55E3">
      <w:pPr>
        <w:pStyle w:val="Heading1"/>
        <w:jc w:val="center"/>
        <w:rPr>
          <w:rFonts w:ascii="Arial Black" w:hAnsi="Arial Black"/>
          <w:color w:val="0D0D0D" w:themeColor="text1" w:themeTint="F2"/>
          <w:sz w:val="52"/>
          <w:szCs w:val="52"/>
          <w:lang w:val="fr-FR"/>
        </w:rPr>
      </w:pPr>
      <w:r w:rsidRPr="005F6EEB">
        <w:rPr>
          <w:rFonts w:ascii="Arial Black" w:hAnsi="Arial Black"/>
          <w:color w:val="0D0D0D" w:themeColor="text1" w:themeTint="F2"/>
          <w:sz w:val="52"/>
          <w:szCs w:val="52"/>
          <w:lang w:val="fr-FR"/>
        </w:rPr>
        <w:t xml:space="preserve">(POO en </w:t>
      </w:r>
      <w:r w:rsidRPr="005F6EEB">
        <w:rPr>
          <w:rFonts w:ascii="Arial Black" w:hAnsi="Arial Black"/>
          <w:color w:val="0D0D0D" w:themeColor="text1" w:themeTint="F2"/>
          <w:sz w:val="52"/>
          <w:szCs w:val="52"/>
          <w:lang w:val="fr-FR"/>
        </w:rPr>
        <w:t>Python</w:t>
      </w:r>
      <w:r w:rsidRPr="005F6EEB">
        <w:rPr>
          <w:rFonts w:ascii="Arial Black" w:hAnsi="Arial Black"/>
          <w:color w:val="0D0D0D" w:themeColor="text1" w:themeTint="F2"/>
          <w:sz w:val="52"/>
          <w:szCs w:val="52"/>
          <w:lang w:val="fr-FR"/>
        </w:rPr>
        <w:t>)</w:t>
      </w:r>
    </w:p>
    <w:p w14:paraId="1AACD671" w14:textId="77777777" w:rsidR="00AF55E3" w:rsidRPr="005F6EEB" w:rsidRDefault="00AF55E3" w:rsidP="00AF55E3">
      <w:pPr>
        <w:rPr>
          <w:lang w:val="fr-FR"/>
        </w:rPr>
      </w:pPr>
    </w:p>
    <w:p w14:paraId="6A3855BD" w14:textId="5017FE67" w:rsidR="00006C3D" w:rsidRPr="005F6EEB" w:rsidRDefault="00006C3D" w:rsidP="00006C3D">
      <w:pPr>
        <w:pStyle w:val="Heading1"/>
        <w:rPr>
          <w:lang w:val="fr-FR"/>
        </w:rPr>
      </w:pPr>
      <w:r w:rsidRPr="005F6EEB">
        <w:rPr>
          <w:lang w:val="fr-FR"/>
        </w:rPr>
        <w:t xml:space="preserve">Encadré par : Pr. </w:t>
      </w:r>
      <w:r w:rsidRPr="005F6EEB">
        <w:rPr>
          <w:lang w:val="fr-FR"/>
        </w:rPr>
        <w:t>AHSAIN Sara</w:t>
      </w:r>
    </w:p>
    <w:p w14:paraId="76FA1C2E" w14:textId="77777777" w:rsidR="00AF55E3" w:rsidRPr="005F6EEB" w:rsidRDefault="00006C3D" w:rsidP="00AF55E3">
      <w:pPr>
        <w:pStyle w:val="Heading1"/>
        <w:rPr>
          <w:lang w:val="fr-FR"/>
        </w:rPr>
      </w:pPr>
      <w:r w:rsidRPr="005F6EEB">
        <w:rPr>
          <w:lang w:val="fr-FR"/>
        </w:rPr>
        <w:t>Préparé par : Safouane Bousakhra</w:t>
      </w:r>
    </w:p>
    <w:p w14:paraId="5BCC017A" w14:textId="77777777" w:rsidR="00AF55E3" w:rsidRPr="005F6EEB" w:rsidRDefault="00AF55E3" w:rsidP="00AF55E3">
      <w:pPr>
        <w:pStyle w:val="Heading1"/>
        <w:rPr>
          <w:lang w:val="fr-FR"/>
        </w:rPr>
      </w:pPr>
    </w:p>
    <w:p w14:paraId="0D888866" w14:textId="17B86F17" w:rsidR="00AF55E3" w:rsidRPr="005F6EEB" w:rsidRDefault="00AF55E3" w:rsidP="00AF55E3">
      <w:pPr>
        <w:rPr>
          <w:rFonts w:asciiTheme="majorHAnsi" w:eastAsiaTheme="majorEastAsia" w:hAnsiTheme="majorHAnsi" w:cstheme="majorBidi"/>
          <w:color w:val="0F4761" w:themeColor="accent1" w:themeShade="BF"/>
          <w:sz w:val="40"/>
          <w:szCs w:val="40"/>
          <w:lang w:val="fr-FR"/>
        </w:rPr>
      </w:pPr>
    </w:p>
    <w:p w14:paraId="37D5A029" w14:textId="198A7C6E" w:rsidR="00AF55E3" w:rsidRPr="005F6EEB" w:rsidRDefault="00AF55E3" w:rsidP="00AF55E3">
      <w:pPr>
        <w:rPr>
          <w:rFonts w:asciiTheme="majorHAnsi" w:eastAsiaTheme="majorEastAsia" w:hAnsiTheme="majorHAnsi" w:cstheme="majorBidi"/>
          <w:b/>
          <w:bCs/>
          <w:color w:val="0F4761" w:themeColor="accent1" w:themeShade="BF"/>
          <w:sz w:val="40"/>
          <w:szCs w:val="40"/>
          <w:lang w:val="fr-FR"/>
        </w:rPr>
      </w:pPr>
      <w:r w:rsidRPr="005F6EEB">
        <w:rPr>
          <w:lang w:val="fr-FR"/>
        </w:rPr>
        <w:br w:type="page"/>
      </w:r>
      <w:r w:rsidRPr="005F6EEB">
        <w:rPr>
          <w:b/>
          <w:bCs/>
          <w:sz w:val="40"/>
          <w:szCs w:val="40"/>
          <w:lang w:val="fr-FR"/>
        </w:rPr>
        <w:lastRenderedPageBreak/>
        <w:t>1. Description du problème traité</w:t>
      </w:r>
    </w:p>
    <w:p w14:paraId="7C513111" w14:textId="77777777" w:rsidR="00AF55E3" w:rsidRPr="005F6EEB" w:rsidRDefault="00AF55E3" w:rsidP="00AF55E3">
      <w:pPr>
        <w:rPr>
          <w:lang w:val="fr-FR"/>
        </w:rPr>
      </w:pPr>
      <w:r w:rsidRPr="005F6EEB">
        <w:rPr>
          <w:lang w:val="fr-FR"/>
        </w:rPr>
        <w:t>L'objectif de ce TP est de concevoir un système de gestion de commandes pour un café en utilisant la Programmation Orientée Objet (POO) en Python. Le système permet de modéliser des boissons génériques (Café, Thé), de les personnaliser en ajoutant des ingrédients (Lait, Sucre, Caramel) qui modifient dynamiquement leur description et leur prix, et de créer de nouvelles boissons en les combinant. Le système intègre également la gestion des clients et de leurs commandes (sur place ou à emporter) ainsi qu'un système de fidélité permettant de cumuler des points.</w:t>
      </w:r>
    </w:p>
    <w:p w14:paraId="5887463A" w14:textId="15B15DDE" w:rsidR="00AF55E3" w:rsidRDefault="00AF55E3" w:rsidP="00AF55E3">
      <w:pPr>
        <w:rPr>
          <w:lang w:val="fr-FR"/>
        </w:rPr>
      </w:pPr>
    </w:p>
    <w:p w14:paraId="506AC7A4" w14:textId="77777777" w:rsidR="00C81711" w:rsidRPr="005F6EEB" w:rsidRDefault="00C81711" w:rsidP="00AF55E3">
      <w:pPr>
        <w:rPr>
          <w:lang w:val="fr-FR"/>
        </w:rPr>
      </w:pPr>
    </w:p>
    <w:p w14:paraId="4EA9F56D" w14:textId="51D44C7D" w:rsidR="00AF55E3" w:rsidRPr="005F6EEB" w:rsidRDefault="00AF55E3" w:rsidP="00AF55E3">
      <w:pPr>
        <w:rPr>
          <w:b/>
          <w:bCs/>
          <w:sz w:val="40"/>
          <w:szCs w:val="40"/>
          <w:lang w:val="fr-FR"/>
        </w:rPr>
      </w:pPr>
      <w:r w:rsidRPr="005F6EEB">
        <w:rPr>
          <w:b/>
          <w:bCs/>
          <w:sz w:val="40"/>
          <w:szCs w:val="40"/>
          <w:lang w:val="fr-FR"/>
        </w:rPr>
        <w:t>2. Architecture choisie</w:t>
      </w:r>
    </w:p>
    <w:p w14:paraId="0BE45229" w14:textId="77777777" w:rsidR="00AF55E3" w:rsidRPr="005F6EEB" w:rsidRDefault="00AF55E3" w:rsidP="00AF55E3">
      <w:pPr>
        <w:rPr>
          <w:lang w:val="fr-FR"/>
        </w:rPr>
      </w:pPr>
      <w:r w:rsidRPr="005F6EEB">
        <w:rPr>
          <w:lang w:val="fr-FR"/>
        </w:rPr>
        <w:t>L'architecture repose sur plusieurs concepts fondamentaux de la POO :</w:t>
      </w:r>
    </w:p>
    <w:p w14:paraId="316FA270" w14:textId="1101C4B7" w:rsidR="00AF55E3" w:rsidRPr="005F6EEB" w:rsidRDefault="00AF55E3" w:rsidP="00AF55E3">
      <w:pPr>
        <w:rPr>
          <w:b/>
          <w:bCs/>
          <w:sz w:val="32"/>
          <w:szCs w:val="32"/>
          <w:lang w:val="fr-FR"/>
        </w:rPr>
      </w:pPr>
      <w:r w:rsidRPr="005F6EEB">
        <w:rPr>
          <w:b/>
          <w:bCs/>
          <w:sz w:val="32"/>
          <w:szCs w:val="32"/>
          <w:lang w:val="fr-FR"/>
        </w:rPr>
        <w:t>Classes Abstraites et Héritage simple :</w:t>
      </w:r>
    </w:p>
    <w:p w14:paraId="5301C285" w14:textId="77777777" w:rsidR="00AF55E3" w:rsidRPr="005F6EEB" w:rsidRDefault="00AF55E3" w:rsidP="00AF55E3">
      <w:pPr>
        <w:rPr>
          <w:lang w:val="fr-FR"/>
        </w:rPr>
      </w:pPr>
      <w:r w:rsidRPr="005F6EEB">
        <w:rPr>
          <w:lang w:val="fr-FR"/>
        </w:rPr>
        <w:t>La classe de base 'Boisson' définit l'interface commune avec les méthodes '</w:t>
      </w:r>
      <w:proofErr w:type="gramStart"/>
      <w:r w:rsidRPr="005F6EEB">
        <w:rPr>
          <w:lang w:val="fr-FR"/>
        </w:rPr>
        <w:t>cout(</w:t>
      </w:r>
      <w:proofErr w:type="gramEnd"/>
      <w:r w:rsidRPr="005F6EEB">
        <w:rPr>
          <w:lang w:val="fr-FR"/>
        </w:rPr>
        <w:t>)' et 'description()'. Les classes '</w:t>
      </w:r>
      <w:proofErr w:type="spellStart"/>
      <w:r w:rsidRPr="005F6EEB">
        <w:rPr>
          <w:lang w:val="fr-FR"/>
        </w:rPr>
        <w:t>Cafe</w:t>
      </w:r>
      <w:proofErr w:type="spellEnd"/>
      <w:r w:rsidRPr="005F6EEB">
        <w:rPr>
          <w:lang w:val="fr-FR"/>
        </w:rPr>
        <w:t>' et 'The' en héritent directement.</w:t>
      </w:r>
    </w:p>
    <w:p w14:paraId="71B8B52A" w14:textId="54476BDC" w:rsidR="00AF55E3" w:rsidRPr="005F6EEB" w:rsidRDefault="00AF55E3" w:rsidP="00AF55E3">
      <w:pPr>
        <w:rPr>
          <w:b/>
          <w:bCs/>
          <w:sz w:val="32"/>
          <w:szCs w:val="32"/>
          <w:lang w:val="fr-FR"/>
        </w:rPr>
      </w:pPr>
      <w:r w:rsidRPr="005F6EEB">
        <w:rPr>
          <w:b/>
          <w:bCs/>
          <w:sz w:val="32"/>
          <w:szCs w:val="32"/>
          <w:lang w:val="fr-FR"/>
        </w:rPr>
        <w:t>Le patron de conception Décorateur :</w:t>
      </w:r>
    </w:p>
    <w:p w14:paraId="29AD4777" w14:textId="77777777" w:rsidR="00AF55E3" w:rsidRPr="005F6EEB" w:rsidRDefault="00AF55E3" w:rsidP="00AF55E3">
      <w:pPr>
        <w:rPr>
          <w:lang w:val="fr-FR"/>
        </w:rPr>
      </w:pPr>
      <w:r w:rsidRPr="005F6EEB">
        <w:rPr>
          <w:lang w:val="fr-FR"/>
        </w:rPr>
        <w:t xml:space="preserve">Pour gérer l'ajout dynamique d'ingrédients (Lait, Sucre, Caramel) sans multiplier les classes (comme </w:t>
      </w:r>
      <w:proofErr w:type="spellStart"/>
      <w:r w:rsidRPr="005F6EEB">
        <w:rPr>
          <w:lang w:val="fr-FR"/>
        </w:rPr>
        <w:t>CafeAuLaitSucre</w:t>
      </w:r>
      <w:proofErr w:type="spellEnd"/>
      <w:r w:rsidRPr="005F6EEB">
        <w:rPr>
          <w:lang w:val="fr-FR"/>
        </w:rPr>
        <w:t>), nous utilisons la classe '</w:t>
      </w:r>
      <w:proofErr w:type="spellStart"/>
      <w:r w:rsidRPr="005F6EEB">
        <w:rPr>
          <w:lang w:val="fr-FR"/>
        </w:rPr>
        <w:t>DecorateurBoisson</w:t>
      </w:r>
      <w:proofErr w:type="spellEnd"/>
      <w:r w:rsidRPr="005F6EEB">
        <w:rPr>
          <w:lang w:val="fr-FR"/>
        </w:rPr>
        <w:t>' qui hérite de 'Boisson'. Chaque ingrédient modifie le comportement de la boisson qu'il enveloppe.</w:t>
      </w:r>
    </w:p>
    <w:p w14:paraId="7EBC35B3" w14:textId="09555512" w:rsidR="00AF55E3" w:rsidRPr="005F6EEB" w:rsidRDefault="00AF55E3" w:rsidP="00AF55E3">
      <w:pPr>
        <w:rPr>
          <w:b/>
          <w:bCs/>
          <w:sz w:val="32"/>
          <w:szCs w:val="32"/>
          <w:lang w:val="fr-FR"/>
        </w:rPr>
      </w:pPr>
      <w:r w:rsidRPr="005F6EEB">
        <w:rPr>
          <w:b/>
          <w:bCs/>
          <w:sz w:val="32"/>
          <w:szCs w:val="32"/>
          <w:lang w:val="fr-FR"/>
        </w:rPr>
        <w:t>Surcharge d'opérateur :</w:t>
      </w:r>
    </w:p>
    <w:p w14:paraId="52209FF8" w14:textId="77777777" w:rsidR="00AF55E3" w:rsidRPr="005F6EEB" w:rsidRDefault="00AF55E3" w:rsidP="00AF55E3">
      <w:pPr>
        <w:rPr>
          <w:lang w:val="fr-FR"/>
        </w:rPr>
      </w:pPr>
      <w:r w:rsidRPr="005F6EEB">
        <w:rPr>
          <w:lang w:val="fr-FR"/>
        </w:rPr>
        <w:t>L'opérateur '+' a été redéfini (méthode '__</w:t>
      </w:r>
      <w:proofErr w:type="spellStart"/>
      <w:r w:rsidRPr="005F6EEB">
        <w:rPr>
          <w:lang w:val="fr-FR"/>
        </w:rPr>
        <w:t>add</w:t>
      </w:r>
      <w:proofErr w:type="spellEnd"/>
      <w:r w:rsidRPr="005F6EEB">
        <w:rPr>
          <w:lang w:val="fr-FR"/>
        </w:rPr>
        <w:t>__') dans la classe 'Boisson' pour permettre de combiner deux boissons en une seule via la classe '</w:t>
      </w:r>
      <w:proofErr w:type="spellStart"/>
      <w:r w:rsidRPr="005F6EEB">
        <w:rPr>
          <w:lang w:val="fr-FR"/>
        </w:rPr>
        <w:t>BoissonCombinee</w:t>
      </w:r>
      <w:proofErr w:type="spellEnd"/>
      <w:r w:rsidRPr="005F6EEB">
        <w:rPr>
          <w:lang w:val="fr-FR"/>
        </w:rPr>
        <w:t>'.</w:t>
      </w:r>
    </w:p>
    <w:p w14:paraId="61D44C75" w14:textId="21F1BE5C" w:rsidR="00AF55E3" w:rsidRPr="005F6EEB" w:rsidRDefault="00AF55E3" w:rsidP="00AF55E3">
      <w:pPr>
        <w:rPr>
          <w:b/>
          <w:bCs/>
          <w:sz w:val="32"/>
          <w:szCs w:val="32"/>
          <w:lang w:val="fr-FR"/>
        </w:rPr>
      </w:pPr>
      <w:r w:rsidRPr="005F6EEB">
        <w:rPr>
          <w:b/>
          <w:bCs/>
          <w:sz w:val="32"/>
          <w:szCs w:val="32"/>
          <w:lang w:val="fr-FR"/>
        </w:rPr>
        <w:t>Héritage multiple :</w:t>
      </w:r>
    </w:p>
    <w:p w14:paraId="4D31C5AC" w14:textId="2F7612EF" w:rsidR="00AF55E3" w:rsidRDefault="00AF55E3" w:rsidP="00AF55E3">
      <w:pPr>
        <w:rPr>
          <w:lang w:val="fr-FR"/>
        </w:rPr>
      </w:pPr>
      <w:r w:rsidRPr="005F6EEB">
        <w:rPr>
          <w:lang w:val="fr-FR"/>
        </w:rPr>
        <w:t>L'architecture des commandes sépare la gestion classique ('Commande') et la fidélité ('</w:t>
      </w:r>
      <w:proofErr w:type="spellStart"/>
      <w:r w:rsidRPr="005F6EEB">
        <w:rPr>
          <w:lang w:val="fr-FR"/>
        </w:rPr>
        <w:t>Fidelite</w:t>
      </w:r>
      <w:proofErr w:type="spellEnd"/>
      <w:r w:rsidRPr="005F6EEB">
        <w:rPr>
          <w:lang w:val="fr-FR"/>
        </w:rPr>
        <w:t>'). La classe '</w:t>
      </w:r>
      <w:proofErr w:type="spellStart"/>
      <w:r w:rsidRPr="005F6EEB">
        <w:rPr>
          <w:lang w:val="fr-FR"/>
        </w:rPr>
        <w:t>CommandeFidele</w:t>
      </w:r>
      <w:proofErr w:type="spellEnd"/>
      <w:r w:rsidRPr="005F6EEB">
        <w:rPr>
          <w:lang w:val="fr-FR"/>
        </w:rPr>
        <w:t>' profite de l'héritage multiple pour combiner ces deux fonctionnalités.</w:t>
      </w:r>
    </w:p>
    <w:p w14:paraId="5FC135A3" w14:textId="12338DC0" w:rsidR="00C81711" w:rsidRDefault="00C81711" w:rsidP="00AF55E3">
      <w:pPr>
        <w:rPr>
          <w:lang w:val="fr-FR"/>
        </w:rPr>
      </w:pPr>
    </w:p>
    <w:p w14:paraId="39ABA349" w14:textId="08A3F42D" w:rsidR="00C81711" w:rsidRDefault="00C81711" w:rsidP="00AF55E3">
      <w:pPr>
        <w:rPr>
          <w:lang w:val="fr-FR"/>
        </w:rPr>
      </w:pPr>
    </w:p>
    <w:p w14:paraId="14DB0EDC" w14:textId="32D5BD5A" w:rsidR="00C81711" w:rsidRDefault="00C81711" w:rsidP="00AF55E3">
      <w:pPr>
        <w:rPr>
          <w:lang w:val="fr-FR"/>
        </w:rPr>
      </w:pPr>
    </w:p>
    <w:p w14:paraId="4CCDFEB6" w14:textId="77777777" w:rsidR="00C81711" w:rsidRPr="005F6EEB" w:rsidRDefault="00C81711" w:rsidP="00AF55E3">
      <w:pPr>
        <w:rPr>
          <w:lang w:val="fr-FR"/>
        </w:rPr>
      </w:pPr>
    </w:p>
    <w:p w14:paraId="0A226D24" w14:textId="2DADB35E" w:rsidR="00AF55E3" w:rsidRPr="005F6EEB" w:rsidRDefault="005F6EEB" w:rsidP="00AF55E3">
      <w:pPr>
        <w:rPr>
          <w:b/>
          <w:bCs/>
          <w:sz w:val="40"/>
          <w:szCs w:val="40"/>
          <w:lang w:val="fr-FR"/>
        </w:rPr>
      </w:pPr>
      <w:r w:rsidRPr="005F6EEB">
        <w:rPr>
          <w:b/>
          <w:bCs/>
          <w:sz w:val="40"/>
          <w:szCs w:val="40"/>
          <w:lang w:val="fr-FR"/>
        </w:rPr>
        <w:lastRenderedPageBreak/>
        <w:t xml:space="preserve">3. </w:t>
      </w:r>
      <w:r w:rsidR="00AF55E3" w:rsidRPr="005F6EEB">
        <w:rPr>
          <w:b/>
          <w:bCs/>
          <w:sz w:val="40"/>
          <w:szCs w:val="40"/>
          <w:lang w:val="fr-FR"/>
        </w:rPr>
        <w:t>Fonctionnalités implémentées</w:t>
      </w:r>
    </w:p>
    <w:p w14:paraId="65C1C58F" w14:textId="77777777" w:rsidR="00AF55E3" w:rsidRPr="005F6EEB" w:rsidRDefault="00AF55E3" w:rsidP="00AF55E3">
      <w:pPr>
        <w:pStyle w:val="ListBullet"/>
        <w:rPr>
          <w:lang w:val="fr-FR"/>
        </w:rPr>
      </w:pPr>
      <w:r w:rsidRPr="005F6EEB">
        <w:rPr>
          <w:lang w:val="fr-FR"/>
        </w:rPr>
        <w:t>Création de boissons de base (Café, Thé).</w:t>
      </w:r>
    </w:p>
    <w:p w14:paraId="55C4E3BA" w14:textId="77777777" w:rsidR="00AF55E3" w:rsidRPr="005F6EEB" w:rsidRDefault="00AF55E3" w:rsidP="00AF55E3">
      <w:pPr>
        <w:pStyle w:val="ListBullet"/>
        <w:rPr>
          <w:lang w:val="fr-FR"/>
        </w:rPr>
      </w:pPr>
      <w:r w:rsidRPr="005F6EEB">
        <w:rPr>
          <w:lang w:val="fr-FR"/>
        </w:rPr>
        <w:t>Ajout de suppléments (Lait, Sucre, Caramel) augmentant le prix et modifiant la description.</w:t>
      </w:r>
    </w:p>
    <w:p w14:paraId="7D613C2B" w14:textId="77777777" w:rsidR="00AF55E3" w:rsidRPr="005F6EEB" w:rsidRDefault="00AF55E3" w:rsidP="00AF55E3">
      <w:pPr>
        <w:pStyle w:val="ListBullet"/>
        <w:rPr>
          <w:lang w:val="fr-FR"/>
        </w:rPr>
      </w:pPr>
      <w:r w:rsidRPr="005F6EEB">
        <w:rPr>
          <w:lang w:val="fr-FR"/>
        </w:rPr>
        <w:t>Combinaison de boissons avec l'opérateur +.</w:t>
      </w:r>
    </w:p>
    <w:p w14:paraId="164E4984" w14:textId="77777777" w:rsidR="00AF55E3" w:rsidRPr="005F6EEB" w:rsidRDefault="00AF55E3" w:rsidP="00AF55E3">
      <w:pPr>
        <w:pStyle w:val="ListBullet"/>
        <w:rPr>
          <w:lang w:val="fr-FR"/>
        </w:rPr>
      </w:pPr>
      <w:r w:rsidRPr="005F6EEB">
        <w:rPr>
          <w:lang w:val="fr-FR"/>
        </w:rPr>
        <w:t>Gestion de commandes (Sur place, A emporter) contenant plusieurs boissons avec calcul du total.</w:t>
      </w:r>
    </w:p>
    <w:p w14:paraId="54670539" w14:textId="77777777" w:rsidR="00AF55E3" w:rsidRPr="005F6EEB" w:rsidRDefault="00AF55E3" w:rsidP="00AF55E3">
      <w:pPr>
        <w:pStyle w:val="ListBullet"/>
        <w:rPr>
          <w:lang w:val="fr-FR"/>
        </w:rPr>
      </w:pPr>
      <w:r w:rsidRPr="005F6EEB">
        <w:rPr>
          <w:lang w:val="fr-FR"/>
        </w:rPr>
        <w:t>Création de clients via des '</w:t>
      </w:r>
      <w:proofErr w:type="spellStart"/>
      <w:r w:rsidRPr="005F6EEB">
        <w:rPr>
          <w:lang w:val="fr-FR"/>
        </w:rPr>
        <w:t>dataclasses</w:t>
      </w:r>
      <w:proofErr w:type="spellEnd"/>
      <w:r w:rsidRPr="005F6EEB">
        <w:rPr>
          <w:lang w:val="fr-FR"/>
        </w:rPr>
        <w:t>' avec mémorisation des informations sous forme de structure propre.</w:t>
      </w:r>
    </w:p>
    <w:p w14:paraId="0F40455C" w14:textId="77777777" w:rsidR="00AF55E3" w:rsidRPr="005F6EEB" w:rsidRDefault="00AF55E3" w:rsidP="00AF55E3">
      <w:pPr>
        <w:pStyle w:val="ListBullet"/>
        <w:rPr>
          <w:lang w:val="fr-FR"/>
        </w:rPr>
      </w:pPr>
      <w:r w:rsidRPr="005F6EEB">
        <w:rPr>
          <w:lang w:val="fr-FR"/>
        </w:rPr>
        <w:t>Système de points de fidélité récompensant le client lors de la validation de la commande.</w:t>
      </w:r>
    </w:p>
    <w:p w14:paraId="431A4982" w14:textId="77777777" w:rsidR="00AF55E3" w:rsidRPr="005F6EEB" w:rsidRDefault="00AF55E3" w:rsidP="00AF55E3">
      <w:pPr>
        <w:rPr>
          <w:lang w:val="fr-FR"/>
        </w:rPr>
      </w:pPr>
    </w:p>
    <w:p w14:paraId="6C49E92C" w14:textId="65304D27" w:rsidR="00AF55E3" w:rsidRPr="005F6EEB" w:rsidRDefault="00C73CD0">
      <w:pPr>
        <w:rPr>
          <w:lang w:val="fr-FR"/>
        </w:rPr>
      </w:pPr>
      <w:r w:rsidRPr="005F6EEB">
        <w:rPr>
          <w:lang w:val="fr-FR"/>
        </w:rPr>
        <w:drawing>
          <wp:inline distT="0" distB="0" distL="0" distR="0" wp14:anchorId="090CC1A4" wp14:editId="0DD5E921">
            <wp:extent cx="5673722" cy="226721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86829" cy="2272448"/>
                    </a:xfrm>
                    <a:prstGeom prst="rect">
                      <a:avLst/>
                    </a:prstGeom>
                  </pic:spPr>
                </pic:pic>
              </a:graphicData>
            </a:graphic>
          </wp:inline>
        </w:drawing>
      </w:r>
    </w:p>
    <w:sectPr w:rsidR="00AF55E3" w:rsidRPr="005F6EEB" w:rsidSect="00006C3D">
      <w:pgSz w:w="11906" w:h="16838"/>
      <w:pgMar w:top="1440" w:right="1440" w:bottom="1440" w:left="1440" w:header="708" w:footer="708" w:gutter="0"/>
      <w:pgBorders w:offsetFrom="page">
        <w:top w:val="thinThickThinSmallGap" w:sz="24" w:space="24" w:color="4C94D8" w:themeColor="text2" w:themeTint="80"/>
        <w:left w:val="thinThickThinSmallGap" w:sz="24" w:space="24" w:color="4C94D8" w:themeColor="text2" w:themeTint="80"/>
        <w:bottom w:val="thinThickThinSmallGap" w:sz="24" w:space="24" w:color="4C94D8" w:themeColor="text2" w:themeTint="80"/>
        <w:right w:val="thinThickThinSmallGap" w:sz="24" w:space="24" w:color="4C94D8" w:themeColor="text2" w:themeTint="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5508E3A"/>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C3D"/>
    <w:rsid w:val="00006C3D"/>
    <w:rsid w:val="004B05E9"/>
    <w:rsid w:val="005F6EEB"/>
    <w:rsid w:val="00AF55E3"/>
    <w:rsid w:val="00C73CD0"/>
    <w:rsid w:val="00C81711"/>
    <w:rsid w:val="00E60E02"/>
    <w:rsid w:val="00FB4AA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64F11"/>
  <w15:chartTrackingRefBased/>
  <w15:docId w15:val="{57BDF659-40AC-4BAF-BCAE-CEB1DA0F0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C3D"/>
  </w:style>
  <w:style w:type="paragraph" w:styleId="Heading1">
    <w:name w:val="heading 1"/>
    <w:basedOn w:val="Normal"/>
    <w:next w:val="Normal"/>
    <w:link w:val="Heading1Char"/>
    <w:uiPriority w:val="9"/>
    <w:qFormat/>
    <w:rsid w:val="00006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5E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06C3D"/>
    <w:rPr>
      <w:sz w:val="16"/>
      <w:szCs w:val="16"/>
    </w:rPr>
  </w:style>
  <w:style w:type="paragraph" w:styleId="CommentText">
    <w:name w:val="annotation text"/>
    <w:basedOn w:val="Normal"/>
    <w:link w:val="CommentTextChar"/>
    <w:uiPriority w:val="99"/>
    <w:semiHidden/>
    <w:unhideWhenUsed/>
    <w:rsid w:val="00006C3D"/>
    <w:pPr>
      <w:spacing w:line="240" w:lineRule="auto"/>
    </w:pPr>
    <w:rPr>
      <w:sz w:val="20"/>
      <w:szCs w:val="20"/>
    </w:rPr>
  </w:style>
  <w:style w:type="character" w:customStyle="1" w:styleId="CommentTextChar">
    <w:name w:val="Comment Text Char"/>
    <w:basedOn w:val="DefaultParagraphFont"/>
    <w:link w:val="CommentText"/>
    <w:uiPriority w:val="99"/>
    <w:semiHidden/>
    <w:rsid w:val="00006C3D"/>
    <w:rPr>
      <w:sz w:val="20"/>
      <w:szCs w:val="20"/>
    </w:rPr>
  </w:style>
  <w:style w:type="paragraph" w:styleId="CommentSubject">
    <w:name w:val="annotation subject"/>
    <w:basedOn w:val="CommentText"/>
    <w:next w:val="CommentText"/>
    <w:link w:val="CommentSubjectChar"/>
    <w:uiPriority w:val="99"/>
    <w:semiHidden/>
    <w:unhideWhenUsed/>
    <w:rsid w:val="00006C3D"/>
    <w:rPr>
      <w:b/>
      <w:bCs/>
    </w:rPr>
  </w:style>
  <w:style w:type="character" w:customStyle="1" w:styleId="CommentSubjectChar">
    <w:name w:val="Comment Subject Char"/>
    <w:basedOn w:val="CommentTextChar"/>
    <w:link w:val="CommentSubject"/>
    <w:uiPriority w:val="99"/>
    <w:semiHidden/>
    <w:rsid w:val="00006C3D"/>
    <w:rPr>
      <w:b/>
      <w:bCs/>
      <w:sz w:val="20"/>
      <w:szCs w:val="20"/>
    </w:rPr>
  </w:style>
  <w:style w:type="character" w:customStyle="1" w:styleId="Heading1Char">
    <w:name w:val="Heading 1 Char"/>
    <w:basedOn w:val="DefaultParagraphFont"/>
    <w:link w:val="Heading1"/>
    <w:uiPriority w:val="9"/>
    <w:rsid w:val="00006C3D"/>
    <w:rPr>
      <w:rFonts w:asciiTheme="majorHAnsi" w:eastAsiaTheme="majorEastAsia" w:hAnsiTheme="majorHAnsi" w:cstheme="majorBidi"/>
      <w:color w:val="0F4761" w:themeColor="accent1" w:themeShade="BF"/>
      <w:sz w:val="40"/>
      <w:szCs w:val="40"/>
    </w:rPr>
  </w:style>
  <w:style w:type="paragraph" w:customStyle="1" w:styleId="Default">
    <w:name w:val="Default"/>
    <w:rsid w:val="00006C3D"/>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00006C3D"/>
    <w:rPr>
      <w:color w:val="467886" w:themeColor="hyperlink"/>
      <w:u w:val="single"/>
    </w:rPr>
  </w:style>
  <w:style w:type="character" w:styleId="UnresolvedMention">
    <w:name w:val="Unresolved Mention"/>
    <w:basedOn w:val="DefaultParagraphFont"/>
    <w:uiPriority w:val="99"/>
    <w:semiHidden/>
    <w:unhideWhenUsed/>
    <w:rsid w:val="00006C3D"/>
    <w:rPr>
      <w:color w:val="605E5C"/>
      <w:shd w:val="clear" w:color="auto" w:fill="E1DFDD"/>
    </w:rPr>
  </w:style>
  <w:style w:type="character" w:customStyle="1" w:styleId="Heading2Char">
    <w:name w:val="Heading 2 Char"/>
    <w:basedOn w:val="DefaultParagraphFont"/>
    <w:link w:val="Heading2"/>
    <w:uiPriority w:val="9"/>
    <w:semiHidden/>
    <w:rsid w:val="00AF55E3"/>
    <w:rPr>
      <w:rFonts w:asciiTheme="majorHAnsi" w:eastAsiaTheme="majorEastAsia" w:hAnsiTheme="majorHAnsi" w:cstheme="majorBidi"/>
      <w:color w:val="0F4761" w:themeColor="accent1" w:themeShade="BF"/>
      <w:sz w:val="26"/>
      <w:szCs w:val="26"/>
    </w:rPr>
  </w:style>
  <w:style w:type="paragraph" w:styleId="ListBullet">
    <w:name w:val="List Bullet"/>
    <w:basedOn w:val="Normal"/>
    <w:uiPriority w:val="99"/>
    <w:unhideWhenUsed/>
    <w:rsid w:val="00AF55E3"/>
    <w:pPr>
      <w:numPr>
        <w:numId w:val="1"/>
      </w:numPr>
      <w:spacing w:after="200" w:line="276" w:lineRule="auto"/>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with.mu/en/tutorials/"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F7AAF-33C3-4977-BAC7-45B9174F7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Safouane Bousakhra</dc:creator>
  <cp:keywords/>
  <dc:description/>
  <cp:lastModifiedBy>Safouane Bousakhra</cp:lastModifiedBy>
  <cp:revision>3</cp:revision>
  <dcterms:created xsi:type="dcterms:W3CDTF">2026-03-12T23:08:00Z</dcterms:created>
  <dcterms:modified xsi:type="dcterms:W3CDTF">2026-03-12T23:24:00Z</dcterms:modified>
</cp:coreProperties>
</file>