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7"/>
        <w:gridCol w:w="8125"/>
      </w:tblGrid>
      <w:tr w14:paraId="215ABC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2162E684">
            <w:pPr>
              <w:jc w:val="both"/>
              <w:rPr>
                <w:rFonts w:hint="default" w:ascii="Cambria" w:hAnsi="Cambria" w:cs="Cambria"/>
                <w:szCs w:val="22"/>
              </w:rPr>
            </w:pPr>
            <w:r>
              <w:rPr>
                <w:rFonts w:hint="default" w:ascii="Cambria" w:hAnsi="Cambria" w:cs="Cambria"/>
                <w:szCs w:val="22"/>
                <w:lang w:val="en-US"/>
              </w:rPr>
              <w:drawing>
                <wp:inline distT="0" distB="0" distL="0" distR="0">
                  <wp:extent cx="876300" cy="883285"/>
                  <wp:effectExtent l="0" t="0" r="0" b="0"/>
                  <wp:docPr id="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ambar 1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3664" cy="911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54" w:type="dxa"/>
          </w:tcPr>
          <w:p w14:paraId="4DCE9211">
            <w:pPr>
              <w:jc w:val="both"/>
              <w:rPr>
                <w:rFonts w:hint="default" w:ascii="Cambria" w:hAnsi="Cambria" w:cs="Cambria"/>
                <w:szCs w:val="22"/>
              </w:rPr>
            </w:pPr>
          </w:p>
          <w:p w14:paraId="66A4C3BA">
            <w:pPr>
              <w:jc w:val="both"/>
              <w:rPr>
                <w:rFonts w:hint="default" w:ascii="Cambria" w:hAnsi="Cambria" w:cs="Cambria"/>
                <w:szCs w:val="22"/>
              </w:rPr>
            </w:pPr>
            <w:r>
              <w:rPr>
                <w:rFonts w:hint="default" w:ascii="Cambria" w:hAnsi="Cambria" w:cs="Cambria"/>
                <w:szCs w:val="22"/>
              </w:rPr>
              <w:t>Jurusan Teknologi Informasi Politeknik Negeri Malang</w:t>
            </w:r>
          </w:p>
          <w:p w14:paraId="3EF3A3D2">
            <w:pPr>
              <w:jc w:val="both"/>
              <w:rPr>
                <w:rFonts w:hint="default" w:ascii="Cambria" w:hAnsi="Cambria" w:cs="Cambria"/>
                <w:b/>
                <w:szCs w:val="22"/>
                <w:lang w:val="en-US"/>
              </w:rPr>
            </w:pPr>
            <w:r>
              <w:rPr>
                <w:rFonts w:hint="default" w:ascii="Cambria" w:hAnsi="Cambria" w:cs="Cambria"/>
                <w:b/>
                <w:szCs w:val="22"/>
              </w:rPr>
              <w:t xml:space="preserve">Mata Kuliah </w:t>
            </w:r>
            <w:r>
              <w:rPr>
                <w:rFonts w:hint="default" w:ascii="Cambria" w:hAnsi="Cambria" w:cs="Cambria"/>
                <w:b/>
                <w:szCs w:val="22"/>
                <w:lang w:val="en-US"/>
              </w:rPr>
              <w:t>Data Warehouse</w:t>
            </w:r>
          </w:p>
          <w:p w14:paraId="2833ED79">
            <w:pPr>
              <w:jc w:val="both"/>
              <w:rPr>
                <w:rFonts w:hint="default" w:ascii="Cambria" w:hAnsi="Cambria" w:cs="Cambria"/>
                <w:b/>
                <w:szCs w:val="22"/>
                <w:lang w:val="en-US"/>
              </w:rPr>
            </w:pPr>
            <w:r>
              <w:rPr>
                <w:rFonts w:hint="default" w:ascii="Cambria" w:hAnsi="Cambria" w:cs="Cambria"/>
                <w:b/>
                <w:szCs w:val="22"/>
              </w:rPr>
              <w:t>Kuis 1</w:t>
            </w:r>
          </w:p>
          <w:p w14:paraId="24684A69">
            <w:pPr>
              <w:pBdr>
                <w:bottom w:val="single" w:color="auto" w:sz="6" w:space="1"/>
              </w:pBdr>
              <w:jc w:val="both"/>
              <w:rPr>
                <w:rFonts w:hint="default" w:ascii="Cambria" w:hAnsi="Cambria" w:cs="Cambria"/>
                <w:i/>
                <w:sz w:val="22"/>
                <w:szCs w:val="22"/>
                <w:lang w:val="en-US"/>
              </w:rPr>
            </w:pPr>
          </w:p>
        </w:tc>
      </w:tr>
    </w:tbl>
    <w:p w14:paraId="7320BFB2">
      <w:pPr>
        <w:jc w:val="both"/>
        <w:rPr>
          <w:rFonts w:hint="default" w:ascii="Cambria" w:hAnsi="Cambria" w:cs="Cambria"/>
          <w:b/>
          <w:szCs w:val="22"/>
          <w:u w:val="single"/>
        </w:rPr>
      </w:pPr>
    </w:p>
    <w:p w14:paraId="55D6C8DF">
      <w:pPr>
        <w:jc w:val="both"/>
        <w:rPr>
          <w:rFonts w:hint="default" w:ascii="Cambria" w:hAnsi="Cambria" w:cs="Cambria"/>
          <w:b/>
          <w:sz w:val="22"/>
          <w:szCs w:val="22"/>
        </w:rPr>
      </w:pPr>
    </w:p>
    <w:p w14:paraId="5C755851">
      <w:pPr>
        <w:spacing w:line="360" w:lineRule="auto"/>
        <w:jc w:val="both"/>
        <w:rPr>
          <w:rFonts w:hint="default" w:ascii="Cambria" w:hAnsi="Cambria" w:cs="Cambria"/>
          <w:bCs/>
          <w:sz w:val="22"/>
          <w:szCs w:val="22"/>
          <w:lang w:val="en-US"/>
        </w:rPr>
      </w:pPr>
      <w:r>
        <w:rPr>
          <w:rFonts w:hint="default" w:ascii="Cambria" w:hAnsi="Cambria" w:cs="Cambria"/>
          <w:bCs/>
          <w:sz w:val="22"/>
          <w:szCs w:val="22"/>
        </w:rPr>
        <w:t>Nama</w:t>
      </w:r>
      <w:r>
        <w:rPr>
          <w:rFonts w:hint="default" w:ascii="Cambria" w:hAnsi="Cambria" w:cs="Cambria"/>
          <w:bCs/>
          <w:sz w:val="22"/>
          <w:szCs w:val="22"/>
        </w:rPr>
        <w:tab/>
      </w:r>
      <w:r>
        <w:rPr>
          <w:rFonts w:hint="default" w:ascii="Cambria" w:hAnsi="Cambria" w:cs="Cambria"/>
          <w:bCs/>
          <w:sz w:val="22"/>
          <w:szCs w:val="22"/>
        </w:rPr>
        <w:tab/>
      </w:r>
      <w:r>
        <w:rPr>
          <w:rFonts w:hint="default" w:ascii="Cambria" w:hAnsi="Cambria" w:cs="Cambria"/>
          <w:bCs/>
          <w:sz w:val="22"/>
          <w:szCs w:val="22"/>
        </w:rPr>
        <w:t xml:space="preserve">: </w:t>
      </w:r>
      <w:r>
        <w:rPr>
          <w:rFonts w:hint="default" w:ascii="Cambria" w:hAnsi="Cambria" w:cs="Cambria"/>
          <w:bCs/>
          <w:sz w:val="22"/>
          <w:szCs w:val="22"/>
          <w:lang w:val="en-US"/>
        </w:rPr>
        <w:t>Muhammad Faruq Burhanudin Nahari</w:t>
      </w:r>
    </w:p>
    <w:p w14:paraId="0F6DFDA6">
      <w:pPr>
        <w:spacing w:line="360" w:lineRule="auto"/>
        <w:jc w:val="both"/>
        <w:rPr>
          <w:rFonts w:hint="default" w:ascii="Cambria" w:hAnsi="Cambria" w:cs="Cambria"/>
          <w:bCs/>
          <w:sz w:val="22"/>
          <w:szCs w:val="22"/>
          <w:lang w:val="en-US"/>
        </w:rPr>
      </w:pPr>
      <w:r>
        <w:rPr>
          <w:rFonts w:hint="default" w:ascii="Cambria" w:hAnsi="Cambria" w:cs="Cambria"/>
          <w:bCs/>
          <w:sz w:val="22"/>
          <w:szCs w:val="22"/>
        </w:rPr>
        <w:t>Nomor Urut</w:t>
      </w:r>
      <w:r>
        <w:rPr>
          <w:rFonts w:hint="default" w:ascii="Cambria" w:hAnsi="Cambria" w:cs="Cambria"/>
          <w:bCs/>
          <w:sz w:val="22"/>
          <w:szCs w:val="22"/>
        </w:rPr>
        <w:tab/>
      </w:r>
      <w:r>
        <w:rPr>
          <w:rFonts w:hint="default" w:ascii="Cambria" w:hAnsi="Cambria" w:cs="Cambria"/>
          <w:bCs/>
          <w:sz w:val="22"/>
          <w:szCs w:val="22"/>
        </w:rPr>
        <w:t xml:space="preserve">: </w:t>
      </w:r>
      <w:r>
        <w:rPr>
          <w:rFonts w:hint="default" w:ascii="Cambria" w:hAnsi="Cambria" w:cs="Cambria"/>
          <w:bCs/>
          <w:sz w:val="22"/>
          <w:szCs w:val="22"/>
          <w:lang w:val="en-US"/>
        </w:rPr>
        <w:t>15</w:t>
      </w:r>
      <w:bookmarkStart w:id="0" w:name="_GoBack"/>
      <w:bookmarkEnd w:id="0"/>
    </w:p>
    <w:p w14:paraId="3E9C2965">
      <w:pPr>
        <w:spacing w:line="360" w:lineRule="auto"/>
        <w:jc w:val="both"/>
        <w:rPr>
          <w:rFonts w:hint="default" w:ascii="Cambria" w:hAnsi="Cambria" w:cs="Cambria"/>
          <w:b/>
          <w:sz w:val="22"/>
          <w:szCs w:val="22"/>
          <w:u w:val="single"/>
        </w:rPr>
      </w:pPr>
    </w:p>
    <w:p w14:paraId="166C2405">
      <w:pPr>
        <w:pStyle w:val="16"/>
        <w:numPr>
          <w:ilvl w:val="0"/>
          <w:numId w:val="1"/>
        </w:numPr>
        <w:spacing w:line="360" w:lineRule="auto"/>
        <w:ind w:left="360"/>
        <w:jc w:val="both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Tuliskan perbandingan star schema dan snowflake schema pada tabel berikut:</w:t>
      </w:r>
    </w:p>
    <w:tbl>
      <w:tblPr>
        <w:tblStyle w:val="13"/>
        <w:tblW w:w="0" w:type="auto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5"/>
        <w:gridCol w:w="3168"/>
        <w:gridCol w:w="3168"/>
      </w:tblGrid>
      <w:tr w14:paraId="0914D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  <w:vAlign w:val="center"/>
          </w:tcPr>
          <w:p w14:paraId="20D390D8">
            <w:pPr>
              <w:pStyle w:val="16"/>
              <w:spacing w:line="276" w:lineRule="auto"/>
              <w:ind w:left="0"/>
              <w:contextualSpacing w:val="0"/>
              <w:jc w:val="center"/>
              <w:rPr>
                <w:rFonts w:hint="default" w:ascii="Cambria" w:hAnsi="Cambria" w:cs="Cambria"/>
                <w:sz w:val="22"/>
                <w:szCs w:val="22"/>
              </w:rPr>
            </w:pPr>
          </w:p>
        </w:tc>
        <w:tc>
          <w:tcPr>
            <w:tcW w:w="3168" w:type="dxa"/>
            <w:vAlign w:val="center"/>
          </w:tcPr>
          <w:p w14:paraId="6F6866F6">
            <w:pPr>
              <w:pStyle w:val="16"/>
              <w:spacing w:line="276" w:lineRule="auto"/>
              <w:ind w:left="0"/>
              <w:contextualSpacing w:val="0"/>
              <w:jc w:val="center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Star Schema</w:t>
            </w:r>
          </w:p>
        </w:tc>
        <w:tc>
          <w:tcPr>
            <w:tcW w:w="3168" w:type="dxa"/>
            <w:vAlign w:val="center"/>
          </w:tcPr>
          <w:p w14:paraId="1342E9ED">
            <w:pPr>
              <w:pStyle w:val="16"/>
              <w:spacing w:line="276" w:lineRule="auto"/>
              <w:ind w:left="0"/>
              <w:contextualSpacing w:val="0"/>
              <w:jc w:val="center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Snowflake Schema</w:t>
            </w:r>
          </w:p>
        </w:tc>
      </w:tr>
      <w:tr w14:paraId="54653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  <w:vAlign w:val="center"/>
          </w:tcPr>
          <w:p w14:paraId="7F2E12C7">
            <w:pPr>
              <w:pStyle w:val="16"/>
              <w:spacing w:line="276" w:lineRule="auto"/>
              <w:ind w:left="0"/>
              <w:contextualSpacing w:val="0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Normalisasi</w:t>
            </w:r>
          </w:p>
        </w:tc>
        <w:tc>
          <w:tcPr>
            <w:tcW w:w="3168" w:type="dxa"/>
            <w:vAlign w:val="center"/>
          </w:tcPr>
          <w:p w14:paraId="25936AE2">
            <w:pPr>
              <w:pStyle w:val="16"/>
              <w:spacing w:line="276" w:lineRule="auto"/>
              <w:ind w:left="0"/>
              <w:contextualSpacing w:val="0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sz w:val="22"/>
                <w:szCs w:val="22"/>
              </w:rPr>
              <w:t>Denormalisasi (lebih sedikit tabel)</w:t>
            </w:r>
          </w:p>
        </w:tc>
        <w:tc>
          <w:tcPr>
            <w:tcW w:w="3168" w:type="dxa"/>
            <w:vAlign w:val="center"/>
          </w:tcPr>
          <w:p w14:paraId="23782D0E">
            <w:pPr>
              <w:pStyle w:val="16"/>
              <w:spacing w:line="276" w:lineRule="auto"/>
              <w:ind w:left="0"/>
              <w:contextualSpacing w:val="0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sz w:val="22"/>
                <w:szCs w:val="22"/>
              </w:rPr>
              <w:t>Normalisasi (lebih banyak tabel)</w:t>
            </w:r>
          </w:p>
        </w:tc>
      </w:tr>
      <w:tr w14:paraId="6C4FA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  <w:vAlign w:val="center"/>
          </w:tcPr>
          <w:p w14:paraId="4A80D2E7">
            <w:pPr>
              <w:pStyle w:val="16"/>
              <w:spacing w:line="276" w:lineRule="auto"/>
              <w:ind w:left="0"/>
              <w:contextualSpacing w:val="0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Kompleksitas desain/skema</w:t>
            </w:r>
          </w:p>
        </w:tc>
        <w:tc>
          <w:tcPr>
            <w:tcW w:w="3168" w:type="dxa"/>
            <w:vAlign w:val="center"/>
          </w:tcPr>
          <w:p w14:paraId="4B27C26E">
            <w:pPr>
              <w:pStyle w:val="16"/>
              <w:spacing w:line="276" w:lineRule="auto"/>
              <w:ind w:left="0"/>
              <w:contextualSpacing w:val="0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sz w:val="22"/>
                <w:szCs w:val="22"/>
              </w:rPr>
              <w:t>Sederhana dan mudah dipahami</w:t>
            </w:r>
          </w:p>
        </w:tc>
        <w:tc>
          <w:tcPr>
            <w:tcW w:w="3168" w:type="dxa"/>
            <w:vAlign w:val="center"/>
          </w:tcPr>
          <w:p w14:paraId="4F5ADFFC">
            <w:pPr>
              <w:pStyle w:val="16"/>
              <w:spacing w:line="276" w:lineRule="auto"/>
              <w:ind w:left="0"/>
              <w:contextualSpacing w:val="0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sz w:val="22"/>
                <w:szCs w:val="22"/>
              </w:rPr>
              <w:t>Lebih kompleks karena banyak relasi</w:t>
            </w:r>
          </w:p>
        </w:tc>
      </w:tr>
      <w:tr w14:paraId="53EDB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  <w:vAlign w:val="center"/>
          </w:tcPr>
          <w:p w14:paraId="45E86637">
            <w:pPr>
              <w:pStyle w:val="16"/>
              <w:spacing w:line="276" w:lineRule="auto"/>
              <w:ind w:left="0"/>
              <w:contextualSpacing w:val="0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Kompleksitas query</w:t>
            </w:r>
          </w:p>
        </w:tc>
        <w:tc>
          <w:tcPr>
            <w:tcW w:w="3168" w:type="dxa"/>
            <w:vAlign w:val="center"/>
          </w:tcPr>
          <w:p w14:paraId="7FA61E79">
            <w:pPr>
              <w:pStyle w:val="16"/>
              <w:spacing w:line="276" w:lineRule="auto"/>
              <w:ind w:left="0"/>
              <w:contextualSpacing w:val="0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sz w:val="22"/>
                <w:szCs w:val="22"/>
                <w:lang w:val="en-US"/>
              </w:rPr>
              <w:t xml:space="preserve">Lebih </w:t>
            </w:r>
            <w:r>
              <w:rPr>
                <w:rFonts w:hint="default" w:ascii="Cambria" w:hAnsi="Cambria" w:eastAsia="SimSun" w:cs="Cambria"/>
                <w:sz w:val="22"/>
                <w:szCs w:val="22"/>
              </w:rPr>
              <w:t>Sederhana</w:t>
            </w:r>
          </w:p>
        </w:tc>
        <w:tc>
          <w:tcPr>
            <w:tcW w:w="3168" w:type="dxa"/>
            <w:vAlign w:val="center"/>
          </w:tcPr>
          <w:p w14:paraId="22EC07A3">
            <w:pPr>
              <w:pStyle w:val="16"/>
              <w:spacing w:line="276" w:lineRule="auto"/>
              <w:ind w:left="0"/>
              <w:contextualSpacing w:val="0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sz w:val="22"/>
                <w:szCs w:val="22"/>
              </w:rPr>
              <w:t>Lebih kompleks karena banyak join</w:t>
            </w:r>
          </w:p>
        </w:tc>
      </w:tr>
      <w:tr w14:paraId="01EFC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  <w:vAlign w:val="center"/>
          </w:tcPr>
          <w:p w14:paraId="62D754D4">
            <w:pPr>
              <w:pStyle w:val="16"/>
              <w:spacing w:line="276" w:lineRule="auto"/>
              <w:ind w:left="0"/>
              <w:contextualSpacing w:val="0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Performa query</w:t>
            </w:r>
          </w:p>
        </w:tc>
        <w:tc>
          <w:tcPr>
            <w:tcW w:w="3168" w:type="dxa"/>
            <w:vAlign w:val="center"/>
          </w:tcPr>
          <w:p w14:paraId="79DE3AFA">
            <w:pPr>
              <w:pStyle w:val="16"/>
              <w:spacing w:line="276" w:lineRule="auto"/>
              <w:ind w:left="0"/>
              <w:contextualSpacing w:val="0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sz w:val="22"/>
                <w:szCs w:val="22"/>
              </w:rPr>
              <w:t>Lebih cepat karena lebih sedikit join</w:t>
            </w:r>
          </w:p>
        </w:tc>
        <w:tc>
          <w:tcPr>
            <w:tcW w:w="3168" w:type="dxa"/>
            <w:vAlign w:val="center"/>
          </w:tcPr>
          <w:p w14:paraId="5D899396">
            <w:pPr>
              <w:pStyle w:val="16"/>
              <w:spacing w:line="276" w:lineRule="auto"/>
              <w:ind w:left="0"/>
              <w:contextualSpacing w:val="0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sz w:val="22"/>
                <w:szCs w:val="22"/>
              </w:rPr>
              <w:t>Lebih lambat karena lebih banyak join</w:t>
            </w:r>
          </w:p>
        </w:tc>
      </w:tr>
      <w:tr w14:paraId="02298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  <w:vAlign w:val="center"/>
          </w:tcPr>
          <w:p w14:paraId="673CE32B">
            <w:pPr>
              <w:pStyle w:val="16"/>
              <w:spacing w:line="276" w:lineRule="auto"/>
              <w:ind w:left="0"/>
              <w:contextualSpacing w:val="0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Storage</w:t>
            </w:r>
          </w:p>
        </w:tc>
        <w:tc>
          <w:tcPr>
            <w:tcW w:w="3168" w:type="dxa"/>
            <w:vAlign w:val="center"/>
          </w:tcPr>
          <w:p w14:paraId="25E3C550">
            <w:pPr>
              <w:pStyle w:val="16"/>
              <w:spacing w:line="276" w:lineRule="auto"/>
              <w:ind w:left="0"/>
              <w:contextualSpacing w:val="0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sz w:val="22"/>
                <w:szCs w:val="22"/>
              </w:rPr>
              <w:t>Lebih besar karena ada redundansi data</w:t>
            </w:r>
          </w:p>
        </w:tc>
        <w:tc>
          <w:tcPr>
            <w:tcW w:w="3168" w:type="dxa"/>
            <w:vAlign w:val="center"/>
          </w:tcPr>
          <w:p w14:paraId="2E154CA1">
            <w:pPr>
              <w:pStyle w:val="16"/>
              <w:spacing w:line="276" w:lineRule="auto"/>
              <w:ind w:left="0"/>
              <w:contextualSpacing w:val="0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sz w:val="22"/>
                <w:szCs w:val="22"/>
              </w:rPr>
              <w:t>Lebih kecil karena minim redundansi</w:t>
            </w:r>
          </w:p>
        </w:tc>
      </w:tr>
      <w:tr w14:paraId="4EC4E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  <w:vAlign w:val="center"/>
          </w:tcPr>
          <w:p w14:paraId="631E1E13">
            <w:pPr>
              <w:pStyle w:val="16"/>
              <w:spacing w:line="276" w:lineRule="auto"/>
              <w:ind w:left="0"/>
              <w:contextualSpacing w:val="0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Integritas data</w:t>
            </w:r>
          </w:p>
        </w:tc>
        <w:tc>
          <w:tcPr>
            <w:tcW w:w="3168" w:type="dxa"/>
            <w:vAlign w:val="center"/>
          </w:tcPr>
          <w:p w14:paraId="1574B1C5">
            <w:pPr>
              <w:pStyle w:val="16"/>
              <w:spacing w:line="276" w:lineRule="auto"/>
              <w:ind w:left="0"/>
              <w:contextualSpacing w:val="0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sz w:val="22"/>
                <w:szCs w:val="22"/>
              </w:rPr>
              <w:t>Lebih rentan inkonsistensi data</w:t>
            </w:r>
          </w:p>
        </w:tc>
        <w:tc>
          <w:tcPr>
            <w:tcW w:w="3168" w:type="dxa"/>
            <w:vAlign w:val="center"/>
          </w:tcPr>
          <w:p w14:paraId="38D49780">
            <w:pPr>
              <w:pStyle w:val="16"/>
              <w:spacing w:line="276" w:lineRule="auto"/>
              <w:ind w:left="0"/>
              <w:contextualSpacing w:val="0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sz w:val="22"/>
                <w:szCs w:val="22"/>
              </w:rPr>
              <w:t>Lebih terjaga karena data terstruktur</w:t>
            </w:r>
          </w:p>
        </w:tc>
      </w:tr>
      <w:tr w14:paraId="51816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  <w:vAlign w:val="center"/>
          </w:tcPr>
          <w:p w14:paraId="6E77359F">
            <w:pPr>
              <w:pStyle w:val="16"/>
              <w:spacing w:line="276" w:lineRule="auto"/>
              <w:ind w:left="0"/>
              <w:contextualSpacing w:val="0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cs="Cambria"/>
                <w:sz w:val="22"/>
                <w:szCs w:val="22"/>
              </w:rPr>
              <w:t>Maintenance (pengisian data dengan proses ETL dari OLTP)</w:t>
            </w:r>
          </w:p>
        </w:tc>
        <w:tc>
          <w:tcPr>
            <w:tcW w:w="3168" w:type="dxa"/>
            <w:vAlign w:val="center"/>
          </w:tcPr>
          <w:p w14:paraId="6E51053A">
            <w:pPr>
              <w:pStyle w:val="16"/>
              <w:spacing w:line="276" w:lineRule="auto"/>
              <w:ind w:left="0"/>
              <w:contextualSpacing w:val="0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sz w:val="22"/>
                <w:szCs w:val="22"/>
              </w:rPr>
              <w:t>Lebih sederhana</w:t>
            </w:r>
          </w:p>
        </w:tc>
        <w:tc>
          <w:tcPr>
            <w:tcW w:w="3168" w:type="dxa"/>
            <w:vAlign w:val="center"/>
          </w:tcPr>
          <w:p w14:paraId="354274A3">
            <w:pPr>
              <w:pStyle w:val="16"/>
              <w:spacing w:line="276" w:lineRule="auto"/>
              <w:ind w:left="0"/>
              <w:contextualSpacing w:val="0"/>
              <w:rPr>
                <w:rFonts w:hint="default" w:ascii="Cambria" w:hAnsi="Cambria" w:cs="Cambria"/>
                <w:sz w:val="22"/>
                <w:szCs w:val="22"/>
              </w:rPr>
            </w:pPr>
            <w:r>
              <w:rPr>
                <w:rFonts w:hint="default" w:ascii="Cambria" w:hAnsi="Cambria" w:eastAsia="SimSun" w:cs="Cambria"/>
                <w:sz w:val="22"/>
                <w:szCs w:val="22"/>
              </w:rPr>
              <w:t>Lebih rumit karena banyak tabel terkait</w:t>
            </w:r>
          </w:p>
        </w:tc>
      </w:tr>
    </w:tbl>
    <w:p w14:paraId="70BF5976">
      <w:pPr>
        <w:pStyle w:val="16"/>
        <w:spacing w:line="360" w:lineRule="auto"/>
        <w:jc w:val="both"/>
        <w:rPr>
          <w:rFonts w:hint="default" w:ascii="Cambria" w:hAnsi="Cambria" w:cs="Cambria"/>
          <w:sz w:val="22"/>
          <w:szCs w:val="22"/>
        </w:rPr>
      </w:pPr>
    </w:p>
    <w:p w14:paraId="7F656316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br w:type="page"/>
      </w:r>
    </w:p>
    <w:p w14:paraId="4BF55E74">
      <w:pPr>
        <w:pStyle w:val="16"/>
        <w:numPr>
          <w:ilvl w:val="0"/>
          <w:numId w:val="1"/>
        </w:numPr>
        <w:spacing w:line="360" w:lineRule="auto"/>
        <w:ind w:left="360"/>
        <w:jc w:val="both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Gambar berikut menunjukkan skema OLTP database dari sebuah sistem informasi ekspedisi. Buatlah data warehouse dalam star schema yang digunakan sebagai dasar analisis performa ekspedisi.</w:t>
      </w:r>
    </w:p>
    <w:p w14:paraId="4703585B">
      <w:pPr>
        <w:pStyle w:val="16"/>
        <w:spacing w:line="360" w:lineRule="auto"/>
        <w:ind w:left="360"/>
        <w:jc w:val="center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drawing>
          <wp:inline distT="0" distB="0" distL="0" distR="0">
            <wp:extent cx="5454650" cy="4130675"/>
            <wp:effectExtent l="0" t="0" r="0" b="3175"/>
            <wp:docPr id="91648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8236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9916" cy="413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411F">
      <w:pPr>
        <w:spacing w:line="360" w:lineRule="auto"/>
        <w:jc w:val="center"/>
        <w:rPr>
          <w:rFonts w:hint="default" w:ascii="Cambria" w:hAnsi="Cambria" w:cs="Cambria"/>
          <w:sz w:val="22"/>
          <w:szCs w:val="22"/>
        </w:rPr>
      </w:pPr>
    </w:p>
    <w:p w14:paraId="77D4618E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2"/>
          <w:rFonts w:hint="default" w:ascii="Cambria" w:hAnsi="Cambria" w:cs="Cambria"/>
          <w:b/>
          <w:bCs/>
        </w:rPr>
        <w:t>Penjelasan Star Schema untuk Data Warehouse Ekspedisi</w:t>
      </w:r>
    </w:p>
    <w:p w14:paraId="66C0B24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Dalam analisis performa ekspedisi, </w:t>
      </w:r>
      <w:r>
        <w:rPr>
          <w:rStyle w:val="12"/>
          <w:rFonts w:hint="default" w:ascii="Cambria" w:hAnsi="Cambria" w:cs="Cambria"/>
        </w:rPr>
        <w:t>fakta utama</w:t>
      </w:r>
      <w:r>
        <w:rPr>
          <w:rFonts w:hint="default" w:ascii="Cambria" w:hAnsi="Cambria" w:cs="Cambria"/>
        </w:rPr>
        <w:t xml:space="preserve"> yang digunakan adalah </w:t>
      </w:r>
      <w:r>
        <w:rPr>
          <w:rStyle w:val="12"/>
          <w:rFonts w:hint="default" w:ascii="Cambria" w:hAnsi="Cambria" w:cs="Cambria"/>
        </w:rPr>
        <w:t>pengiriman</w:t>
      </w:r>
      <w:r>
        <w:rPr>
          <w:rFonts w:hint="default" w:ascii="Cambria" w:hAnsi="Cambria" w:cs="Cambria"/>
        </w:rPr>
        <w:t>. Fakta ini mencatat berbagai informasi yang berkaitan dengan proses pengiriman paket, termasuk:</w:t>
      </w:r>
    </w:p>
    <w:p w14:paraId="38799CB6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Cambria" w:hAnsi="Cambria" w:cs="Cambria"/>
        </w:rPr>
      </w:pPr>
      <w:r>
        <w:rPr>
          <w:rStyle w:val="12"/>
          <w:rFonts w:hint="default" w:ascii="Cambria" w:hAnsi="Cambria" w:cs="Cambria"/>
        </w:rPr>
        <w:t>Berat paket</w:t>
      </w:r>
      <w:r>
        <w:rPr>
          <w:rFonts w:hint="default" w:ascii="Cambria" w:hAnsi="Cambria" w:cs="Cambria"/>
        </w:rPr>
        <w:t xml:space="preserve"> → Berat total barang yang dikirim.</w:t>
      </w:r>
    </w:p>
    <w:p w14:paraId="33F1AFF0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Cambria" w:hAnsi="Cambria" w:cs="Cambria"/>
        </w:rPr>
      </w:pPr>
      <w:r>
        <w:rPr>
          <w:rStyle w:val="12"/>
          <w:rFonts w:hint="default" w:ascii="Cambria" w:hAnsi="Cambria" w:cs="Cambria"/>
        </w:rPr>
        <w:t>Waktu pengiriman</w:t>
      </w:r>
      <w:r>
        <w:rPr>
          <w:rFonts w:hint="default" w:ascii="Cambria" w:hAnsi="Cambria" w:cs="Cambria"/>
        </w:rPr>
        <w:t xml:space="preserve"> → Tanggal dan waktu saat paket dikirim.</w:t>
      </w:r>
    </w:p>
    <w:p w14:paraId="1BAEA70D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Cambria" w:hAnsi="Cambria" w:cs="Cambria"/>
        </w:rPr>
      </w:pPr>
      <w:r>
        <w:rPr>
          <w:rStyle w:val="12"/>
          <w:rFonts w:hint="default" w:ascii="Cambria" w:hAnsi="Cambria" w:cs="Cambria"/>
        </w:rPr>
        <w:t>Estimasi vs realisasi pengiriman</w:t>
      </w:r>
      <w:r>
        <w:rPr>
          <w:rFonts w:hint="default" w:ascii="Cambria" w:hAnsi="Cambria" w:cs="Cambria"/>
        </w:rPr>
        <w:t xml:space="preserve"> → Perbandingan antara waktu pengiriman yang diperkirakan dengan waktu aktual penerimaan paket.</w:t>
      </w:r>
    </w:p>
    <w:p w14:paraId="34C5C187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Cambria" w:hAnsi="Cambria" w:cs="Cambria"/>
        </w:rPr>
      </w:pPr>
      <w:r>
        <w:rPr>
          <w:rStyle w:val="12"/>
          <w:rFonts w:hint="default" w:ascii="Cambria" w:hAnsi="Cambria" w:cs="Cambria"/>
        </w:rPr>
        <w:t>Status pengiriman</w:t>
      </w:r>
      <w:r>
        <w:rPr>
          <w:rFonts w:hint="default" w:ascii="Cambria" w:hAnsi="Cambria" w:cs="Cambria"/>
        </w:rPr>
        <w:t xml:space="preserve"> → Kondisi pengiriman (misalnya: dalam perjalanan, diterima, gagal terkirim, dll.).</w:t>
      </w:r>
    </w:p>
    <w:p w14:paraId="4D52176C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Cambria" w:hAnsi="Cambria" w:cs="Cambria"/>
          <w:sz w:val="22"/>
          <w:szCs w:val="22"/>
        </w:rPr>
      </w:pPr>
      <w:r>
        <w:rPr>
          <w:rStyle w:val="12"/>
          <w:rFonts w:hint="default" w:ascii="Cambria" w:hAnsi="Cambria" w:cs="Cambria"/>
        </w:rPr>
        <w:t>Biaya pembayaran</w:t>
      </w:r>
      <w:r>
        <w:rPr>
          <w:rFonts w:hint="default" w:ascii="Cambria" w:hAnsi="Cambria" w:cs="Cambria"/>
        </w:rPr>
        <w:t xml:space="preserve"> → Total biaya yang dikenakan untuk pengiriman.</w:t>
      </w:r>
    </w:p>
    <w:p w14:paraId="0EE85944">
      <w:pPr>
        <w:spacing w:line="360" w:lineRule="auto"/>
        <w:jc w:val="both"/>
        <w:rPr>
          <w:rFonts w:hint="default" w:ascii="Cambria" w:hAnsi="Cambria" w:cs="Cambria"/>
          <w:sz w:val="22"/>
          <w:szCs w:val="22"/>
        </w:rPr>
      </w:pPr>
    </w:p>
    <w:p w14:paraId="6CBC8810">
      <w:pPr>
        <w:spacing w:line="360" w:lineRule="auto"/>
        <w:jc w:val="both"/>
        <w:rPr>
          <w:rFonts w:hint="default" w:ascii="Cambria" w:hAnsi="Cambria" w:cs="Cambria"/>
          <w:sz w:val="22"/>
          <w:szCs w:val="22"/>
        </w:rPr>
      </w:pPr>
    </w:p>
    <w:p w14:paraId="329EA982">
      <w:pPr>
        <w:spacing w:line="360" w:lineRule="auto"/>
        <w:jc w:val="both"/>
        <w:rPr>
          <w:rFonts w:hint="default" w:ascii="Cambria" w:hAnsi="Cambria" w:cs="Cambria"/>
          <w:sz w:val="22"/>
          <w:szCs w:val="22"/>
        </w:rPr>
      </w:pPr>
    </w:p>
    <w:p w14:paraId="67F6F3A2">
      <w:pPr>
        <w:spacing w:line="360" w:lineRule="auto"/>
        <w:jc w:val="both"/>
        <w:rPr>
          <w:rFonts w:hint="default" w:ascii="Cambria" w:hAnsi="Cambria" w:cs="Cambria"/>
          <w:sz w:val="22"/>
          <w:szCs w:val="22"/>
        </w:rPr>
      </w:pPr>
    </w:p>
    <w:p w14:paraId="5656C1A1">
      <w:pPr>
        <w:spacing w:line="360" w:lineRule="auto"/>
        <w:jc w:val="both"/>
        <w:rPr>
          <w:rFonts w:hint="default" w:ascii="Cambria" w:hAnsi="Cambria" w:cs="Cambria"/>
          <w:sz w:val="22"/>
          <w:szCs w:val="22"/>
        </w:rPr>
      </w:pPr>
    </w:p>
    <w:p w14:paraId="38E4C14B">
      <w:pPr>
        <w:spacing w:line="360" w:lineRule="auto"/>
        <w:jc w:val="both"/>
        <w:rPr>
          <w:rFonts w:hint="default" w:ascii="Cambria" w:hAnsi="Cambria" w:cs="Cambria"/>
          <w:sz w:val="22"/>
          <w:szCs w:val="22"/>
        </w:rPr>
      </w:pPr>
    </w:p>
    <w:p w14:paraId="3E0B77C4">
      <w:pPr>
        <w:spacing w:line="360" w:lineRule="auto"/>
        <w:jc w:val="both"/>
        <w:rPr>
          <w:rFonts w:hint="default" w:ascii="Cambria" w:hAnsi="Cambria" w:cs="Cambria"/>
          <w:sz w:val="22"/>
          <w:szCs w:val="22"/>
        </w:rPr>
      </w:pPr>
    </w:p>
    <w:p w14:paraId="4F942206">
      <w:pPr>
        <w:spacing w:line="360" w:lineRule="auto"/>
        <w:jc w:val="both"/>
        <w:rPr>
          <w:rFonts w:hint="default" w:ascii="Cambria" w:hAnsi="Cambria"/>
          <w:b/>
          <w:bCs/>
          <w:sz w:val="22"/>
          <w:szCs w:val="22"/>
        </w:rPr>
      </w:pPr>
      <w:r>
        <w:rPr>
          <w:rFonts w:hint="default" w:ascii="Cambria" w:hAnsi="Cambria"/>
          <w:b/>
          <w:bCs/>
          <w:sz w:val="22"/>
          <w:szCs w:val="22"/>
        </w:rPr>
        <w:t>Dimensi Pendukung (Dimension Tables)</w:t>
      </w:r>
    </w:p>
    <w:p w14:paraId="4BDC2DAA">
      <w:pPr>
        <w:spacing w:line="360" w:lineRule="auto"/>
        <w:jc w:val="both"/>
        <w:rPr>
          <w:rFonts w:hint="default" w:ascii="Cambria" w:hAnsi="Cambria"/>
          <w:sz w:val="22"/>
          <w:szCs w:val="22"/>
        </w:rPr>
      </w:pPr>
      <w:r>
        <w:rPr>
          <w:rFonts w:hint="default" w:ascii="Cambria" w:hAnsi="Cambria"/>
          <w:sz w:val="22"/>
          <w:szCs w:val="22"/>
        </w:rPr>
        <w:t>Untuk mendukung analisis performa pengiriman, digunakan beberapa dimensi berikut:</w:t>
      </w:r>
    </w:p>
    <w:p w14:paraId="443EC38A">
      <w:pPr>
        <w:spacing w:line="360" w:lineRule="auto"/>
        <w:jc w:val="both"/>
        <w:rPr>
          <w:rFonts w:hint="default" w:ascii="Cambria" w:hAnsi="Cambria"/>
          <w:sz w:val="22"/>
          <w:szCs w:val="22"/>
        </w:rPr>
      </w:pPr>
    </w:p>
    <w:p w14:paraId="68CBF527">
      <w:pPr>
        <w:spacing w:line="360" w:lineRule="auto"/>
        <w:jc w:val="both"/>
        <w:rPr>
          <w:rFonts w:hint="default" w:ascii="Cambria" w:hAnsi="Cambria"/>
          <w:b/>
          <w:bCs/>
          <w:sz w:val="22"/>
          <w:szCs w:val="22"/>
        </w:rPr>
      </w:pPr>
      <w:r>
        <w:rPr>
          <w:rFonts w:hint="default" w:ascii="Cambria" w:hAnsi="Cambria"/>
          <w:b/>
          <w:bCs/>
          <w:sz w:val="22"/>
          <w:szCs w:val="22"/>
        </w:rPr>
        <w:t>Dimensi Waktu (DimWaktu)</w:t>
      </w:r>
    </w:p>
    <w:p w14:paraId="054307FE">
      <w:pPr>
        <w:spacing w:line="360" w:lineRule="auto"/>
        <w:jc w:val="both"/>
        <w:rPr>
          <w:rFonts w:hint="default" w:ascii="Cambria" w:hAnsi="Cambria"/>
          <w:sz w:val="22"/>
          <w:szCs w:val="22"/>
        </w:rPr>
      </w:pPr>
      <w:r>
        <w:rPr>
          <w:rFonts w:hint="default" w:ascii="Cambria" w:hAnsi="Cambria"/>
          <w:sz w:val="22"/>
          <w:szCs w:val="22"/>
        </w:rPr>
        <w:t>Berfungsi untuk menganalisis pengiriman berdasarkan waktu.</w:t>
      </w:r>
    </w:p>
    <w:p w14:paraId="1D10182A">
      <w:pPr>
        <w:spacing w:line="360" w:lineRule="auto"/>
        <w:jc w:val="both"/>
        <w:rPr>
          <w:rFonts w:hint="default" w:ascii="Cambria" w:hAnsi="Cambria"/>
          <w:sz w:val="22"/>
          <w:szCs w:val="22"/>
        </w:rPr>
      </w:pPr>
      <w:r>
        <w:rPr>
          <w:rFonts w:hint="default" w:ascii="Cambria" w:hAnsi="Cambria"/>
          <w:sz w:val="22"/>
          <w:szCs w:val="22"/>
        </w:rPr>
        <w:t>Contoh atribut:</w:t>
      </w:r>
    </w:p>
    <w:p w14:paraId="7301A149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Cambria" w:hAnsi="Cambria"/>
          <w:sz w:val="22"/>
          <w:szCs w:val="22"/>
        </w:rPr>
      </w:pPr>
      <w:r>
        <w:rPr>
          <w:rFonts w:hint="default" w:ascii="Cambria" w:hAnsi="Cambria"/>
          <w:sz w:val="22"/>
          <w:szCs w:val="22"/>
        </w:rPr>
        <w:t>ID Waktu</w:t>
      </w:r>
    </w:p>
    <w:p w14:paraId="06A3C5FC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Cambria" w:hAnsi="Cambria"/>
          <w:sz w:val="22"/>
          <w:szCs w:val="22"/>
        </w:rPr>
      </w:pPr>
      <w:r>
        <w:rPr>
          <w:rFonts w:hint="default" w:ascii="Cambria" w:hAnsi="Cambria"/>
          <w:sz w:val="22"/>
          <w:szCs w:val="22"/>
        </w:rPr>
        <w:t>Tanggal Pengiriman</w:t>
      </w:r>
    </w:p>
    <w:p w14:paraId="5CD2D067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Cambria" w:hAnsi="Cambria"/>
          <w:sz w:val="22"/>
          <w:szCs w:val="22"/>
        </w:rPr>
      </w:pPr>
      <w:r>
        <w:rPr>
          <w:rFonts w:hint="default" w:ascii="Cambria" w:hAnsi="Cambria"/>
          <w:sz w:val="22"/>
          <w:szCs w:val="22"/>
        </w:rPr>
        <w:t>Tanggal Penerimaan</w:t>
      </w:r>
    </w:p>
    <w:p w14:paraId="1BF2A194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Cambria" w:hAnsi="Cambria"/>
          <w:sz w:val="22"/>
          <w:szCs w:val="22"/>
        </w:rPr>
      </w:pPr>
      <w:r>
        <w:rPr>
          <w:rFonts w:hint="default" w:ascii="Cambria" w:hAnsi="Cambria"/>
          <w:sz w:val="22"/>
          <w:szCs w:val="22"/>
        </w:rPr>
        <w:t>Bulan</w:t>
      </w:r>
    </w:p>
    <w:p w14:paraId="2BE38E22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Cambria" w:hAnsi="Cambria"/>
          <w:sz w:val="22"/>
          <w:szCs w:val="22"/>
        </w:rPr>
      </w:pPr>
      <w:r>
        <w:rPr>
          <w:rFonts w:hint="default" w:ascii="Cambria" w:hAnsi="Cambria"/>
          <w:sz w:val="22"/>
          <w:szCs w:val="22"/>
        </w:rPr>
        <w:t>Tahun</w:t>
      </w:r>
    </w:p>
    <w:p w14:paraId="72EC63CD">
      <w:pPr>
        <w:spacing w:line="360" w:lineRule="auto"/>
        <w:jc w:val="both"/>
        <w:rPr>
          <w:rFonts w:hint="default" w:ascii="Cambria" w:hAnsi="Cambria"/>
          <w:sz w:val="22"/>
          <w:szCs w:val="22"/>
        </w:rPr>
      </w:pPr>
    </w:p>
    <w:p w14:paraId="5D1310B4">
      <w:pPr>
        <w:spacing w:line="360" w:lineRule="auto"/>
        <w:jc w:val="both"/>
        <w:rPr>
          <w:rFonts w:hint="default" w:ascii="Cambria" w:hAnsi="Cambria"/>
          <w:b/>
          <w:bCs/>
          <w:sz w:val="22"/>
          <w:szCs w:val="22"/>
        </w:rPr>
      </w:pPr>
      <w:r>
        <w:rPr>
          <w:rFonts w:hint="default" w:ascii="Cambria" w:hAnsi="Cambria"/>
          <w:b/>
          <w:bCs/>
          <w:sz w:val="22"/>
          <w:szCs w:val="22"/>
        </w:rPr>
        <w:t>Dimensi Kurir (DimKurir)</w:t>
      </w:r>
    </w:p>
    <w:p w14:paraId="355E053E">
      <w:pPr>
        <w:spacing w:line="360" w:lineRule="auto"/>
        <w:jc w:val="both"/>
        <w:rPr>
          <w:rFonts w:hint="default" w:ascii="Cambria" w:hAnsi="Cambria"/>
          <w:sz w:val="22"/>
          <w:szCs w:val="22"/>
        </w:rPr>
      </w:pPr>
      <w:r>
        <w:rPr>
          <w:rFonts w:hint="default" w:ascii="Cambria" w:hAnsi="Cambria"/>
          <w:sz w:val="22"/>
          <w:szCs w:val="22"/>
        </w:rPr>
        <w:t>Digunakan untuk mengevaluasi performa setiap kurir berdasarkan jumlah paket yang dikirim dan waktu pengiriman.</w:t>
      </w:r>
    </w:p>
    <w:p w14:paraId="6CC9C4C4">
      <w:pPr>
        <w:spacing w:line="360" w:lineRule="auto"/>
        <w:jc w:val="both"/>
        <w:rPr>
          <w:rFonts w:hint="default" w:ascii="Cambria" w:hAnsi="Cambria"/>
          <w:sz w:val="22"/>
          <w:szCs w:val="22"/>
        </w:rPr>
      </w:pPr>
      <w:r>
        <w:rPr>
          <w:rFonts w:hint="default" w:ascii="Cambria" w:hAnsi="Cambria"/>
          <w:sz w:val="22"/>
          <w:szCs w:val="22"/>
        </w:rPr>
        <w:t>Contoh atribut:</w:t>
      </w:r>
    </w:p>
    <w:p w14:paraId="391B87AB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Cambria" w:hAnsi="Cambria"/>
          <w:sz w:val="22"/>
          <w:szCs w:val="22"/>
        </w:rPr>
      </w:pPr>
      <w:r>
        <w:rPr>
          <w:rFonts w:hint="default" w:ascii="Cambria" w:hAnsi="Cambria"/>
          <w:sz w:val="22"/>
          <w:szCs w:val="22"/>
        </w:rPr>
        <w:t>ID Kurir</w:t>
      </w:r>
    </w:p>
    <w:p w14:paraId="1CFEDF75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Cambria" w:hAnsi="Cambria"/>
          <w:sz w:val="22"/>
          <w:szCs w:val="22"/>
        </w:rPr>
      </w:pPr>
      <w:r>
        <w:rPr>
          <w:rFonts w:hint="default" w:ascii="Cambria" w:hAnsi="Cambria"/>
          <w:sz w:val="22"/>
          <w:szCs w:val="22"/>
        </w:rPr>
        <w:t>Nama Kurir</w:t>
      </w:r>
    </w:p>
    <w:p w14:paraId="55D6CCF0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Cambria" w:hAnsi="Cambria"/>
          <w:sz w:val="22"/>
          <w:szCs w:val="22"/>
        </w:rPr>
      </w:pPr>
      <w:r>
        <w:rPr>
          <w:rFonts w:hint="default" w:ascii="Cambria" w:hAnsi="Cambria"/>
          <w:sz w:val="22"/>
          <w:szCs w:val="22"/>
        </w:rPr>
        <w:t>Jenis Layanan</w:t>
      </w:r>
    </w:p>
    <w:p w14:paraId="34E17F34">
      <w:pPr>
        <w:spacing w:line="360" w:lineRule="auto"/>
        <w:jc w:val="both"/>
        <w:rPr>
          <w:rFonts w:hint="default" w:ascii="Cambria" w:hAnsi="Cambria"/>
          <w:sz w:val="22"/>
          <w:szCs w:val="22"/>
        </w:rPr>
      </w:pPr>
    </w:p>
    <w:p w14:paraId="65B575EF">
      <w:pPr>
        <w:spacing w:line="360" w:lineRule="auto"/>
        <w:jc w:val="both"/>
        <w:rPr>
          <w:rFonts w:hint="default" w:ascii="Cambria" w:hAnsi="Cambria"/>
          <w:b/>
          <w:bCs/>
          <w:sz w:val="22"/>
          <w:szCs w:val="22"/>
        </w:rPr>
      </w:pPr>
      <w:r>
        <w:rPr>
          <w:rFonts w:hint="default" w:ascii="Cambria" w:hAnsi="Cambria"/>
          <w:b/>
          <w:bCs/>
          <w:sz w:val="22"/>
          <w:szCs w:val="22"/>
        </w:rPr>
        <w:t>Dimensi Status Pengiriman (DimStatusPengiriman)</w:t>
      </w:r>
    </w:p>
    <w:p w14:paraId="531088D1">
      <w:pPr>
        <w:spacing w:line="360" w:lineRule="auto"/>
        <w:jc w:val="both"/>
        <w:rPr>
          <w:rFonts w:hint="default" w:ascii="Cambria" w:hAnsi="Cambria"/>
          <w:sz w:val="22"/>
          <w:szCs w:val="22"/>
        </w:rPr>
      </w:pPr>
      <w:r>
        <w:rPr>
          <w:rFonts w:hint="default" w:ascii="Cambria" w:hAnsi="Cambria"/>
          <w:sz w:val="22"/>
          <w:szCs w:val="22"/>
        </w:rPr>
        <w:t>Memetakan berbagai status dalam proses pengiriman paket.</w:t>
      </w:r>
    </w:p>
    <w:p w14:paraId="0D77D5D3">
      <w:pPr>
        <w:spacing w:line="360" w:lineRule="auto"/>
        <w:jc w:val="both"/>
        <w:rPr>
          <w:rFonts w:hint="default" w:ascii="Cambria" w:hAnsi="Cambria"/>
          <w:sz w:val="22"/>
          <w:szCs w:val="22"/>
        </w:rPr>
      </w:pPr>
      <w:r>
        <w:rPr>
          <w:rFonts w:hint="default" w:ascii="Cambria" w:hAnsi="Cambria"/>
          <w:sz w:val="22"/>
          <w:szCs w:val="22"/>
        </w:rPr>
        <w:t>Contoh atribut:</w:t>
      </w:r>
    </w:p>
    <w:p w14:paraId="2F619298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Cambria" w:hAnsi="Cambria"/>
          <w:sz w:val="22"/>
          <w:szCs w:val="22"/>
        </w:rPr>
      </w:pPr>
      <w:r>
        <w:rPr>
          <w:rFonts w:hint="default" w:ascii="Cambria" w:hAnsi="Cambria"/>
          <w:sz w:val="22"/>
          <w:szCs w:val="22"/>
        </w:rPr>
        <w:t>ID Status</w:t>
      </w:r>
    </w:p>
    <w:p w14:paraId="51B841E1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Cambria" w:hAnsi="Cambria"/>
          <w:sz w:val="22"/>
          <w:szCs w:val="22"/>
        </w:rPr>
      </w:pPr>
      <w:r>
        <w:rPr>
          <w:rFonts w:hint="default" w:ascii="Cambria" w:hAnsi="Cambria"/>
          <w:sz w:val="22"/>
          <w:szCs w:val="22"/>
        </w:rPr>
        <w:t>Deskripsi Status (dalam proses, dikirim, gagal, dll.)</w:t>
      </w:r>
    </w:p>
    <w:p w14:paraId="69B4184B">
      <w:pPr>
        <w:spacing w:line="360" w:lineRule="auto"/>
        <w:jc w:val="both"/>
        <w:rPr>
          <w:rFonts w:hint="default" w:ascii="Cambria" w:hAnsi="Cambria"/>
          <w:b/>
          <w:bCs/>
          <w:sz w:val="22"/>
          <w:szCs w:val="22"/>
        </w:rPr>
      </w:pPr>
    </w:p>
    <w:p w14:paraId="769F1E0F">
      <w:pPr>
        <w:spacing w:line="360" w:lineRule="auto"/>
        <w:jc w:val="both"/>
        <w:rPr>
          <w:rFonts w:hint="default" w:ascii="Cambria" w:hAnsi="Cambria"/>
          <w:b/>
          <w:bCs/>
          <w:sz w:val="22"/>
          <w:szCs w:val="22"/>
        </w:rPr>
      </w:pPr>
      <w:r>
        <w:rPr>
          <w:rFonts w:hint="default" w:ascii="Cambria" w:hAnsi="Cambria"/>
          <w:b/>
          <w:bCs/>
          <w:sz w:val="22"/>
          <w:szCs w:val="22"/>
        </w:rPr>
        <w:t>Dimensi Lokasi (DimLokasi)</w:t>
      </w:r>
    </w:p>
    <w:p w14:paraId="471BA616">
      <w:pPr>
        <w:spacing w:line="360" w:lineRule="auto"/>
        <w:jc w:val="both"/>
        <w:rPr>
          <w:rFonts w:hint="default" w:ascii="Cambria" w:hAnsi="Cambria"/>
          <w:sz w:val="22"/>
          <w:szCs w:val="22"/>
        </w:rPr>
      </w:pPr>
      <w:r>
        <w:rPr>
          <w:rFonts w:hint="default" w:ascii="Cambria" w:hAnsi="Cambria"/>
          <w:sz w:val="22"/>
          <w:szCs w:val="22"/>
        </w:rPr>
        <w:t>Berisi informasi tentang area geografis untuk analisis berdasarkan wilayah tujuan dan asal paket.</w:t>
      </w:r>
    </w:p>
    <w:p w14:paraId="42B5D85C">
      <w:pPr>
        <w:spacing w:line="360" w:lineRule="auto"/>
        <w:jc w:val="both"/>
        <w:rPr>
          <w:rFonts w:hint="default" w:ascii="Cambria" w:hAnsi="Cambria"/>
          <w:sz w:val="22"/>
          <w:szCs w:val="22"/>
        </w:rPr>
      </w:pPr>
      <w:r>
        <w:rPr>
          <w:rFonts w:hint="default" w:ascii="Cambria" w:hAnsi="Cambria"/>
          <w:sz w:val="22"/>
          <w:szCs w:val="22"/>
        </w:rPr>
        <w:t>Contoh atribut:</w:t>
      </w:r>
    </w:p>
    <w:p w14:paraId="5C399D5C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Cambria" w:hAnsi="Cambria"/>
          <w:sz w:val="22"/>
          <w:szCs w:val="22"/>
        </w:rPr>
      </w:pPr>
      <w:r>
        <w:rPr>
          <w:rFonts w:hint="default" w:ascii="Cambria" w:hAnsi="Cambria"/>
          <w:sz w:val="22"/>
          <w:szCs w:val="22"/>
        </w:rPr>
        <w:t>ID Lokasi</w:t>
      </w:r>
    </w:p>
    <w:p w14:paraId="7F966272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Cambria" w:hAnsi="Cambria"/>
          <w:sz w:val="22"/>
          <w:szCs w:val="22"/>
        </w:rPr>
      </w:pPr>
      <w:r>
        <w:rPr>
          <w:rFonts w:hint="default" w:ascii="Cambria" w:hAnsi="Cambria"/>
          <w:sz w:val="22"/>
          <w:szCs w:val="22"/>
        </w:rPr>
        <w:t>Provinsi</w:t>
      </w:r>
    </w:p>
    <w:p w14:paraId="032D7E45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Cambria" w:hAnsi="Cambria"/>
          <w:sz w:val="22"/>
          <w:szCs w:val="22"/>
        </w:rPr>
      </w:pPr>
      <w:r>
        <w:rPr>
          <w:rFonts w:hint="default" w:ascii="Cambria" w:hAnsi="Cambria"/>
          <w:sz w:val="22"/>
          <w:szCs w:val="22"/>
        </w:rPr>
        <w:t>Kota</w:t>
      </w:r>
    </w:p>
    <w:p w14:paraId="2FC1141D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Cambria" w:hAnsi="Cambria"/>
          <w:sz w:val="22"/>
          <w:szCs w:val="22"/>
        </w:rPr>
      </w:pPr>
      <w:r>
        <w:rPr>
          <w:rFonts w:hint="default" w:ascii="Cambria" w:hAnsi="Cambria"/>
          <w:sz w:val="22"/>
          <w:szCs w:val="22"/>
        </w:rPr>
        <w:t>Kecamatan</w:t>
      </w:r>
    </w:p>
    <w:p w14:paraId="2E04245F">
      <w:pPr>
        <w:spacing w:line="360" w:lineRule="auto"/>
        <w:jc w:val="both"/>
        <w:rPr>
          <w:rFonts w:hint="default" w:ascii="Cambria" w:hAnsi="Cambria"/>
          <w:sz w:val="22"/>
          <w:szCs w:val="22"/>
        </w:rPr>
      </w:pPr>
    </w:p>
    <w:p w14:paraId="6FA7ED4A">
      <w:pPr>
        <w:spacing w:line="360" w:lineRule="auto"/>
        <w:jc w:val="both"/>
        <w:rPr>
          <w:rFonts w:hint="default" w:ascii="Cambria" w:hAnsi="Cambria"/>
          <w:sz w:val="22"/>
          <w:szCs w:val="22"/>
        </w:rPr>
      </w:pPr>
    </w:p>
    <w:p w14:paraId="3F494D70">
      <w:pPr>
        <w:spacing w:line="360" w:lineRule="auto"/>
        <w:jc w:val="both"/>
        <w:rPr>
          <w:rFonts w:hint="default" w:ascii="Cambria" w:hAnsi="Cambria"/>
          <w:sz w:val="22"/>
          <w:szCs w:val="22"/>
        </w:rPr>
      </w:pPr>
    </w:p>
    <w:p w14:paraId="4A490FCD">
      <w:pPr>
        <w:spacing w:line="360" w:lineRule="auto"/>
        <w:jc w:val="both"/>
        <w:rPr>
          <w:rFonts w:hint="default" w:ascii="Cambria" w:hAnsi="Cambria"/>
          <w:sz w:val="22"/>
          <w:szCs w:val="22"/>
        </w:rPr>
      </w:pPr>
    </w:p>
    <w:p w14:paraId="18B52D0A">
      <w:pPr>
        <w:spacing w:line="360" w:lineRule="auto"/>
        <w:jc w:val="both"/>
        <w:rPr>
          <w:rFonts w:hint="default" w:ascii="Cambria" w:hAnsi="Cambria"/>
          <w:sz w:val="22"/>
          <w:szCs w:val="22"/>
        </w:rPr>
      </w:pPr>
    </w:p>
    <w:p w14:paraId="3A9B10AE">
      <w:pPr>
        <w:spacing w:line="360" w:lineRule="auto"/>
        <w:jc w:val="both"/>
        <w:rPr>
          <w:rFonts w:hint="default" w:ascii="Cambria" w:hAnsi="Cambria"/>
          <w:sz w:val="22"/>
          <w:szCs w:val="22"/>
        </w:rPr>
      </w:pPr>
    </w:p>
    <w:p w14:paraId="2283913D">
      <w:pPr>
        <w:spacing w:line="360" w:lineRule="auto"/>
        <w:jc w:val="both"/>
        <w:rPr>
          <w:rFonts w:hint="default" w:ascii="Cambria" w:hAnsi="Cambria"/>
          <w:sz w:val="22"/>
          <w:szCs w:val="22"/>
        </w:rPr>
      </w:pPr>
    </w:p>
    <w:p w14:paraId="2EA8A684">
      <w:pPr>
        <w:spacing w:line="360" w:lineRule="auto"/>
        <w:jc w:val="both"/>
        <w:rPr>
          <w:rFonts w:hint="default" w:ascii="Cambria" w:hAnsi="Cambria"/>
          <w:b/>
          <w:bCs/>
          <w:sz w:val="22"/>
          <w:szCs w:val="22"/>
        </w:rPr>
      </w:pPr>
      <w:r>
        <w:rPr>
          <w:rFonts w:hint="default" w:ascii="Cambria" w:hAnsi="Cambria"/>
          <w:b/>
          <w:bCs/>
          <w:sz w:val="22"/>
          <w:szCs w:val="22"/>
        </w:rPr>
        <w:t>Dimensi Pembayaran (DimPembayaran)</w:t>
      </w:r>
    </w:p>
    <w:p w14:paraId="3EA1C5BC">
      <w:pPr>
        <w:spacing w:line="360" w:lineRule="auto"/>
        <w:jc w:val="both"/>
        <w:rPr>
          <w:rFonts w:hint="default" w:ascii="Cambria" w:hAnsi="Cambria"/>
          <w:sz w:val="22"/>
          <w:szCs w:val="22"/>
        </w:rPr>
      </w:pPr>
      <w:r>
        <w:rPr>
          <w:rFonts w:hint="default" w:ascii="Cambria" w:hAnsi="Cambria"/>
          <w:sz w:val="22"/>
          <w:szCs w:val="22"/>
        </w:rPr>
        <w:t>Berguna untuk memahami pola pembayaran yang dilakukan oleh pelanggan.</w:t>
      </w:r>
    </w:p>
    <w:p w14:paraId="49363604">
      <w:pPr>
        <w:spacing w:line="360" w:lineRule="auto"/>
        <w:jc w:val="both"/>
        <w:rPr>
          <w:rFonts w:hint="default" w:ascii="Cambria" w:hAnsi="Cambria"/>
          <w:sz w:val="22"/>
          <w:szCs w:val="22"/>
        </w:rPr>
      </w:pPr>
      <w:r>
        <w:rPr>
          <w:rFonts w:hint="default" w:ascii="Cambria" w:hAnsi="Cambria"/>
          <w:sz w:val="22"/>
          <w:szCs w:val="22"/>
        </w:rPr>
        <w:t>Contoh atribut:</w:t>
      </w:r>
    </w:p>
    <w:p w14:paraId="3242C208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Cambria" w:hAnsi="Cambria"/>
          <w:sz w:val="22"/>
          <w:szCs w:val="22"/>
        </w:rPr>
      </w:pPr>
      <w:r>
        <w:rPr>
          <w:rFonts w:hint="default" w:ascii="Cambria" w:hAnsi="Cambria"/>
          <w:sz w:val="22"/>
          <w:szCs w:val="22"/>
        </w:rPr>
        <w:t>ID Pembayaran</w:t>
      </w:r>
    </w:p>
    <w:p w14:paraId="35AD19EA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Cambria" w:hAnsi="Cambria"/>
          <w:sz w:val="22"/>
          <w:szCs w:val="22"/>
        </w:rPr>
      </w:pPr>
      <w:r>
        <w:rPr>
          <w:rFonts w:hint="default" w:ascii="Cambria" w:hAnsi="Cambria"/>
          <w:sz w:val="22"/>
          <w:szCs w:val="22"/>
        </w:rPr>
        <w:t>Jenis Pembayaran (transfer bank, e-wallet, COD, dll.)</w:t>
      </w:r>
    </w:p>
    <w:p w14:paraId="5B741997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/>
          <w:sz w:val="22"/>
          <w:szCs w:val="22"/>
        </w:rPr>
        <w:t>Status Pembayaran (lunas, tertunda, gagal</w:t>
      </w:r>
    </w:p>
    <w:p w14:paraId="37A29F10">
      <w:pPr>
        <w:pStyle w:val="16"/>
        <w:spacing w:line="360" w:lineRule="auto"/>
        <w:jc w:val="both"/>
        <w:rPr>
          <w:rFonts w:hint="default" w:ascii="Cambria" w:hAnsi="Cambria" w:cs="Cambria"/>
          <w:sz w:val="22"/>
          <w:szCs w:val="22"/>
        </w:rPr>
      </w:pPr>
    </w:p>
    <w:p w14:paraId="38A4B417">
      <w:pPr>
        <w:pStyle w:val="16"/>
        <w:spacing w:line="360" w:lineRule="auto"/>
        <w:jc w:val="both"/>
        <w:rPr>
          <w:rFonts w:hint="default" w:ascii="Cambria" w:hAnsi="Cambria" w:cs="Cambria"/>
          <w:b/>
          <w:bCs/>
          <w:sz w:val="32"/>
          <w:szCs w:val="32"/>
          <w:lang w:val="en-US"/>
        </w:rPr>
      </w:pPr>
      <w:r>
        <w:rPr>
          <w:rFonts w:hint="default" w:ascii="Cambria" w:hAnsi="Cambria" w:cs="Cambria"/>
          <w:b/>
          <w:bCs/>
          <w:sz w:val="32"/>
          <w:szCs w:val="32"/>
          <w:lang w:val="en-US"/>
        </w:rPr>
        <w:t xml:space="preserve">Database </w:t>
      </w:r>
    </w:p>
    <w:p w14:paraId="142DA618">
      <w:pPr>
        <w:pStyle w:val="16"/>
        <w:spacing w:line="360" w:lineRule="auto"/>
        <w:jc w:val="both"/>
        <w:rPr>
          <w:rFonts w:hint="default" w:ascii="Cambria" w:hAnsi="Cambria" w:cs="Cambria"/>
          <w:sz w:val="22"/>
          <w:szCs w:val="22"/>
          <w:lang w:val="en-US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4994275" cy="2683510"/>
            <wp:effectExtent l="0" t="0" r="4445" b="13970"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ambar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4275" cy="268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B6383">
      <w:pPr>
        <w:spacing w:line="360" w:lineRule="auto"/>
        <w:jc w:val="both"/>
        <w:rPr>
          <w:rFonts w:hint="default" w:ascii="Cambria" w:hAnsi="Cambria" w:cs="Cambria"/>
          <w:sz w:val="22"/>
          <w:szCs w:val="22"/>
        </w:rPr>
      </w:pPr>
    </w:p>
    <w:p w14:paraId="2C596688">
      <w:pPr>
        <w:spacing w:line="360" w:lineRule="auto"/>
        <w:ind w:firstLine="720" w:firstLineChars="0"/>
        <w:jc w:val="both"/>
        <w:rPr>
          <w:rFonts w:hint="default" w:ascii="Cambria" w:hAnsi="Cambria" w:cs="Cambria"/>
          <w:b/>
          <w:bCs/>
          <w:sz w:val="32"/>
          <w:szCs w:val="32"/>
          <w:lang w:val="en-US"/>
        </w:rPr>
      </w:pPr>
      <w:r>
        <w:rPr>
          <w:rFonts w:hint="default" w:ascii="Cambria" w:hAnsi="Cambria" w:cs="Cambria"/>
          <w:b/>
          <w:bCs/>
          <w:sz w:val="32"/>
          <w:szCs w:val="32"/>
          <w:lang w:val="en-US"/>
        </w:rPr>
        <w:t>Star Schema</w:t>
      </w:r>
    </w:p>
    <w:p w14:paraId="11C4A680">
      <w:pPr>
        <w:spacing w:line="360" w:lineRule="auto"/>
        <w:ind w:firstLine="720" w:firstLineChars="0"/>
        <w:jc w:val="both"/>
        <w:rPr>
          <w:rFonts w:hint="default" w:ascii="Cambria" w:hAnsi="Cambria" w:cs="Cambria"/>
          <w:b/>
          <w:bCs/>
          <w:sz w:val="32"/>
          <w:szCs w:val="32"/>
          <w:lang w:val="en-US"/>
        </w:rPr>
      </w:pPr>
      <w:r>
        <w:drawing>
          <wp:inline distT="0" distB="0" distL="114300" distR="114300">
            <wp:extent cx="4207510" cy="2868930"/>
            <wp:effectExtent l="0" t="0" r="13970" b="11430"/>
            <wp:docPr id="3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ambar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7510" cy="286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256F4">
      <w:pPr>
        <w:spacing w:line="360" w:lineRule="auto"/>
        <w:jc w:val="both"/>
        <w:rPr>
          <w:rFonts w:hint="default" w:ascii="Cambria" w:hAnsi="Cambria" w:cs="Cambria"/>
          <w:sz w:val="22"/>
          <w:szCs w:val="22"/>
        </w:rPr>
      </w:pPr>
    </w:p>
    <w:p w14:paraId="41164510">
      <w:pPr>
        <w:rPr>
          <w:rFonts w:hint="default" w:ascii="Cambria" w:hAnsi="Cambria" w:cs="Cambria"/>
          <w:b/>
          <w:sz w:val="22"/>
          <w:szCs w:val="22"/>
          <w:u w:val="single"/>
        </w:rPr>
      </w:pPr>
    </w:p>
    <w:p w14:paraId="40FD4580">
      <w:pPr>
        <w:spacing w:line="360" w:lineRule="auto"/>
        <w:jc w:val="both"/>
        <w:rPr>
          <w:rFonts w:hint="default" w:ascii="Cambria" w:hAnsi="Cambria" w:cs="Cambria"/>
          <w:b/>
          <w:i/>
          <w:sz w:val="22"/>
          <w:szCs w:val="22"/>
          <w:lang w:val="en-US"/>
        </w:rPr>
      </w:pPr>
    </w:p>
    <w:sectPr>
      <w:footerReference r:id="rId3" w:type="default"/>
      <w:footerReference r:id="rId4" w:type="even"/>
      <w:pgSz w:w="11900" w:h="16840"/>
      <w:pgMar w:top="720" w:right="1152" w:bottom="720" w:left="1152" w:header="706" w:footer="706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DengXia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3A95D6">
    <w:pPr>
      <w:pStyle w:val="6"/>
      <w:framePr w:wrap="auto" w:vAnchor="text" w:hAnchor="margin" w:xAlign="center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separate"/>
    </w:r>
    <w:r>
      <w:rPr>
        <w:rStyle w:val="11"/>
      </w:rPr>
      <w:t>17</w:t>
    </w:r>
    <w:r>
      <w:rPr>
        <w:rStyle w:val="11"/>
      </w:rPr>
      <w:fldChar w:fldCharType="end"/>
    </w:r>
  </w:p>
  <w:p w14:paraId="18FBBE55">
    <w:pPr>
      <w:pStyle w:val="6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73C779">
    <w:pPr>
      <w:pStyle w:val="6"/>
      <w:framePr w:wrap="auto" w:vAnchor="text" w:hAnchor="margin" w:xAlign="center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end"/>
    </w:r>
  </w:p>
  <w:p w14:paraId="67426043">
    <w:pPr>
      <w:pStyle w:val="6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AF632D"/>
    <w:multiLevelType w:val="singleLevel"/>
    <w:tmpl w:val="C0AF632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1D8524B9"/>
    <w:multiLevelType w:val="multilevel"/>
    <w:tmpl w:val="1D8524B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99824A2"/>
    <w:multiLevelType w:val="singleLevel"/>
    <w:tmpl w:val="799824A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5DD"/>
    <w:rsid w:val="00011E4E"/>
    <w:rsid w:val="00016911"/>
    <w:rsid w:val="00024CE3"/>
    <w:rsid w:val="00026E6A"/>
    <w:rsid w:val="00033D81"/>
    <w:rsid w:val="00036836"/>
    <w:rsid w:val="0004033B"/>
    <w:rsid w:val="0004239B"/>
    <w:rsid w:val="0005533B"/>
    <w:rsid w:val="000654EF"/>
    <w:rsid w:val="000727AD"/>
    <w:rsid w:val="00077AF4"/>
    <w:rsid w:val="00080DF7"/>
    <w:rsid w:val="000863D4"/>
    <w:rsid w:val="00097682"/>
    <w:rsid w:val="000A4BA1"/>
    <w:rsid w:val="000A4E65"/>
    <w:rsid w:val="000B340C"/>
    <w:rsid w:val="000B351F"/>
    <w:rsid w:val="000D1ED4"/>
    <w:rsid w:val="000D34B9"/>
    <w:rsid w:val="000D4C92"/>
    <w:rsid w:val="000E3AA8"/>
    <w:rsid w:val="000E3EB2"/>
    <w:rsid w:val="00102780"/>
    <w:rsid w:val="001077E1"/>
    <w:rsid w:val="00116EFF"/>
    <w:rsid w:val="0012315A"/>
    <w:rsid w:val="00136037"/>
    <w:rsid w:val="00136099"/>
    <w:rsid w:val="00137854"/>
    <w:rsid w:val="001417A7"/>
    <w:rsid w:val="00146D6F"/>
    <w:rsid w:val="00147D30"/>
    <w:rsid w:val="00153D31"/>
    <w:rsid w:val="001566C8"/>
    <w:rsid w:val="00172C21"/>
    <w:rsid w:val="0017372A"/>
    <w:rsid w:val="00183F2C"/>
    <w:rsid w:val="001850C8"/>
    <w:rsid w:val="001875D8"/>
    <w:rsid w:val="00192F60"/>
    <w:rsid w:val="001979E0"/>
    <w:rsid w:val="001B3F50"/>
    <w:rsid w:val="001B4FC9"/>
    <w:rsid w:val="001B54F9"/>
    <w:rsid w:val="001C1660"/>
    <w:rsid w:val="001C34B2"/>
    <w:rsid w:val="001C6A66"/>
    <w:rsid w:val="001D0E90"/>
    <w:rsid w:val="001D28F4"/>
    <w:rsid w:val="001D2FFD"/>
    <w:rsid w:val="001E2245"/>
    <w:rsid w:val="001F1750"/>
    <w:rsid w:val="001F3354"/>
    <w:rsid w:val="00210B8C"/>
    <w:rsid w:val="00217FDB"/>
    <w:rsid w:val="00223405"/>
    <w:rsid w:val="00242236"/>
    <w:rsid w:val="00250513"/>
    <w:rsid w:val="002511AB"/>
    <w:rsid w:val="00265914"/>
    <w:rsid w:val="00266DFE"/>
    <w:rsid w:val="002726D7"/>
    <w:rsid w:val="002743DD"/>
    <w:rsid w:val="002765DD"/>
    <w:rsid w:val="002858B5"/>
    <w:rsid w:val="002B0510"/>
    <w:rsid w:val="002B4615"/>
    <w:rsid w:val="002C1D83"/>
    <w:rsid w:val="002D4F81"/>
    <w:rsid w:val="002D7048"/>
    <w:rsid w:val="002D7C09"/>
    <w:rsid w:val="002E2263"/>
    <w:rsid w:val="00303586"/>
    <w:rsid w:val="00306698"/>
    <w:rsid w:val="00321701"/>
    <w:rsid w:val="003217E2"/>
    <w:rsid w:val="00322169"/>
    <w:rsid w:val="00325204"/>
    <w:rsid w:val="003270DC"/>
    <w:rsid w:val="003330CF"/>
    <w:rsid w:val="00337CF1"/>
    <w:rsid w:val="0034688A"/>
    <w:rsid w:val="00347ACE"/>
    <w:rsid w:val="00352270"/>
    <w:rsid w:val="003527EE"/>
    <w:rsid w:val="00367FBA"/>
    <w:rsid w:val="0038408E"/>
    <w:rsid w:val="00384FED"/>
    <w:rsid w:val="003969B0"/>
    <w:rsid w:val="003A245C"/>
    <w:rsid w:val="003A4D47"/>
    <w:rsid w:val="003A5552"/>
    <w:rsid w:val="003B150C"/>
    <w:rsid w:val="003C0ADB"/>
    <w:rsid w:val="003D52A3"/>
    <w:rsid w:val="003D7409"/>
    <w:rsid w:val="003D7470"/>
    <w:rsid w:val="003E6391"/>
    <w:rsid w:val="003F05F8"/>
    <w:rsid w:val="003F1903"/>
    <w:rsid w:val="00410B86"/>
    <w:rsid w:val="004133C7"/>
    <w:rsid w:val="00414F94"/>
    <w:rsid w:val="00415DDF"/>
    <w:rsid w:val="00420E9C"/>
    <w:rsid w:val="00426D2E"/>
    <w:rsid w:val="004335E8"/>
    <w:rsid w:val="00433B9D"/>
    <w:rsid w:val="004360DC"/>
    <w:rsid w:val="004413DA"/>
    <w:rsid w:val="0044166C"/>
    <w:rsid w:val="00445E56"/>
    <w:rsid w:val="00450276"/>
    <w:rsid w:val="00460103"/>
    <w:rsid w:val="004620CC"/>
    <w:rsid w:val="00462815"/>
    <w:rsid w:val="00463163"/>
    <w:rsid w:val="00466A2C"/>
    <w:rsid w:val="00481DC6"/>
    <w:rsid w:val="00494687"/>
    <w:rsid w:val="0049781D"/>
    <w:rsid w:val="004A231E"/>
    <w:rsid w:val="004A6761"/>
    <w:rsid w:val="004B5B92"/>
    <w:rsid w:val="004B62AB"/>
    <w:rsid w:val="004C06D4"/>
    <w:rsid w:val="004C3093"/>
    <w:rsid w:val="004D437B"/>
    <w:rsid w:val="004D6A5A"/>
    <w:rsid w:val="004E37A2"/>
    <w:rsid w:val="004F13E0"/>
    <w:rsid w:val="005040F8"/>
    <w:rsid w:val="0050537D"/>
    <w:rsid w:val="00510694"/>
    <w:rsid w:val="00510B40"/>
    <w:rsid w:val="00511957"/>
    <w:rsid w:val="005203C3"/>
    <w:rsid w:val="005210A4"/>
    <w:rsid w:val="0052423F"/>
    <w:rsid w:val="005273D0"/>
    <w:rsid w:val="00533C30"/>
    <w:rsid w:val="005344C4"/>
    <w:rsid w:val="00536C54"/>
    <w:rsid w:val="005375A5"/>
    <w:rsid w:val="005450CD"/>
    <w:rsid w:val="00557645"/>
    <w:rsid w:val="00560FBF"/>
    <w:rsid w:val="0056743D"/>
    <w:rsid w:val="0057356C"/>
    <w:rsid w:val="00577456"/>
    <w:rsid w:val="005777CF"/>
    <w:rsid w:val="005808DB"/>
    <w:rsid w:val="00590B1A"/>
    <w:rsid w:val="00592A18"/>
    <w:rsid w:val="005951E7"/>
    <w:rsid w:val="005A1FE5"/>
    <w:rsid w:val="005A6282"/>
    <w:rsid w:val="005A7D74"/>
    <w:rsid w:val="005C4D2F"/>
    <w:rsid w:val="005C6900"/>
    <w:rsid w:val="005D622E"/>
    <w:rsid w:val="005E17E3"/>
    <w:rsid w:val="005E2AF1"/>
    <w:rsid w:val="005F056F"/>
    <w:rsid w:val="005F0AA5"/>
    <w:rsid w:val="005F0EA6"/>
    <w:rsid w:val="005F34F7"/>
    <w:rsid w:val="005F4695"/>
    <w:rsid w:val="00611B22"/>
    <w:rsid w:val="006134FA"/>
    <w:rsid w:val="0063336A"/>
    <w:rsid w:val="00634B81"/>
    <w:rsid w:val="006353A5"/>
    <w:rsid w:val="00635DD6"/>
    <w:rsid w:val="00636618"/>
    <w:rsid w:val="00651B93"/>
    <w:rsid w:val="00652F3E"/>
    <w:rsid w:val="00657E87"/>
    <w:rsid w:val="0066642B"/>
    <w:rsid w:val="0068133A"/>
    <w:rsid w:val="00685AE2"/>
    <w:rsid w:val="0069116B"/>
    <w:rsid w:val="00694E8B"/>
    <w:rsid w:val="006966B8"/>
    <w:rsid w:val="006B5B2F"/>
    <w:rsid w:val="006B78C2"/>
    <w:rsid w:val="006B7E4E"/>
    <w:rsid w:val="006C38EA"/>
    <w:rsid w:val="006D7117"/>
    <w:rsid w:val="006D7A38"/>
    <w:rsid w:val="006E4C12"/>
    <w:rsid w:val="006E78DB"/>
    <w:rsid w:val="00702D48"/>
    <w:rsid w:val="00707494"/>
    <w:rsid w:val="007204D7"/>
    <w:rsid w:val="00723E53"/>
    <w:rsid w:val="007252EA"/>
    <w:rsid w:val="00726FC9"/>
    <w:rsid w:val="00734FB2"/>
    <w:rsid w:val="00763574"/>
    <w:rsid w:val="00766940"/>
    <w:rsid w:val="0077371C"/>
    <w:rsid w:val="007836E4"/>
    <w:rsid w:val="00785BAD"/>
    <w:rsid w:val="0079023F"/>
    <w:rsid w:val="0079522B"/>
    <w:rsid w:val="007A1A80"/>
    <w:rsid w:val="007C114F"/>
    <w:rsid w:val="007C1A3D"/>
    <w:rsid w:val="007C4C3C"/>
    <w:rsid w:val="007C4CCA"/>
    <w:rsid w:val="007C79B3"/>
    <w:rsid w:val="007D082B"/>
    <w:rsid w:val="007D0E6A"/>
    <w:rsid w:val="007E4980"/>
    <w:rsid w:val="008067CD"/>
    <w:rsid w:val="008075E5"/>
    <w:rsid w:val="008223C6"/>
    <w:rsid w:val="008261D8"/>
    <w:rsid w:val="00831122"/>
    <w:rsid w:val="00832D21"/>
    <w:rsid w:val="0084082F"/>
    <w:rsid w:val="008423F9"/>
    <w:rsid w:val="00847F2E"/>
    <w:rsid w:val="00852EC9"/>
    <w:rsid w:val="00855498"/>
    <w:rsid w:val="00861AB4"/>
    <w:rsid w:val="0087432C"/>
    <w:rsid w:val="00875AAA"/>
    <w:rsid w:val="00881573"/>
    <w:rsid w:val="00884324"/>
    <w:rsid w:val="0089589A"/>
    <w:rsid w:val="00896C5C"/>
    <w:rsid w:val="008B32A4"/>
    <w:rsid w:val="008B4D3D"/>
    <w:rsid w:val="008B6171"/>
    <w:rsid w:val="008C0628"/>
    <w:rsid w:val="008C7DC3"/>
    <w:rsid w:val="008D2C89"/>
    <w:rsid w:val="008E10E9"/>
    <w:rsid w:val="008E4358"/>
    <w:rsid w:val="008F7789"/>
    <w:rsid w:val="00906BB6"/>
    <w:rsid w:val="009407BD"/>
    <w:rsid w:val="0095092E"/>
    <w:rsid w:val="00951E96"/>
    <w:rsid w:val="009520B8"/>
    <w:rsid w:val="00963F77"/>
    <w:rsid w:val="00974EF6"/>
    <w:rsid w:val="00986C35"/>
    <w:rsid w:val="00987998"/>
    <w:rsid w:val="0099492E"/>
    <w:rsid w:val="009C3679"/>
    <w:rsid w:val="009C5DF4"/>
    <w:rsid w:val="009C7AD9"/>
    <w:rsid w:val="009D2E11"/>
    <w:rsid w:val="009D5BF9"/>
    <w:rsid w:val="009E43F4"/>
    <w:rsid w:val="009F30A0"/>
    <w:rsid w:val="009F3F27"/>
    <w:rsid w:val="009F54CF"/>
    <w:rsid w:val="00A130B2"/>
    <w:rsid w:val="00A16FE7"/>
    <w:rsid w:val="00A245E1"/>
    <w:rsid w:val="00A274A1"/>
    <w:rsid w:val="00A36FB3"/>
    <w:rsid w:val="00A428D9"/>
    <w:rsid w:val="00A521CB"/>
    <w:rsid w:val="00A61AA2"/>
    <w:rsid w:val="00A61B52"/>
    <w:rsid w:val="00A71748"/>
    <w:rsid w:val="00A86906"/>
    <w:rsid w:val="00A9091D"/>
    <w:rsid w:val="00AA03FF"/>
    <w:rsid w:val="00AA4CF3"/>
    <w:rsid w:val="00AB3406"/>
    <w:rsid w:val="00AD1C0E"/>
    <w:rsid w:val="00AD3EA4"/>
    <w:rsid w:val="00AD5CE5"/>
    <w:rsid w:val="00AE12D8"/>
    <w:rsid w:val="00AF2B18"/>
    <w:rsid w:val="00B00FD9"/>
    <w:rsid w:val="00B016C3"/>
    <w:rsid w:val="00B0247E"/>
    <w:rsid w:val="00B0292B"/>
    <w:rsid w:val="00B03A0E"/>
    <w:rsid w:val="00B03A99"/>
    <w:rsid w:val="00B056BF"/>
    <w:rsid w:val="00B07EEA"/>
    <w:rsid w:val="00B12B74"/>
    <w:rsid w:val="00B13A5B"/>
    <w:rsid w:val="00B26CD6"/>
    <w:rsid w:val="00B47008"/>
    <w:rsid w:val="00B57B42"/>
    <w:rsid w:val="00B7123C"/>
    <w:rsid w:val="00B908C5"/>
    <w:rsid w:val="00B9394A"/>
    <w:rsid w:val="00B95453"/>
    <w:rsid w:val="00BA3DF9"/>
    <w:rsid w:val="00BA4EB8"/>
    <w:rsid w:val="00BA668A"/>
    <w:rsid w:val="00BA67DA"/>
    <w:rsid w:val="00BA6B31"/>
    <w:rsid w:val="00BB06DD"/>
    <w:rsid w:val="00BB2B67"/>
    <w:rsid w:val="00BB4B43"/>
    <w:rsid w:val="00BB557D"/>
    <w:rsid w:val="00BB74FF"/>
    <w:rsid w:val="00BB75CF"/>
    <w:rsid w:val="00BB780E"/>
    <w:rsid w:val="00BC1B29"/>
    <w:rsid w:val="00BC381D"/>
    <w:rsid w:val="00BC4BC6"/>
    <w:rsid w:val="00BC52F2"/>
    <w:rsid w:val="00BC55DD"/>
    <w:rsid w:val="00BC629E"/>
    <w:rsid w:val="00BD2EC1"/>
    <w:rsid w:val="00BD4B0F"/>
    <w:rsid w:val="00BE57EB"/>
    <w:rsid w:val="00BE584B"/>
    <w:rsid w:val="00BE6DDF"/>
    <w:rsid w:val="00BF5029"/>
    <w:rsid w:val="00C02639"/>
    <w:rsid w:val="00C03653"/>
    <w:rsid w:val="00C0787B"/>
    <w:rsid w:val="00C129F3"/>
    <w:rsid w:val="00C22273"/>
    <w:rsid w:val="00C23924"/>
    <w:rsid w:val="00C27401"/>
    <w:rsid w:val="00C43AC8"/>
    <w:rsid w:val="00C63936"/>
    <w:rsid w:val="00C64575"/>
    <w:rsid w:val="00C83813"/>
    <w:rsid w:val="00CA4533"/>
    <w:rsid w:val="00CA6374"/>
    <w:rsid w:val="00CB04DC"/>
    <w:rsid w:val="00CB09AF"/>
    <w:rsid w:val="00CC7F20"/>
    <w:rsid w:val="00D21C14"/>
    <w:rsid w:val="00D240E0"/>
    <w:rsid w:val="00D561A7"/>
    <w:rsid w:val="00D62C81"/>
    <w:rsid w:val="00D63A54"/>
    <w:rsid w:val="00D70C02"/>
    <w:rsid w:val="00D72FAC"/>
    <w:rsid w:val="00DA1C86"/>
    <w:rsid w:val="00DA6533"/>
    <w:rsid w:val="00DB112E"/>
    <w:rsid w:val="00DC0FD6"/>
    <w:rsid w:val="00DC6869"/>
    <w:rsid w:val="00DD6003"/>
    <w:rsid w:val="00DD62CA"/>
    <w:rsid w:val="00DE357F"/>
    <w:rsid w:val="00DE5CDA"/>
    <w:rsid w:val="00DF24B0"/>
    <w:rsid w:val="00DF361D"/>
    <w:rsid w:val="00E11D78"/>
    <w:rsid w:val="00E20975"/>
    <w:rsid w:val="00E26805"/>
    <w:rsid w:val="00E303C0"/>
    <w:rsid w:val="00E35E27"/>
    <w:rsid w:val="00E37731"/>
    <w:rsid w:val="00E4058A"/>
    <w:rsid w:val="00E44BA3"/>
    <w:rsid w:val="00E50F92"/>
    <w:rsid w:val="00E5139E"/>
    <w:rsid w:val="00E52977"/>
    <w:rsid w:val="00E53008"/>
    <w:rsid w:val="00E55C40"/>
    <w:rsid w:val="00E6722E"/>
    <w:rsid w:val="00E82289"/>
    <w:rsid w:val="00EA1820"/>
    <w:rsid w:val="00EA2309"/>
    <w:rsid w:val="00EA50D2"/>
    <w:rsid w:val="00EA7A03"/>
    <w:rsid w:val="00EB2A2D"/>
    <w:rsid w:val="00EB2D90"/>
    <w:rsid w:val="00EB77FC"/>
    <w:rsid w:val="00EC733F"/>
    <w:rsid w:val="00ED6015"/>
    <w:rsid w:val="00EE4A02"/>
    <w:rsid w:val="00EE64D4"/>
    <w:rsid w:val="00EF084C"/>
    <w:rsid w:val="00F01F17"/>
    <w:rsid w:val="00F02A95"/>
    <w:rsid w:val="00F13DF3"/>
    <w:rsid w:val="00F23A30"/>
    <w:rsid w:val="00F24EA6"/>
    <w:rsid w:val="00F2604D"/>
    <w:rsid w:val="00F2780F"/>
    <w:rsid w:val="00F31844"/>
    <w:rsid w:val="00F32344"/>
    <w:rsid w:val="00F35D17"/>
    <w:rsid w:val="00F5459D"/>
    <w:rsid w:val="00F57037"/>
    <w:rsid w:val="00F5727E"/>
    <w:rsid w:val="00F6090B"/>
    <w:rsid w:val="00F61291"/>
    <w:rsid w:val="00F615F7"/>
    <w:rsid w:val="00F66B38"/>
    <w:rsid w:val="00F67406"/>
    <w:rsid w:val="00F70F57"/>
    <w:rsid w:val="00F80797"/>
    <w:rsid w:val="00F816BB"/>
    <w:rsid w:val="00F93D2F"/>
    <w:rsid w:val="00FB5C79"/>
    <w:rsid w:val="00FB65BC"/>
    <w:rsid w:val="00FC6722"/>
    <w:rsid w:val="00FE1CB8"/>
    <w:rsid w:val="00FF0D5B"/>
    <w:rsid w:val="00FF0D9B"/>
    <w:rsid w:val="00FF10AE"/>
    <w:rsid w:val="00FF1154"/>
    <w:rsid w:val="00FF5893"/>
    <w:rsid w:val="4C5E678B"/>
    <w:rsid w:val="74EE6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4"/>
      <w:szCs w:val="24"/>
      <w:lang w:val="id-ID" w:eastAsia="en-US" w:bidi="ar-SA"/>
    </w:rPr>
  </w:style>
  <w:style w:type="paragraph" w:styleId="2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footer"/>
    <w:basedOn w:val="1"/>
    <w:link w:val="19"/>
    <w:unhideWhenUsed/>
    <w:uiPriority w:val="99"/>
    <w:pPr>
      <w:tabs>
        <w:tab w:val="center" w:pos="4513"/>
        <w:tab w:val="right" w:pos="9026"/>
      </w:tabs>
    </w:pPr>
  </w:style>
  <w:style w:type="paragraph" w:styleId="7">
    <w:name w:val="header"/>
    <w:basedOn w:val="1"/>
    <w:link w:val="21"/>
    <w:unhideWhenUsed/>
    <w:uiPriority w:val="99"/>
    <w:pPr>
      <w:tabs>
        <w:tab w:val="center" w:pos="4680"/>
        <w:tab w:val="right" w:pos="9360"/>
      </w:tabs>
    </w:pPr>
  </w:style>
  <w:style w:type="paragraph" w:styleId="8">
    <w:name w:val="HTML Preformatted"/>
    <w:basedOn w:val="1"/>
    <w:link w:val="20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id-ID"/>
    </w:rPr>
  </w:style>
  <w:style w:type="character" w:styleId="9">
    <w:name w:val="Hyperlink"/>
    <w:basedOn w:val="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Normal (Web)"/>
    <w:basedOn w:val="1"/>
    <w:semiHidden/>
    <w:unhideWhenUsed/>
    <w:uiPriority w:val="99"/>
    <w:pPr>
      <w:spacing w:before="100" w:beforeAutospacing="1" w:after="100" w:afterAutospacing="1"/>
    </w:pPr>
    <w:rPr>
      <w:rFonts w:ascii="Times New Roman" w:hAnsi="Times New Roman" w:cs="Times New Roman" w:eastAsiaTheme="minorEastAsia"/>
      <w:lang w:eastAsia="id-ID"/>
    </w:rPr>
  </w:style>
  <w:style w:type="character" w:styleId="11">
    <w:name w:val="page number"/>
    <w:basedOn w:val="3"/>
    <w:semiHidden/>
    <w:unhideWhenUsed/>
    <w:uiPriority w:val="99"/>
  </w:style>
  <w:style w:type="character" w:styleId="12">
    <w:name w:val="Strong"/>
    <w:basedOn w:val="3"/>
    <w:qFormat/>
    <w:uiPriority w:val="22"/>
    <w:rPr>
      <w:b/>
      <w:bCs/>
    </w:rPr>
  </w:style>
  <w:style w:type="table" w:styleId="13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Grid Table 2 Accent 1"/>
    <w:basedOn w:val="4"/>
    <w:uiPriority w:val="47"/>
    <w:tblPr>
      <w:tblBorders>
        <w:top w:val="single" w:color="9CC2E5" w:themeColor="accent1" w:themeTint="99" w:sz="2" w:space="0"/>
        <w:bottom w:val="single" w:color="9CC2E5" w:themeColor="accent1" w:themeTint="99" w:sz="2" w:space="0"/>
        <w:insideH w:val="single" w:color="9CC2E5" w:themeColor="accent1" w:themeTint="99" w:sz="2" w:space="0"/>
        <w:insideV w:val="single" w:color="9CC2E5" w:themeColor="accen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9CC2E5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9CC2E5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  <w:style w:type="table" w:customStyle="1" w:styleId="15">
    <w:name w:val="Grid Table 2 Accent 5"/>
    <w:basedOn w:val="4"/>
    <w:uiPriority w:val="47"/>
    <w:tblPr>
      <w:tblBorders>
        <w:top w:val="single" w:color="8EAADB" w:themeColor="accent5" w:themeTint="99" w:sz="2" w:space="0"/>
        <w:bottom w:val="single" w:color="8EAADB" w:themeColor="accent5" w:themeTint="99" w:sz="2" w:space="0"/>
        <w:insideH w:val="single" w:color="8EAADB" w:themeColor="accent5" w:themeTint="99" w:sz="2" w:space="0"/>
        <w:insideV w:val="single" w:color="8EAADB" w:themeColor="accent5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8EAADB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8EAADB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table" w:customStyle="1" w:styleId="17">
    <w:name w:val="Grid Table 1 Light Accent 1"/>
    <w:basedOn w:val="4"/>
    <w:uiPriority w:val="46"/>
    <w:tblPr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8">
    <w:name w:val="Grid Table 1 Light Accent 5"/>
    <w:basedOn w:val="4"/>
    <w:uiPriority w:val="46"/>
    <w:tblPr>
      <w:tblBorders>
        <w:top w:val="single" w:color="B4C6E7" w:themeColor="accent5" w:themeTint="66" w:sz="4" w:space="0"/>
        <w:left w:val="single" w:color="B4C6E7" w:themeColor="accent5" w:themeTint="66" w:sz="4" w:space="0"/>
        <w:bottom w:val="single" w:color="B4C6E7" w:themeColor="accent5" w:themeTint="66" w:sz="4" w:space="0"/>
        <w:right w:val="single" w:color="B4C6E7" w:themeColor="accent5" w:themeTint="66" w:sz="4" w:space="0"/>
        <w:insideH w:val="single" w:color="B4C6E7" w:themeColor="accent5" w:themeTint="66" w:sz="4" w:space="0"/>
        <w:insideV w:val="single" w:color="B4C6E7" w:themeColor="accent5" w:themeTint="66" w:sz="4" w:space="0"/>
      </w:tblBorders>
    </w:tblPr>
    <w:tblStylePr w:type="firstRow">
      <w:rPr>
        <w:b/>
        <w:bCs/>
      </w:rPr>
      <w:tcPr>
        <w:tcBorders>
          <w:bottom w:val="single" w:color="8EAADB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8EAADB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19">
    <w:name w:val="Footer Char"/>
    <w:basedOn w:val="3"/>
    <w:link w:val="6"/>
    <w:uiPriority w:val="99"/>
  </w:style>
  <w:style w:type="character" w:customStyle="1" w:styleId="20">
    <w:name w:val="HTML Preformatted Char"/>
    <w:basedOn w:val="3"/>
    <w:link w:val="8"/>
    <w:uiPriority w:val="99"/>
    <w:rPr>
      <w:rFonts w:ascii="Courier New" w:hAnsi="Courier New" w:cs="Courier New"/>
      <w:sz w:val="20"/>
      <w:szCs w:val="20"/>
      <w:lang w:eastAsia="id-ID"/>
    </w:rPr>
  </w:style>
  <w:style w:type="character" w:customStyle="1" w:styleId="21">
    <w:name w:val="Header Char"/>
    <w:basedOn w:val="3"/>
    <w:link w:val="7"/>
    <w:uiPriority w:val="99"/>
  </w:style>
  <w:style w:type="character" w:customStyle="1" w:styleId="22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CFAA61-22EA-9B49-B3B9-6267731B738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</Pages>
  <Words>89</Words>
  <Characters>509</Characters>
  <Lines>4</Lines>
  <Paragraphs>1</Paragraphs>
  <TotalTime>476</TotalTime>
  <ScaleCrop>false</ScaleCrop>
  <LinksUpToDate>false</LinksUpToDate>
  <CharactersWithSpaces>597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2025-03-02T23:20:00Z</dcterms:created>
  <dc:creator>Yoppy Yunhasnawa</dc:creator>
  <cp:lastModifiedBy>FARUQ</cp:lastModifiedBy>
  <cp:lastPrinted>2025-03-10T00:55:00Z</cp:lastPrinted>
  <dcterms:modified xsi:type="dcterms:W3CDTF">2025-03-25T11:41:33Z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1057-12.2.0.20326</vt:lpwstr>
  </property>
  <property fmtid="{D5CDD505-2E9C-101B-9397-08002B2CF9AE}" pid="3" name="ICV">
    <vt:lpwstr>1AABC3EF5D3643A1B4C68AAB67DFDFDB_12</vt:lpwstr>
  </property>
</Properties>
</file>