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69025E89" w:rsidR="00452228" w:rsidRDefault="001559A5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Salman, </w:t>
            </w:r>
            <w:r w:rsidR="00CF1D0B">
              <w:rPr>
                <w:b/>
                <w:bCs/>
              </w:rPr>
              <w:t>Fakhriy, Jefri, Keisha (</w:t>
            </w:r>
            <w:r>
              <w:rPr>
                <w:b/>
                <w:bCs/>
              </w:rPr>
              <w:t xml:space="preserve">G1F022047, </w:t>
            </w:r>
            <w:r w:rsidR="00CF1D0B">
              <w:rPr>
                <w:b/>
                <w:bCs/>
              </w:rPr>
              <w:t>G1F023026, G1F023003, G1F023040)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559A5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033C1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CF1D0B"/>
    <w:rsid w:val="00D81CA3"/>
    <w:rsid w:val="00E456CE"/>
    <w:rsid w:val="00E8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Keisha Azzahra</cp:lastModifiedBy>
  <cp:revision>20</cp:revision>
  <dcterms:created xsi:type="dcterms:W3CDTF">2022-08-06T09:32:00Z</dcterms:created>
  <dcterms:modified xsi:type="dcterms:W3CDTF">2024-09-18T16:58:00Z</dcterms:modified>
</cp:coreProperties>
</file>