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203" w:rsidRDefault="00AE0F3B">
      <w:r>
        <w:t>Inferential Statistics</w:t>
      </w:r>
    </w:p>
    <w:p w:rsidR="00AE0F3B" w:rsidRDefault="00AE0F3B">
      <w:r>
        <w:t>Second\Discrete Probabilities</w:t>
      </w:r>
    </w:p>
    <w:p w:rsidR="00AE0F3B" w:rsidRDefault="003000C4">
      <w:r>
        <w:rPr>
          <w:noProof/>
        </w:rPr>
        <w:drawing>
          <wp:inline distT="0" distB="0" distL="0" distR="0" wp14:anchorId="3BBD6E3C" wp14:editId="6B1A5BF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lastRenderedPageBreak/>
        <w:drawing>
          <wp:inline distT="0" distB="0" distL="0" distR="0" wp14:anchorId="4F718320" wp14:editId="567FA7A3">
            <wp:extent cx="5943600" cy="4281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lastRenderedPageBreak/>
        <w:drawing>
          <wp:inline distT="0" distB="0" distL="0" distR="0" wp14:anchorId="38630D50" wp14:editId="1C106116">
            <wp:extent cx="5943600" cy="4283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drawing>
          <wp:inline distT="0" distB="0" distL="0" distR="0" wp14:anchorId="7F8BC366" wp14:editId="5851252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lastRenderedPageBreak/>
        <w:drawing>
          <wp:inline distT="0" distB="0" distL="0" distR="0" wp14:anchorId="456EDE0E" wp14:editId="239D7639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drawing>
          <wp:inline distT="0" distB="0" distL="0" distR="0" wp14:anchorId="2F3B415E" wp14:editId="3C4D91D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lastRenderedPageBreak/>
        <w:drawing>
          <wp:inline distT="0" distB="0" distL="0" distR="0" wp14:anchorId="7FEACA1B" wp14:editId="2AA9B207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drawing>
          <wp:inline distT="0" distB="0" distL="0" distR="0" wp14:anchorId="403618A6" wp14:editId="382FBE42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pPr>
        <w:rPr>
          <w:rFonts w:ascii="Arial" w:hAnsi="Arial" w:cs="Arial"/>
          <w:i/>
          <w:iCs/>
          <w:color w:val="FFFEE2"/>
          <w:sz w:val="21"/>
          <w:szCs w:val="21"/>
          <w:shd w:val="clear" w:color="auto" w:fill="2E2E2E"/>
        </w:rPr>
      </w:pPr>
      <w:r>
        <w:rPr>
          <w:rFonts w:ascii="Arial" w:hAnsi="Arial" w:cs="Arial"/>
          <w:i/>
          <w:iCs/>
          <w:color w:val="FFFEE2"/>
          <w:sz w:val="21"/>
          <w:szCs w:val="21"/>
          <w:shd w:val="clear" w:color="auto" w:fill="2E2E2E"/>
        </w:rPr>
        <w:t>The distribution is not exactly the same, as the number of experiments done is very small (75). Had we done a lot more experiments, i.e., played a lot more games, we would have got an even closer estimate.</w:t>
      </w:r>
    </w:p>
    <w:p w:rsidR="003000C4" w:rsidRDefault="003000C4">
      <w:pPr>
        <w:rPr>
          <w:rFonts w:ascii="Arial" w:hAnsi="Arial" w:cs="Arial"/>
          <w:i/>
          <w:iCs/>
          <w:color w:val="FFFEE2"/>
          <w:sz w:val="21"/>
          <w:szCs w:val="21"/>
          <w:shd w:val="clear" w:color="auto" w:fill="2E2E2E"/>
        </w:rPr>
      </w:pPr>
    </w:p>
    <w:p w:rsidR="003000C4" w:rsidRDefault="003000C4">
      <w:r>
        <w:rPr>
          <w:noProof/>
        </w:rPr>
        <w:lastRenderedPageBreak/>
        <w:drawing>
          <wp:inline distT="0" distB="0" distL="0" distR="0" wp14:anchorId="60405089" wp14:editId="3926D06C">
            <wp:extent cx="5943600" cy="4730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lastRenderedPageBreak/>
        <w:drawing>
          <wp:inline distT="0" distB="0" distL="0" distR="0" wp14:anchorId="0451E632" wp14:editId="00512AC9">
            <wp:extent cx="5943600" cy="38277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3000C4">
      <w:r>
        <w:rPr>
          <w:noProof/>
        </w:rPr>
        <w:drawing>
          <wp:inline distT="0" distB="0" distL="0" distR="0" wp14:anchorId="54915FFF" wp14:editId="5FF8A62A">
            <wp:extent cx="5943600" cy="4079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4" w:rsidRDefault="007F2A7D">
      <w:r>
        <w:rPr>
          <w:noProof/>
        </w:rPr>
        <w:lastRenderedPageBreak/>
        <w:drawing>
          <wp:inline distT="0" distB="0" distL="0" distR="0" wp14:anchorId="476A941A" wp14:editId="0120C05B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>
      <w:r>
        <w:rPr>
          <w:noProof/>
        </w:rPr>
        <w:drawing>
          <wp:inline distT="0" distB="0" distL="0" distR="0" wp14:anchorId="7888A63C" wp14:editId="0A37A609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>
      <w:r>
        <w:rPr>
          <w:noProof/>
        </w:rPr>
        <w:lastRenderedPageBreak/>
        <w:drawing>
          <wp:inline distT="0" distB="0" distL="0" distR="0" wp14:anchorId="7A27245A" wp14:editId="43179B62">
            <wp:extent cx="5943600" cy="41268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>
      <w:r>
        <w:rPr>
          <w:noProof/>
        </w:rPr>
        <w:drawing>
          <wp:inline distT="0" distB="0" distL="0" distR="0" wp14:anchorId="479D782B" wp14:editId="6F328F5C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>
      <w:r>
        <w:rPr>
          <w:noProof/>
        </w:rPr>
        <w:lastRenderedPageBreak/>
        <w:drawing>
          <wp:inline distT="0" distB="0" distL="0" distR="0" wp14:anchorId="045771C5" wp14:editId="03802825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>
      <w:r>
        <w:rPr>
          <w:noProof/>
        </w:rPr>
        <w:drawing>
          <wp:inline distT="0" distB="0" distL="0" distR="0" wp14:anchorId="24ABE945" wp14:editId="434DBF53">
            <wp:extent cx="5943600" cy="38957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 w:rsidP="007F2A7D">
      <w:pPr>
        <w:pStyle w:val="NormalWeb"/>
        <w:shd w:val="clear" w:color="auto" w:fill="F5F5F5"/>
        <w:spacing w:after="0" w:afterAutospacing="0" w:line="480" w:lineRule="atLeast"/>
        <w:rPr>
          <w:color w:val="333333"/>
        </w:rPr>
      </w:pPr>
      <w:r>
        <w:rPr>
          <w:color w:val="333333"/>
        </w:rPr>
        <w:t>So, the formula for finding </w:t>
      </w:r>
      <w:r>
        <w:rPr>
          <w:rStyle w:val="Strong"/>
          <w:color w:val="333333"/>
        </w:rPr>
        <w:t>binomial probability</w:t>
      </w:r>
      <w:r>
        <w:rPr>
          <w:color w:val="333333"/>
        </w:rPr>
        <w:t> is given by -</w:t>
      </w:r>
    </w:p>
    <w:p w:rsidR="007F2A7D" w:rsidRDefault="007F2A7D" w:rsidP="007F2A7D">
      <w:pPr>
        <w:pStyle w:val="NormalWeb"/>
        <w:shd w:val="clear" w:color="auto" w:fill="F5F5F5"/>
        <w:spacing w:line="480" w:lineRule="atLeast"/>
        <w:rPr>
          <w:color w:val="333333"/>
        </w:rPr>
      </w:pPr>
      <w:r>
        <w:rPr>
          <w:color w:val="333333"/>
        </w:rPr>
        <w:lastRenderedPageBreak/>
        <w:t> </w:t>
      </w:r>
    </w:p>
    <w:p w:rsidR="007F2A7D" w:rsidRDefault="007F2A7D" w:rsidP="007F2A7D">
      <w:pPr>
        <w:pStyle w:val="NormalWeb"/>
        <w:shd w:val="clear" w:color="auto" w:fill="F5F5F5"/>
        <w:spacing w:before="0" w:after="0" w:line="480" w:lineRule="atLeast"/>
        <w:rPr>
          <w:color w:val="333333"/>
        </w:rPr>
      </w:pPr>
      <w:r>
        <w:rPr>
          <w:rStyle w:val="mjx-char"/>
          <w:rFonts w:ascii="MJXc-TeX-math-Iw" w:hAnsi="MJXc-TeX-math-Iw"/>
          <w:color w:val="333333"/>
          <w:sz w:val="30"/>
          <w:szCs w:val="30"/>
          <w:bdr w:val="none" w:sz="0" w:space="0" w:color="auto" w:frame="1"/>
        </w:rPr>
        <w:t>P</w:t>
      </w:r>
      <w:r>
        <w:rPr>
          <w:rStyle w:val="mjx-char"/>
          <w:rFonts w:ascii="MJXc-TeX-main-Rw" w:hAnsi="MJXc-TeX-main-Rw"/>
          <w:color w:val="333333"/>
          <w:sz w:val="30"/>
          <w:szCs w:val="30"/>
          <w:bdr w:val="none" w:sz="0" w:space="0" w:color="auto" w:frame="1"/>
        </w:rPr>
        <w:t>(</w:t>
      </w:r>
      <w:r>
        <w:rPr>
          <w:rStyle w:val="mjx-char"/>
          <w:rFonts w:ascii="MJXc-TeX-math-Iw" w:hAnsi="MJXc-TeX-math-Iw"/>
          <w:color w:val="333333"/>
          <w:sz w:val="30"/>
          <w:szCs w:val="30"/>
          <w:bdr w:val="none" w:sz="0" w:space="0" w:color="auto" w:frame="1"/>
        </w:rPr>
        <w:t>X</w:t>
      </w:r>
      <w:r>
        <w:rPr>
          <w:rStyle w:val="mjx-char"/>
          <w:rFonts w:ascii="MJXc-TeX-main-Rw" w:hAnsi="MJXc-TeX-main-Rw"/>
          <w:color w:val="333333"/>
          <w:sz w:val="30"/>
          <w:szCs w:val="30"/>
          <w:bdr w:val="none" w:sz="0" w:space="0" w:color="auto" w:frame="1"/>
        </w:rPr>
        <w:t>=</w:t>
      </w:r>
      <w:r>
        <w:rPr>
          <w:rStyle w:val="mjx-char"/>
          <w:rFonts w:ascii="MJXc-TeX-math-Iw" w:hAnsi="MJXc-TeX-math-Iw"/>
          <w:color w:val="333333"/>
          <w:sz w:val="30"/>
          <w:szCs w:val="30"/>
          <w:bdr w:val="none" w:sz="0" w:space="0" w:color="auto" w:frame="1"/>
        </w:rPr>
        <w:t>r</w:t>
      </w:r>
      <w:r>
        <w:rPr>
          <w:rStyle w:val="mjx-char"/>
          <w:rFonts w:ascii="MJXc-TeX-main-Rw" w:hAnsi="MJXc-TeX-main-Rw"/>
          <w:color w:val="333333"/>
          <w:sz w:val="30"/>
          <w:szCs w:val="30"/>
          <w:bdr w:val="none" w:sz="0" w:space="0" w:color="auto" w:frame="1"/>
        </w:rPr>
        <w:t>)=</w:t>
      </w:r>
      <w:r>
        <w:rPr>
          <w:color w:val="333333"/>
        </w:rPr>
        <w:t> </w:t>
      </w:r>
      <w:r>
        <w:rPr>
          <w:rStyle w:val="mjx-char"/>
          <w:rFonts w:ascii="MJXc-TeX-math-Iw" w:hAnsi="MJXc-TeX-math-Iw"/>
          <w:color w:val="333333"/>
          <w:sz w:val="21"/>
          <w:szCs w:val="21"/>
          <w:bdr w:val="none" w:sz="0" w:space="0" w:color="auto" w:frame="1"/>
        </w:rPr>
        <w:t>n</w:t>
      </w:r>
      <w:r>
        <w:rPr>
          <w:rStyle w:val="mjx-char"/>
          <w:rFonts w:ascii="MJXc-TeX-math-Iw" w:hAnsi="MJXc-TeX-math-Iw"/>
          <w:color w:val="333333"/>
          <w:sz w:val="30"/>
          <w:szCs w:val="30"/>
          <w:bdr w:val="none" w:sz="0" w:space="0" w:color="auto" w:frame="1"/>
        </w:rPr>
        <w:t>C</w:t>
      </w:r>
      <w:r>
        <w:rPr>
          <w:rStyle w:val="mjx-char"/>
          <w:rFonts w:ascii="MJXc-TeX-math-Iw" w:hAnsi="MJXc-TeX-math-Iw"/>
          <w:color w:val="333333"/>
          <w:sz w:val="21"/>
          <w:szCs w:val="21"/>
          <w:bdr w:val="none" w:sz="0" w:space="0" w:color="auto" w:frame="1"/>
        </w:rPr>
        <w:t>r</w:t>
      </w:r>
      <w:r>
        <w:rPr>
          <w:rStyle w:val="mjx-char"/>
          <w:rFonts w:ascii="MJXc-TeX-main-Rw" w:hAnsi="MJXc-TeX-main-Rw"/>
          <w:color w:val="333333"/>
          <w:sz w:val="30"/>
          <w:szCs w:val="30"/>
          <w:bdr w:val="none" w:sz="0" w:space="0" w:color="auto" w:frame="1"/>
        </w:rPr>
        <w:t>(</w:t>
      </w:r>
      <w:r>
        <w:rPr>
          <w:rStyle w:val="mjx-char"/>
          <w:rFonts w:ascii="MJXc-TeX-math-Iw" w:hAnsi="MJXc-TeX-math-Iw"/>
          <w:color w:val="333333"/>
          <w:sz w:val="30"/>
          <w:szCs w:val="30"/>
          <w:bdr w:val="none" w:sz="0" w:space="0" w:color="auto" w:frame="1"/>
        </w:rPr>
        <w:t>p</w:t>
      </w:r>
      <w:r>
        <w:rPr>
          <w:rStyle w:val="mjx-char"/>
          <w:rFonts w:ascii="MJXc-TeX-main-Rw" w:hAnsi="MJXc-TeX-main-Rw"/>
          <w:color w:val="333333"/>
          <w:sz w:val="30"/>
          <w:szCs w:val="30"/>
          <w:bdr w:val="none" w:sz="0" w:space="0" w:color="auto" w:frame="1"/>
        </w:rPr>
        <w:t>)</w:t>
      </w:r>
      <w:r>
        <w:rPr>
          <w:rStyle w:val="mjx-char"/>
          <w:rFonts w:ascii="MJXc-TeX-math-Iw" w:hAnsi="MJXc-TeX-math-Iw"/>
          <w:color w:val="333333"/>
          <w:sz w:val="21"/>
          <w:szCs w:val="21"/>
          <w:bdr w:val="none" w:sz="0" w:space="0" w:color="auto" w:frame="1"/>
        </w:rPr>
        <w:t>r</w:t>
      </w:r>
      <w:r>
        <w:rPr>
          <w:rStyle w:val="mjx-char"/>
          <w:rFonts w:ascii="MJXc-TeX-main-Rw" w:hAnsi="MJXc-TeX-main-Rw"/>
          <w:color w:val="333333"/>
          <w:sz w:val="30"/>
          <w:szCs w:val="30"/>
          <w:bdr w:val="none" w:sz="0" w:space="0" w:color="auto" w:frame="1"/>
        </w:rPr>
        <w:t>(1−</w:t>
      </w:r>
      <w:r>
        <w:rPr>
          <w:rStyle w:val="mjx-char"/>
          <w:rFonts w:ascii="MJXc-TeX-math-Iw" w:hAnsi="MJXc-TeX-math-Iw"/>
          <w:color w:val="333333"/>
          <w:sz w:val="30"/>
          <w:szCs w:val="30"/>
          <w:bdr w:val="none" w:sz="0" w:space="0" w:color="auto" w:frame="1"/>
        </w:rPr>
        <w:t>p</w:t>
      </w:r>
      <w:r>
        <w:rPr>
          <w:rStyle w:val="mjx-char"/>
          <w:rFonts w:ascii="MJXc-TeX-main-Rw" w:hAnsi="MJXc-TeX-main-Rw"/>
          <w:color w:val="333333"/>
          <w:sz w:val="30"/>
          <w:szCs w:val="30"/>
          <w:bdr w:val="none" w:sz="0" w:space="0" w:color="auto" w:frame="1"/>
        </w:rPr>
        <w:t>)</w:t>
      </w:r>
      <w:r>
        <w:rPr>
          <w:rStyle w:val="mjx-char"/>
          <w:rFonts w:ascii="MJXc-TeX-math-Iw" w:hAnsi="MJXc-TeX-math-Iw"/>
          <w:color w:val="333333"/>
          <w:sz w:val="21"/>
          <w:szCs w:val="21"/>
          <w:bdr w:val="none" w:sz="0" w:space="0" w:color="auto" w:frame="1"/>
        </w:rPr>
        <w:t>n</w:t>
      </w:r>
      <w:r>
        <w:rPr>
          <w:rStyle w:val="mjx-char"/>
          <w:rFonts w:ascii="MJXc-TeX-main-Rw" w:hAnsi="MJXc-TeX-main-Rw"/>
          <w:color w:val="333333"/>
          <w:sz w:val="21"/>
          <w:szCs w:val="21"/>
          <w:bdr w:val="none" w:sz="0" w:space="0" w:color="auto" w:frame="1"/>
        </w:rPr>
        <w:t>−</w:t>
      </w:r>
      <w:r>
        <w:rPr>
          <w:rStyle w:val="mjx-char"/>
          <w:rFonts w:ascii="MJXc-TeX-math-Iw" w:hAnsi="MJXc-TeX-math-Iw"/>
          <w:color w:val="333333"/>
          <w:sz w:val="21"/>
          <w:szCs w:val="21"/>
          <w:bdr w:val="none" w:sz="0" w:space="0" w:color="auto" w:frame="1"/>
        </w:rPr>
        <w:t>r</w:t>
      </w:r>
    </w:p>
    <w:p w:rsidR="007F2A7D" w:rsidRDefault="007F2A7D" w:rsidP="007F2A7D">
      <w:pPr>
        <w:pStyle w:val="NormalWeb"/>
        <w:shd w:val="clear" w:color="auto" w:fill="F5F5F5"/>
        <w:spacing w:line="480" w:lineRule="atLeast"/>
        <w:rPr>
          <w:color w:val="333333"/>
        </w:rPr>
      </w:pPr>
      <w:r>
        <w:rPr>
          <w:color w:val="333333"/>
        </w:rPr>
        <w:t> </w:t>
      </w:r>
    </w:p>
    <w:p w:rsidR="007F2A7D" w:rsidRDefault="007F2A7D" w:rsidP="007F2A7D">
      <w:pPr>
        <w:pStyle w:val="NormalWeb"/>
        <w:shd w:val="clear" w:color="auto" w:fill="F5F5F5"/>
        <w:spacing w:after="0" w:afterAutospacing="0" w:line="480" w:lineRule="atLeast"/>
        <w:rPr>
          <w:color w:val="333333"/>
        </w:rPr>
      </w:pPr>
      <w:r>
        <w:rPr>
          <w:color w:val="333333"/>
        </w:rPr>
        <w:t>Where </w:t>
      </w:r>
      <w:r>
        <w:rPr>
          <w:rStyle w:val="Strong"/>
          <w:color w:val="333333"/>
        </w:rPr>
        <w:t>n</w:t>
      </w:r>
      <w:r>
        <w:rPr>
          <w:color w:val="333333"/>
        </w:rPr>
        <w:t> is </w:t>
      </w:r>
      <w:r>
        <w:rPr>
          <w:rStyle w:val="Strong"/>
          <w:color w:val="333333"/>
        </w:rPr>
        <w:t>no. of trials</w:t>
      </w:r>
      <w:r>
        <w:rPr>
          <w:color w:val="333333"/>
        </w:rPr>
        <w:t>, </w:t>
      </w:r>
      <w:r>
        <w:rPr>
          <w:rStyle w:val="Strong"/>
          <w:color w:val="333333"/>
        </w:rPr>
        <w:t>p</w:t>
      </w:r>
      <w:r>
        <w:rPr>
          <w:color w:val="333333"/>
        </w:rPr>
        <w:t> is </w:t>
      </w:r>
      <w:r>
        <w:rPr>
          <w:rStyle w:val="Strong"/>
          <w:color w:val="333333"/>
        </w:rPr>
        <w:t>probability of success</w:t>
      </w:r>
      <w:r>
        <w:rPr>
          <w:color w:val="333333"/>
        </w:rPr>
        <w:t> and </w:t>
      </w:r>
      <w:r>
        <w:rPr>
          <w:rStyle w:val="Strong"/>
          <w:color w:val="333333"/>
        </w:rPr>
        <w:t>r</w:t>
      </w:r>
      <w:r>
        <w:rPr>
          <w:color w:val="333333"/>
        </w:rPr>
        <w:t> is </w:t>
      </w:r>
      <w:r>
        <w:rPr>
          <w:rStyle w:val="Strong"/>
          <w:color w:val="333333"/>
        </w:rPr>
        <w:t>no. of successes after n trials</w:t>
      </w:r>
      <w:r>
        <w:rPr>
          <w:color w:val="333333"/>
        </w:rPr>
        <w:t>.</w:t>
      </w:r>
    </w:p>
    <w:p w:rsidR="007F2A7D" w:rsidRDefault="007F2A7D" w:rsidP="007F2A7D">
      <w:pPr>
        <w:pStyle w:val="NormalWeb"/>
        <w:shd w:val="clear" w:color="auto" w:fill="F5F5F5"/>
        <w:spacing w:line="480" w:lineRule="atLeast"/>
        <w:rPr>
          <w:color w:val="333333"/>
        </w:rPr>
      </w:pPr>
      <w:r>
        <w:rPr>
          <w:color w:val="333333"/>
        </w:rPr>
        <w:t> </w:t>
      </w:r>
    </w:p>
    <w:p w:rsidR="007F2A7D" w:rsidRDefault="007F2A7D" w:rsidP="007F2A7D">
      <w:pPr>
        <w:pStyle w:val="NormalWeb"/>
        <w:shd w:val="clear" w:color="auto" w:fill="F5F5F5"/>
        <w:spacing w:after="0" w:afterAutospacing="0" w:line="480" w:lineRule="atLeast"/>
        <w:rPr>
          <w:color w:val="333333"/>
        </w:rPr>
      </w:pPr>
      <w:r>
        <w:rPr>
          <w:color w:val="333333"/>
        </w:rPr>
        <w:t>However, as Prof. Tricha said, there are some </w:t>
      </w:r>
      <w:r>
        <w:rPr>
          <w:rStyle w:val="Strong"/>
          <w:color w:val="333333"/>
        </w:rPr>
        <w:t>conditions</w:t>
      </w:r>
      <w:r>
        <w:rPr>
          <w:color w:val="333333"/>
        </w:rPr>
        <w:t> that need to be followed in order for us to be able to apply the formula.</w:t>
      </w:r>
    </w:p>
    <w:p w:rsidR="007F2A7D" w:rsidRDefault="007F2A7D" w:rsidP="007F2A7D">
      <w:pPr>
        <w:pStyle w:val="NormalWeb"/>
        <w:numPr>
          <w:ilvl w:val="0"/>
          <w:numId w:val="1"/>
        </w:numPr>
        <w:shd w:val="clear" w:color="auto" w:fill="F5F5F5"/>
        <w:spacing w:after="0" w:afterAutospacing="0" w:line="480" w:lineRule="atLeast"/>
        <w:rPr>
          <w:color w:val="333333"/>
        </w:rPr>
      </w:pPr>
      <w:r>
        <w:rPr>
          <w:rStyle w:val="Strong"/>
          <w:color w:val="333333"/>
        </w:rPr>
        <w:t>Total number</w:t>
      </w:r>
      <w:r>
        <w:rPr>
          <w:color w:val="333333"/>
        </w:rPr>
        <w:t> of trials is </w:t>
      </w:r>
      <w:r>
        <w:rPr>
          <w:rStyle w:val="Strong"/>
          <w:color w:val="333333"/>
        </w:rPr>
        <w:t>fixed</w:t>
      </w:r>
      <w:r>
        <w:rPr>
          <w:color w:val="333333"/>
        </w:rPr>
        <w:t> at n</w:t>
      </w:r>
    </w:p>
    <w:p w:rsidR="007F2A7D" w:rsidRDefault="007F2A7D" w:rsidP="007F2A7D">
      <w:pPr>
        <w:pStyle w:val="NormalWeb"/>
        <w:numPr>
          <w:ilvl w:val="0"/>
          <w:numId w:val="1"/>
        </w:numPr>
        <w:shd w:val="clear" w:color="auto" w:fill="F5F5F5"/>
        <w:spacing w:after="0" w:afterAutospacing="0" w:line="480" w:lineRule="atLeast"/>
        <w:rPr>
          <w:color w:val="333333"/>
        </w:rPr>
      </w:pPr>
      <w:r>
        <w:rPr>
          <w:color w:val="333333"/>
        </w:rPr>
        <w:t>Each trial is </w:t>
      </w:r>
      <w:r>
        <w:rPr>
          <w:rStyle w:val="Strong"/>
          <w:color w:val="333333"/>
        </w:rPr>
        <w:t>binary</w:t>
      </w:r>
      <w:r>
        <w:rPr>
          <w:color w:val="333333"/>
        </w:rPr>
        <w:t>, i.e., has </w:t>
      </w:r>
      <w:r>
        <w:rPr>
          <w:rStyle w:val="Strong"/>
          <w:color w:val="333333"/>
        </w:rPr>
        <w:t>only two possible outcomes</w:t>
      </w:r>
      <w:r>
        <w:rPr>
          <w:color w:val="333333"/>
        </w:rPr>
        <w:t> - success or failure</w:t>
      </w:r>
    </w:p>
    <w:p w:rsidR="007F2A7D" w:rsidRDefault="007F2A7D" w:rsidP="007F2A7D">
      <w:pPr>
        <w:pStyle w:val="NormalWeb"/>
        <w:numPr>
          <w:ilvl w:val="0"/>
          <w:numId w:val="1"/>
        </w:numPr>
        <w:shd w:val="clear" w:color="auto" w:fill="F5F5F5"/>
        <w:spacing w:after="0" w:afterAutospacing="0" w:line="480" w:lineRule="atLeast"/>
        <w:rPr>
          <w:color w:val="333333"/>
        </w:rPr>
      </w:pPr>
      <w:r>
        <w:rPr>
          <w:rStyle w:val="Strong"/>
          <w:color w:val="333333"/>
        </w:rPr>
        <w:t>Probability of success</w:t>
      </w:r>
      <w:r>
        <w:rPr>
          <w:color w:val="333333"/>
        </w:rPr>
        <w:t> is </w:t>
      </w:r>
      <w:r>
        <w:rPr>
          <w:rStyle w:val="Strong"/>
          <w:color w:val="333333"/>
        </w:rPr>
        <w:t>same</w:t>
      </w:r>
      <w:r>
        <w:rPr>
          <w:color w:val="333333"/>
        </w:rPr>
        <w:t> in all trials, denoted by p</w:t>
      </w:r>
    </w:p>
    <w:p w:rsidR="007F2A7D" w:rsidRDefault="007F2A7D"/>
    <w:p w:rsidR="007F2A7D" w:rsidRPr="007F2A7D" w:rsidRDefault="007F2A7D" w:rsidP="007F2A7D">
      <w:pPr>
        <w:shd w:val="clear" w:color="auto" w:fill="F5F5F5"/>
        <w:spacing w:before="150"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</w:pPr>
      <w:r w:rsidRPr="007F2A7D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  <w:t>Binomial Distribution (Examples)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In the previous section, we listed down some conditions that are to be fulfilled for the binomial distribution to be applicable. Let’s take a few examples to understand these conditions in detail.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tbl>
      <w:tblPr>
        <w:tblW w:w="120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2"/>
        <w:gridCol w:w="6148"/>
      </w:tblGrid>
      <w:tr w:rsidR="007F2A7D" w:rsidRPr="007F2A7D" w:rsidTr="007F2A7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2A7D" w:rsidRPr="007F2A7D" w:rsidRDefault="007F2A7D" w:rsidP="007F2A7D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Binomial Distribution Applicable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2A7D" w:rsidRPr="007F2A7D" w:rsidRDefault="007F2A7D" w:rsidP="007F2A7D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Binomial Distribution Not Applicable</w:t>
            </w:r>
          </w:p>
        </w:tc>
      </w:tr>
      <w:tr w:rsidR="007F2A7D" w:rsidRPr="007F2A7D" w:rsidTr="007F2A7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2A7D" w:rsidRPr="007F2A7D" w:rsidRDefault="007F2A7D" w:rsidP="007F2A7D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A7D">
              <w:rPr>
                <w:rFonts w:ascii="Times New Roman" w:eastAsia="Times New Roman" w:hAnsi="Times New Roman" w:cs="Times New Roman"/>
                <w:sz w:val="24"/>
                <w:szCs w:val="24"/>
              </w:rPr>
              <w:t>Tossing a coin 20 times to see how many tails occur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2A7D" w:rsidRPr="007F2A7D" w:rsidRDefault="007F2A7D" w:rsidP="007F2A7D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A7D">
              <w:rPr>
                <w:rFonts w:ascii="Times New Roman" w:eastAsia="Times New Roman" w:hAnsi="Times New Roman" w:cs="Times New Roman"/>
                <w:sz w:val="24"/>
                <w:szCs w:val="24"/>
              </w:rPr>
              <w:t>Tossing a coin until a heads occurs</w:t>
            </w:r>
          </w:p>
        </w:tc>
      </w:tr>
      <w:tr w:rsidR="007F2A7D" w:rsidRPr="007F2A7D" w:rsidTr="007F2A7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2A7D" w:rsidRPr="007F2A7D" w:rsidRDefault="007F2A7D" w:rsidP="007F2A7D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A7D">
              <w:rPr>
                <w:rFonts w:ascii="Times New Roman" w:eastAsia="Times New Roman" w:hAnsi="Times New Roman" w:cs="Times New Roman"/>
                <w:sz w:val="24"/>
                <w:szCs w:val="24"/>
              </w:rPr>
              <w:t>Asking 200 randomly selected people if they are older than 21 or 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2A7D" w:rsidRPr="007F2A7D" w:rsidRDefault="007F2A7D" w:rsidP="007F2A7D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A7D">
              <w:rPr>
                <w:rFonts w:ascii="Times New Roman" w:eastAsia="Times New Roman" w:hAnsi="Times New Roman" w:cs="Times New Roman"/>
                <w:sz w:val="24"/>
                <w:szCs w:val="24"/>
              </w:rPr>
              <w:t>Asking 200 randomly selected people how old they are</w:t>
            </w:r>
          </w:p>
        </w:tc>
      </w:tr>
      <w:tr w:rsidR="007F2A7D" w:rsidRPr="007F2A7D" w:rsidTr="007F2A7D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2A7D" w:rsidRPr="007F2A7D" w:rsidRDefault="007F2A7D" w:rsidP="007F2A7D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A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Drawing 4 red balls from a bag, putting each ball back after drawing 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F2A7D" w:rsidRPr="007F2A7D" w:rsidRDefault="007F2A7D" w:rsidP="007F2A7D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A7D">
              <w:rPr>
                <w:rFonts w:ascii="Times New Roman" w:eastAsia="Times New Roman" w:hAnsi="Times New Roman" w:cs="Times New Roman"/>
                <w:sz w:val="24"/>
                <w:szCs w:val="24"/>
              </w:rPr>
              <w:t>Drawing 4 red balls from a bag, not putting each ball back after drawing it</w:t>
            </w:r>
          </w:p>
        </w:tc>
      </w:tr>
    </w:tbl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If you toss a coin 20 times to see how many tails occur, you are following all the conditions required for a binomial distribution. The total number of trials is fixed (20), and you can only have two outcomes, i.e. a tails or a heads. The probability of getting a tails is equal to 0.5 each time you toss the coin.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In a way, this is similar to drawing 20 balls out of a bag, replacing each ball after drawing it, and seeing how many of the balls are red. Here, the probability of getting a red ball in one trial is 0.5.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When you toss a coin until a heads occurs, the total number of trials is not fixed. This is similar to taking out balls from the bag repeatedly until you draw a red ball. You can still find the probability of getting a heads in 1 trial, in 2 trials, in 3 trials etc. and so on, but you cannot use binomial distribution to find that probability.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7F2A7D" w:rsidRPr="007F2A7D" w:rsidRDefault="007F2A7D" w:rsidP="007F2A7D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F2A7D">
        <w:rPr>
          <w:rFonts w:ascii="Times New Roman" w:eastAsia="Times New Roman" w:hAnsi="Times New Roman" w:cs="Times New Roman"/>
          <w:color w:val="333333"/>
          <w:sz w:val="24"/>
          <w:szCs w:val="24"/>
        </w:rPr>
        <w:t>In the second example, where binomial distribution is not applicable, the experiment does not have only two outcomes, but many. It is similar to taking out balls from a bag that contains red, blue, black, orange, and other colours of balls. The probability distribution for this experiment cannot be made using binomial distribution.</w:t>
      </w:r>
    </w:p>
    <w:p w:rsidR="007F2A7D" w:rsidRDefault="007F2A7D">
      <w:r>
        <w:rPr>
          <w:noProof/>
        </w:rPr>
        <w:lastRenderedPageBreak/>
        <w:drawing>
          <wp:inline distT="0" distB="0" distL="0" distR="0" wp14:anchorId="5F47CCAC" wp14:editId="445F59AB">
            <wp:extent cx="5943600" cy="2247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>
      <w:r>
        <w:rPr>
          <w:noProof/>
        </w:rPr>
        <w:drawing>
          <wp:inline distT="0" distB="0" distL="0" distR="0" wp14:anchorId="23765C74" wp14:editId="78640A7F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>
      <w:r>
        <w:rPr>
          <w:noProof/>
        </w:rPr>
        <w:lastRenderedPageBreak/>
        <w:drawing>
          <wp:inline distT="0" distB="0" distL="0" distR="0" wp14:anchorId="11662EF4" wp14:editId="1416FC02">
            <wp:extent cx="5943600" cy="41808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D" w:rsidRDefault="007F2A7D">
      <w:r>
        <w:rPr>
          <w:noProof/>
        </w:rPr>
        <w:drawing>
          <wp:inline distT="0" distB="0" distL="0" distR="0" wp14:anchorId="17028D4D" wp14:editId="33318914">
            <wp:extent cx="5943600" cy="3892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53" w:rsidRDefault="00644553">
      <w:r>
        <w:lastRenderedPageBreak/>
        <w:br w:type="page"/>
      </w:r>
    </w:p>
    <w:p w:rsidR="00644553" w:rsidRPr="00644553" w:rsidRDefault="00644553" w:rsidP="00644553">
      <w:pPr>
        <w:shd w:val="clear" w:color="auto" w:fill="F5F5F5"/>
        <w:spacing w:before="150"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</w:pPr>
      <w:r w:rsidRPr="00644553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  <w:lastRenderedPageBreak/>
        <w:t>Cumulative Probability</w:t>
      </w:r>
    </w:p>
    <w:p w:rsidR="00644553" w:rsidRPr="00644553" w:rsidRDefault="00644553" w:rsidP="00644553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In the previous example, we only discussed the probability of getting an exact value. For example, we know the probability of X = 4 (4 red balls). But what if the house wants to know the probability of getting 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</w:rPr>
        <w:t>&lt;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 3 red balls, as the house knows that for 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</w:rPr>
        <w:t>&lt;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 3 red balls, the players will lose and they will make money?</w:t>
      </w:r>
    </w:p>
    <w:p w:rsidR="00644553" w:rsidRPr="00644553" w:rsidRDefault="00644553" w:rsidP="00644553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644553" w:rsidRPr="00644553" w:rsidRDefault="00644553" w:rsidP="00644553">
      <w:pPr>
        <w:shd w:val="clear" w:color="auto" w:fill="F5F5F5"/>
        <w:spacing w:before="100" w:before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Sometimes, talking in </w:t>
      </w:r>
      <w:r w:rsidRPr="006445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less than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 is more useful, for example — how many employees can get to work in less than 40 minutes? Let’s explore how you can find the probability for such cases.</w:t>
      </w:r>
    </w:p>
    <w:p w:rsidR="007F2A7D" w:rsidRDefault="007F2A7D"/>
    <w:p w:rsidR="00644553" w:rsidRDefault="00644553">
      <w:r>
        <w:rPr>
          <w:noProof/>
        </w:rPr>
        <w:drawing>
          <wp:inline distT="0" distB="0" distL="0" distR="0" wp14:anchorId="4901EB90" wp14:editId="14F9748E">
            <wp:extent cx="5943600" cy="40735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53" w:rsidRDefault="00644553">
      <w:r>
        <w:rPr>
          <w:noProof/>
        </w:rPr>
        <w:lastRenderedPageBreak/>
        <w:drawing>
          <wp:inline distT="0" distB="0" distL="0" distR="0" wp14:anchorId="157F56EA" wp14:editId="50B410CF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53" w:rsidRDefault="00644553">
      <w:r>
        <w:rPr>
          <w:noProof/>
        </w:rPr>
        <w:drawing>
          <wp:inline distT="0" distB="0" distL="0" distR="0" wp14:anchorId="5CCD3866" wp14:editId="5D79F541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53" w:rsidRDefault="00644553">
      <w:r>
        <w:rPr>
          <w:noProof/>
        </w:rPr>
        <w:lastRenderedPageBreak/>
        <w:drawing>
          <wp:inline distT="0" distB="0" distL="0" distR="0" wp14:anchorId="4140E481" wp14:editId="2D9ACF1A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53" w:rsidRDefault="00644553">
      <w:r>
        <w:rPr>
          <w:noProof/>
        </w:rPr>
        <w:drawing>
          <wp:inline distT="0" distB="0" distL="0" distR="0" wp14:anchorId="4978361B" wp14:editId="58C683DD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53" w:rsidRDefault="00644553">
      <w:r>
        <w:rPr>
          <w:noProof/>
        </w:rPr>
        <w:lastRenderedPageBreak/>
        <w:drawing>
          <wp:inline distT="0" distB="0" distL="0" distR="0" wp14:anchorId="1A2838A6" wp14:editId="7DD14373">
            <wp:extent cx="5943600" cy="40620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53" w:rsidRDefault="00644553">
      <w:r>
        <w:rPr>
          <w:noProof/>
        </w:rPr>
        <w:drawing>
          <wp:inline distT="0" distB="0" distL="0" distR="0" wp14:anchorId="16EC37E6" wp14:editId="339079F0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53" w:rsidRPr="00644553" w:rsidRDefault="00644553" w:rsidP="00644553">
      <w:pPr>
        <w:shd w:val="clear" w:color="auto" w:fill="F5F5F5"/>
        <w:spacing w:before="100" w:beforeAutospacing="1" w:after="0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445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lastRenderedPageBreak/>
        <w:t>Clarification -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 The cumulative probability distribution table, shown in the above video (02:22 to 03:11) should be - </w:t>
      </w:r>
    </w:p>
    <w:tbl>
      <w:tblPr>
        <w:tblW w:w="75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6399"/>
      </w:tblGrid>
      <w:tr w:rsidR="00644553" w:rsidRPr="00644553" w:rsidTr="006445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F(x) = P(X</w:t>
            </w:r>
            <w:r w:rsidRPr="0064455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u w:val="single"/>
              </w:rPr>
              <w:t>&lt;</w:t>
            </w:r>
            <w:r w:rsidRPr="0064455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x)</w:t>
            </w:r>
          </w:p>
        </w:tc>
      </w:tr>
      <w:tr w:rsidR="00644553" w:rsidRPr="00644553" w:rsidTr="006445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0.0256</w:t>
            </w:r>
          </w:p>
        </w:tc>
      </w:tr>
      <w:tr w:rsidR="00644553" w:rsidRPr="00644553" w:rsidTr="006445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0.1792</w:t>
            </w:r>
          </w:p>
        </w:tc>
      </w:tr>
      <w:tr w:rsidR="00644553" w:rsidRPr="00644553" w:rsidTr="006445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0.5248</w:t>
            </w:r>
          </w:p>
        </w:tc>
      </w:tr>
      <w:tr w:rsidR="00644553" w:rsidRPr="00644553" w:rsidTr="006445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0.8704</w:t>
            </w:r>
          </w:p>
        </w:tc>
      </w:tr>
      <w:tr w:rsidR="00644553" w:rsidRPr="00644553" w:rsidTr="00644553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4553" w:rsidRPr="00644553" w:rsidRDefault="00644553" w:rsidP="00644553">
            <w:pPr>
              <w:spacing w:after="0" w:line="480" w:lineRule="atLeast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64455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1.0000</w:t>
            </w:r>
          </w:p>
        </w:tc>
      </w:tr>
    </w:tbl>
    <w:p w:rsidR="00644553" w:rsidRPr="00644553" w:rsidRDefault="00644553" w:rsidP="00644553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644553" w:rsidRPr="00644553" w:rsidRDefault="00644553" w:rsidP="00644553">
      <w:pPr>
        <w:shd w:val="clear" w:color="auto" w:fill="F5F5F5"/>
        <w:spacing w:before="100" w:beforeAutospacing="1" w:after="0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So, the </w:t>
      </w:r>
      <w:r w:rsidRPr="006445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cumulative probability of X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, denoted by </w:t>
      </w:r>
      <w:r w:rsidRPr="006445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F(x)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, is defined as </w:t>
      </w:r>
      <w:r w:rsidRPr="006445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the probability of the variable being less than or equal to x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644553" w:rsidRPr="00644553" w:rsidRDefault="00644553" w:rsidP="00644553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644553" w:rsidRPr="00644553" w:rsidRDefault="00644553" w:rsidP="00644553">
      <w:pPr>
        <w:shd w:val="clear" w:color="auto" w:fill="F5F5F5"/>
        <w:spacing w:before="100" w:beforeAutospacing="1" w:after="0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In mathematical terms, you would write cumulative probability </w:t>
      </w:r>
      <w:r w:rsidRPr="006445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F(x) = P(X</w:t>
      </w:r>
      <w:r w:rsidRPr="006445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</w:rPr>
        <w:t>&lt;</w:t>
      </w:r>
      <w:r w:rsidRPr="006445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x)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. For example, F(4) = P(X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</w:rPr>
        <w:t>&lt;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4), F(3) = P(X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</w:rPr>
        <w:t>&lt;</w:t>
      </w:r>
      <w:r w:rsidRPr="00644553">
        <w:rPr>
          <w:rFonts w:ascii="Times New Roman" w:eastAsia="Times New Roman" w:hAnsi="Times New Roman" w:cs="Times New Roman"/>
          <w:color w:val="333333"/>
          <w:sz w:val="24"/>
          <w:szCs w:val="24"/>
        </w:rPr>
        <w:t>3).</w:t>
      </w:r>
    </w:p>
    <w:p w:rsidR="00644553" w:rsidRDefault="00644553"/>
    <w:p w:rsidR="00644553" w:rsidRDefault="003632BE">
      <w:r>
        <w:rPr>
          <w:noProof/>
        </w:rPr>
        <w:lastRenderedPageBreak/>
        <w:drawing>
          <wp:inline distT="0" distB="0" distL="0" distR="0" wp14:anchorId="649F71AF" wp14:editId="148B39DC">
            <wp:extent cx="5943600" cy="41522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2BE" w:rsidRPr="003632BE" w:rsidRDefault="003632BE" w:rsidP="003632BE">
      <w:pPr>
        <w:shd w:val="clear" w:color="auto" w:fill="F5F5F5"/>
        <w:spacing w:before="150"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</w:pPr>
      <w:r w:rsidRPr="003632BE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  <w:t>Practice Questions</w:t>
      </w:r>
    </w:p>
    <w:p w:rsidR="003632BE" w:rsidRPr="003632BE" w:rsidRDefault="003632BE" w:rsidP="003632BE">
      <w:pPr>
        <w:shd w:val="clear" w:color="auto" w:fill="F5F5F5"/>
        <w:spacing w:before="100" w:beforeAutospacing="1" w:after="0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These questions are </w:t>
      </w:r>
      <w:r w:rsidRPr="003632B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NOT graded.</w:t>
      </w:r>
    </w:p>
    <w:p w:rsidR="003632BE" w:rsidRPr="003632BE" w:rsidRDefault="003632BE" w:rsidP="003632BE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3632BE" w:rsidRPr="003632BE" w:rsidRDefault="003632BE" w:rsidP="003632BE">
      <w:pPr>
        <w:shd w:val="clear" w:color="auto" w:fill="F5F5F5"/>
        <w:spacing w:before="100" w:beforeAutospacing="1" w:after="0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Let’s say you get a job as a </w:t>
      </w:r>
      <w:r w:rsidRPr="003632B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senior analyst</w:t>
      </w: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 at a food regulatory body such as the </w:t>
      </w:r>
      <w:r w:rsidRPr="003632B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FSSAI</w:t>
      </w: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. One of your tasks is to check if the </w:t>
      </w:r>
      <w:r w:rsidRPr="003632B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amount of lead content</w:t>
      </w: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 in certain food products is </w:t>
      </w:r>
      <w:r w:rsidRPr="003632B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within the permissible limit</w:t>
      </w: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3632BE" w:rsidRPr="003632BE" w:rsidRDefault="003632BE" w:rsidP="003632BE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3632BE" w:rsidRPr="003632BE" w:rsidRDefault="003632BE" w:rsidP="003632BE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Recently, the company Kwick Foods filed a complaint against Sunshine, its competitor, that Sunshine’s ready-to-cook pasta contains excess quantities of lead.</w:t>
      </w:r>
    </w:p>
    <w:p w:rsidR="003632BE" w:rsidRPr="003632BE" w:rsidRDefault="003632BE" w:rsidP="003632BE">
      <w:pPr>
        <w:shd w:val="clear" w:color="auto" w:fill="F5F5F5"/>
        <w:spacing w:before="100" w:before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br/>
        <w:t>Suppose you take </w:t>
      </w:r>
      <w:r w:rsidRPr="003632B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10 random pasta packets</w:t>
      </w: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 from the market and get it tested for the amount of lead. It just so happens that you have picked out packets from a very defective batch, and there is a </w:t>
      </w:r>
      <w:r w:rsidRPr="003632B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5% probability</w:t>
      </w:r>
      <w:r w:rsidRPr="003632BE">
        <w:rPr>
          <w:rFonts w:ascii="Times New Roman" w:eastAsia="Times New Roman" w:hAnsi="Times New Roman" w:cs="Times New Roman"/>
          <w:color w:val="333333"/>
          <w:sz w:val="24"/>
          <w:szCs w:val="24"/>
        </w:rPr>
        <w:t> that any pasta packet you select is going to be defective.</w:t>
      </w:r>
    </w:p>
    <w:p w:rsidR="003632BE" w:rsidRDefault="00BE0D9C">
      <w:r>
        <w:rPr>
          <w:noProof/>
        </w:rPr>
        <w:drawing>
          <wp:inline distT="0" distB="0" distL="0" distR="0" wp14:anchorId="66F1E2DE" wp14:editId="45E058E2">
            <wp:extent cx="5943600" cy="361696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D9C" w:rsidRDefault="00BE0D9C">
      <w:r>
        <w:rPr>
          <w:noProof/>
        </w:rPr>
        <w:lastRenderedPageBreak/>
        <w:drawing>
          <wp:inline distT="0" distB="0" distL="0" distR="0" wp14:anchorId="1B3DF6B3" wp14:editId="466F0D8D">
            <wp:extent cx="5943600" cy="37103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D9C" w:rsidRDefault="00BE0D9C">
      <w:r>
        <w:rPr>
          <w:noProof/>
        </w:rPr>
        <w:drawing>
          <wp:inline distT="0" distB="0" distL="0" distR="0" wp14:anchorId="66700827" wp14:editId="6FFFF843">
            <wp:extent cx="5943600" cy="39522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9C" w:rsidRPr="00623D9C" w:rsidRDefault="00623D9C" w:rsidP="00623D9C">
      <w:pPr>
        <w:shd w:val="clear" w:color="auto" w:fill="F5F5F5"/>
        <w:spacing w:before="150"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</w:pPr>
      <w:r w:rsidRPr="00623D9C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  <w:t>Graded Questions</w:t>
      </w:r>
    </w:p>
    <w:p w:rsidR="00623D9C" w:rsidRPr="00623D9C" w:rsidRDefault="00623D9C" w:rsidP="00623D9C">
      <w:pPr>
        <w:shd w:val="clear" w:color="auto" w:fill="F5F5F5"/>
        <w:spacing w:before="100" w:beforeAutospacing="1" w:after="0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23D9C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Suppose a new </w:t>
      </w:r>
      <w:r w:rsidRPr="00623D9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cancer treatment</w:t>
      </w:r>
      <w:r w:rsidRPr="00623D9C">
        <w:rPr>
          <w:rFonts w:ascii="Times New Roman" w:eastAsia="Times New Roman" w:hAnsi="Times New Roman" w:cs="Times New Roman"/>
          <w:color w:val="333333"/>
          <w:sz w:val="24"/>
          <w:szCs w:val="24"/>
        </w:rPr>
        <w:t> has been discovered, claiming to increase the </w:t>
      </w:r>
      <w:r w:rsidRPr="00623D9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one year survival rate</w:t>
      </w:r>
      <w:r w:rsidRPr="00623D9C">
        <w:rPr>
          <w:rFonts w:ascii="Times New Roman" w:eastAsia="Times New Roman" w:hAnsi="Times New Roman" w:cs="Times New Roman"/>
          <w:color w:val="333333"/>
          <w:sz w:val="24"/>
          <w:szCs w:val="24"/>
        </w:rPr>
        <w:t> for pancreatic cancer to </w:t>
      </w:r>
      <w:r w:rsidRPr="00623D9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40%.</w:t>
      </w:r>
      <w:r w:rsidRPr="00623D9C">
        <w:rPr>
          <w:rFonts w:ascii="Times New Roman" w:eastAsia="Times New Roman" w:hAnsi="Times New Roman" w:cs="Times New Roman"/>
          <w:color w:val="333333"/>
          <w:sz w:val="24"/>
          <w:szCs w:val="24"/>
        </w:rPr>
        <w:t> In other words, the probability that a patient suffering from pancreatic cancer would survive for at least one year after receiving this treatment is 40%.</w:t>
      </w:r>
    </w:p>
    <w:p w:rsidR="00623D9C" w:rsidRPr="00623D9C" w:rsidRDefault="00623D9C" w:rsidP="00623D9C">
      <w:pPr>
        <w:shd w:val="clear" w:color="auto" w:fill="F5F5F5"/>
        <w:spacing w:before="100" w:beforeAutospacing="1" w:after="100" w:afterAutospacing="1" w:line="48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23D9C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  <w:t>Suppose a  hospital is planning to use this treatment for its pancreatic cancer patients.</w:t>
      </w:r>
    </w:p>
    <w:p w:rsidR="00BE0D9C" w:rsidRDefault="00623D9C">
      <w:r>
        <w:rPr>
          <w:noProof/>
        </w:rPr>
        <w:drawing>
          <wp:inline distT="0" distB="0" distL="0" distR="0" wp14:anchorId="7654CE84" wp14:editId="103A089D">
            <wp:extent cx="5943600" cy="31870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9C" w:rsidRDefault="00623D9C">
      <w:r>
        <w:rPr>
          <w:noProof/>
        </w:rPr>
        <w:lastRenderedPageBreak/>
        <w:drawing>
          <wp:inline distT="0" distB="0" distL="0" distR="0" wp14:anchorId="20BE97AF" wp14:editId="0E97E8F5">
            <wp:extent cx="5943600" cy="33921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9C" w:rsidRDefault="00623D9C"/>
    <w:sectPr w:rsidR="00623D9C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BD6" w:rsidRDefault="00C07BD6" w:rsidP="009A3BCE">
      <w:pPr>
        <w:spacing w:after="0" w:line="240" w:lineRule="auto"/>
      </w:pPr>
      <w:r>
        <w:separator/>
      </w:r>
    </w:p>
  </w:endnote>
  <w:endnote w:type="continuationSeparator" w:id="0">
    <w:p w:rsidR="00C07BD6" w:rsidRDefault="00C07BD6" w:rsidP="009A3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JXc-TeX-math-Iw">
    <w:altName w:val="Times New Roman"/>
    <w:panose1 w:val="00000000000000000000"/>
    <w:charset w:val="00"/>
    <w:family w:val="roman"/>
    <w:notTrueType/>
    <w:pitch w:val="default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BCE" w:rsidRDefault="009A3B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230569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:rsidR="009A3BCE" w:rsidRDefault="009A3BC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A3BCE" w:rsidRDefault="009A3B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BCE" w:rsidRDefault="009A3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BD6" w:rsidRDefault="00C07BD6" w:rsidP="009A3BCE">
      <w:pPr>
        <w:spacing w:after="0" w:line="240" w:lineRule="auto"/>
      </w:pPr>
      <w:r>
        <w:separator/>
      </w:r>
    </w:p>
  </w:footnote>
  <w:footnote w:type="continuationSeparator" w:id="0">
    <w:p w:rsidR="00C07BD6" w:rsidRDefault="00C07BD6" w:rsidP="009A3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BCE" w:rsidRDefault="009A3B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BCE" w:rsidRDefault="009A3BCE">
    <w:pPr>
      <w:pStyle w:val="Header"/>
    </w:pPr>
    <w:r>
      <w:t>SYEDALI FATHIMA</w:t>
    </w:r>
    <w:r>
      <w:ptab w:relativeTo="margin" w:alignment="center" w:leader="none"/>
    </w:r>
    <w:r>
      <w:t>INFERENTIAL STATISTICS 2</w:t>
    </w:r>
    <w:r w:rsidRPr="009A3BCE">
      <w:rPr>
        <w:vertAlign w:val="superscript"/>
      </w:rPr>
      <w:t>ND</w:t>
    </w:r>
    <w:r>
      <w:t xml:space="preserve"> </w:t>
    </w:r>
    <w:r>
      <w:ptab w:relativeTo="margin" w:alignment="right" w:leader="none"/>
    </w:r>
    <w:r>
      <w:t>DISCRETE PROBABILITIES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BCE" w:rsidRDefault="009A3B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D06E4"/>
    <w:multiLevelType w:val="multilevel"/>
    <w:tmpl w:val="1872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F3B"/>
    <w:rsid w:val="003000C4"/>
    <w:rsid w:val="003632BE"/>
    <w:rsid w:val="00623D9C"/>
    <w:rsid w:val="00644553"/>
    <w:rsid w:val="006B1E93"/>
    <w:rsid w:val="007F2A7D"/>
    <w:rsid w:val="008A1203"/>
    <w:rsid w:val="009A3BCE"/>
    <w:rsid w:val="00AE0F3B"/>
    <w:rsid w:val="00BE0D9C"/>
    <w:rsid w:val="00C0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84E58E"/>
  <w15:chartTrackingRefBased/>
  <w15:docId w15:val="{F9B59BF9-BFBE-4588-9A26-BF4EB706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2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2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A7D"/>
    <w:rPr>
      <w:b/>
      <w:bCs/>
    </w:rPr>
  </w:style>
  <w:style w:type="character" w:customStyle="1" w:styleId="mjx-char">
    <w:name w:val="mjx-char"/>
    <w:basedOn w:val="DefaultParagraphFont"/>
    <w:rsid w:val="007F2A7D"/>
  </w:style>
  <w:style w:type="character" w:customStyle="1" w:styleId="Heading1Char">
    <w:name w:val="Heading 1 Char"/>
    <w:basedOn w:val="DefaultParagraphFont"/>
    <w:link w:val="Heading1"/>
    <w:uiPriority w:val="9"/>
    <w:rsid w:val="007F2A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A3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BCE"/>
  </w:style>
  <w:style w:type="paragraph" w:styleId="Footer">
    <w:name w:val="footer"/>
    <w:basedOn w:val="Normal"/>
    <w:link w:val="FooterChar"/>
    <w:uiPriority w:val="99"/>
    <w:unhideWhenUsed/>
    <w:rsid w:val="009A3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36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50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7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58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6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48" Type="http://schemas.openxmlformats.org/officeDocument/2006/relationships/glossaryDocument" Target="glossary/document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3.xml"/><Relationship Id="rId20" Type="http://schemas.openxmlformats.org/officeDocument/2006/relationships/image" Target="media/image14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JXc-TeX-math-Iw">
    <w:altName w:val="Times New Roman"/>
    <w:panose1 w:val="00000000000000000000"/>
    <w:charset w:val="00"/>
    <w:family w:val="roman"/>
    <w:notTrueType/>
    <w:pitch w:val="default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E26"/>
    <w:rsid w:val="005F7D42"/>
    <w:rsid w:val="008B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A00D6578484830AFDCC26663A09ED7">
    <w:name w:val="E8A00D6578484830AFDCC26663A09ED7"/>
    <w:rsid w:val="008B6E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Hameed, Mohamed Sheik Asan Aliyar (Cognizant)</dc:creator>
  <cp:keywords/>
  <dc:description/>
  <cp:lastModifiedBy>Shahul Hameed, Mohamed Sheik Asan Aliyar (Cognizant)</cp:lastModifiedBy>
  <cp:revision>3</cp:revision>
  <dcterms:created xsi:type="dcterms:W3CDTF">2020-06-25T20:17:00Z</dcterms:created>
  <dcterms:modified xsi:type="dcterms:W3CDTF">2020-07-02T14:48:00Z</dcterms:modified>
</cp:coreProperties>
</file>