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US_294144_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Cognizant: Create a lease for customer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 a lease for the Extra credit customer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User Details such as Address, Landlord information and Rental Payment details are provided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For the subscribed user, BCM will be able to create a lease for the given lease </w:t>
        <w:tab/>
        <w:t>details.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If the given lease is created for the user, then the BCM will receive the error code </w:t>
        <w:tab/>
        <w:t xml:space="preserve">from the RentTrack and BCM will send back the corresponding readable response </w:t>
        <w:tab/>
        <w:t>message to the invoker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If the lease is created successfully, then the BCM will send back the corresponding </w:t>
        <w:tab/>
        <w:t>readable response message to the invoker.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Involved:</w:t>
      </w:r>
    </w:p>
    <w:p>
      <w:pPr>
        <w:pStyle w:val="Normal"/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POST and PATCH/api/tenant/leases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Payload :   Address, Landlord information and Rental Payment details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Table Name : customer_data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The token related details will be used for create lease api call. 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        Table Description :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customer_email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created_date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modified_date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access_token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refresh_token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token_expiry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token_created_date</w:t>
      </w:r>
    </w:p>
    <w:p>
      <w:pPr>
        <w:pStyle w:val="Normal"/>
        <w:widowControl/>
        <w:bidi w:val="0"/>
        <w:spacing w:lineRule="auto" w:line="240" w:before="0" w:after="0"/>
        <w:ind w:left="1440" w:right="0" w:firstLine="144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The sandbox access need to be provided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g) Sequence Diagram: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-201295</wp:posOffset>
                </wp:positionH>
                <wp:positionV relativeFrom="paragraph">
                  <wp:posOffset>8890</wp:posOffset>
                </wp:positionV>
                <wp:extent cx="6720205" cy="4199890"/>
                <wp:effectExtent l="0" t="0" r="0" b="0"/>
                <wp:wrapNone/>
                <wp:docPr id="1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719400" cy="419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" stroked="f" style="position:absolute;margin-left:-15.85pt;margin-top:0.7pt;width:529.05pt;height:330.6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 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For the subscribed user, BCM will be invoke the below API to create a lease for the given lease details.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POST /api/tenant/leases.{_format}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Input :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015" w:type="dxa"/>
        <w:jc w:val="left"/>
        <w:tblInd w:w="9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1395"/>
        <w:gridCol w:w="1215"/>
        <w:gridCol w:w="1185"/>
        <w:gridCol w:w="2970"/>
      </w:tblGrid>
      <w:tr>
        <w:trPr>
          <w:tblHeader w:val="true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(LeaseAddressDTO)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address[address1]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address[address2]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address[state]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address[city]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address[zip]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address[country]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float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 amount. Include decimal.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due_day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Day of the month.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(LeaseLandlordDTO)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landlord[type]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landlord[name]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landlord[phone]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landlord[email]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start_at</w:t>
            </w:r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DateTime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Lease start date. Format YYYY-mm-dd.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060" w:type="dxa"/>
        <w:jc w:val="left"/>
        <w:tblInd w:w="9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2700"/>
        <w:gridCol w:w="1109"/>
        <w:gridCol w:w="2640"/>
      </w:tblGrid>
      <w:tr>
        <w:trPr>
          <w:tblHeader w:val="true"/>
        </w:trPr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644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id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url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address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(LeaseAddress)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status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rent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start_at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finished_at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due_day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landlord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object (LeaseLandlord)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back_report_start_at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6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 "YYYY-MM-DD"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2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 If the lease is already exists, then the BCM will invoke the below PATCH api call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PATCH /api/tenant/leases/{id}.{_format}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 :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5565" w:type="dxa"/>
        <w:jc w:val="left"/>
        <w:tblInd w:w="66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630"/>
        <w:gridCol w:w="1290"/>
        <w:gridCol w:w="960"/>
        <w:gridCol w:w="1515"/>
      </w:tblGrid>
      <w:tr>
        <w:trPr>
          <w:tblHeader w:val="true"/>
        </w:trPr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address</w:t>
            </w:r>
          </w:p>
        </w:tc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rent</w:t>
            </w:r>
          </w:p>
        </w:tc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numeric</w:t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due_day</w:t>
            </w:r>
          </w:p>
        </w:tc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landlord</w:t>
            </w:r>
          </w:p>
        </w:tc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51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TextBody"/>
        <w:rPr/>
      </w:pPr>
      <w:r>
        <w:rPr>
          <w:rFonts w:eastAsia="" w:cs="" w:ascii="Cambria" w:hAnsi="Cambria" w:cstheme="minorBidi" w:eastAsiaTheme="minorHAnsi"/>
          <w:color w:val="auto"/>
          <w:kern w:val="0"/>
          <w:sz w:val="24"/>
          <w:szCs w:val="22"/>
          <w:u w:val="none"/>
          <w:lang w:val="en-US" w:eastAsia="en-US" w:bidi="ar-SA"/>
        </w:rPr>
        <w:br/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  <w:t>Output :</w:t>
      </w:r>
    </w:p>
    <w:p>
      <w:pPr>
        <w:pStyle w:val="TextBody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204 - Success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Do we need to capture any lease information in BCM database?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-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It should not be captured in BCM database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LibreOffice/6.1.5.2$Windows_X86_64 LibreOffice_project/90f8dcf33c87b3705e78202e3df5142b201bd805</Application>
  <Pages>5</Pages>
  <Words>467</Words>
  <Characters>2628</Characters>
  <CharactersWithSpaces>2940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2019-10-10T17:27:02Z</dcterms:modified>
  <cp:revision>77</cp:revision>
  <dc:subject/>
  <dc:title/>
</cp:coreProperties>
</file>