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</w:t>
      </w:r>
      <w:r>
        <w:rPr>
          <w:rFonts w:ascii="Cambria" w:hAnsi="Cambria"/>
          <w:b/>
          <w:color w:val="ED7D31" w:themeColor="accent2"/>
        </w:rPr>
        <w:t>6080</w:t>
      </w:r>
      <w:r>
        <w:rPr>
          <w:rFonts w:ascii="Cambria" w:hAnsi="Cambria"/>
          <w:b/>
          <w:color w:val="ED7D31" w:themeColor="accent2"/>
        </w:rPr>
        <w:t>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Cognizant: Enhance BCM to be brand aware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 enhanced with multiple brands feature.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will be providing brand value along with the ucid as the unique value to initiate all the services in BCM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Once the tenant user has been created at RentTrack, Customer details along with brand will be stored in BCM database.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validate the ucid and brand as composite for unique identification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allow for different plan names and promotion codes based on user brand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APIs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 to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/buildcredit/customer/{ucid}/{brand}/v1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/buildcredit/customer/lease/{ucid}/{brand}/v1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 /buildcredit/customer/lease/{ucid}/{brand}/v1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/buildcredit/customer/payment_account/{ucid}/{brand}/v1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/buildcredit/customer/subscription/{ucid}/{brand}/v1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Table Name : customer_data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Brand column has been included in customer_data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        Table Description 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customer_email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modified_date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access_token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refresh_token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token_expiry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token_created_date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b/>
          <w:b/>
          <w:bCs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brand</w:t>
      </w:r>
    </w:p>
    <w:p>
      <w:pPr>
        <w:pStyle w:val="Normal"/>
        <w:widowControl/>
        <w:bidi w:val="0"/>
        <w:spacing w:lineRule="auto" w:line="240" w:before="0" w:after="0"/>
        <w:ind w:left="1440" w:right="0" w:firstLine="144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</w:t>
      </w: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. Table Name : </w:t>
      </w: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WebService_logs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Brand column has been included in WebService_</w:t>
      </w: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logs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Table Description: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brand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http_status_code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request_payload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url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response_payload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http_method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created_date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modified_date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 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g)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ER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Diagram: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045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will provide ucid and brand for each call to BCM.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identify the user data based on ucid and brand as composite key value.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allow plan names and promotion codes based on the user brand.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Since Rent Track allows user’s uniqueness by email id, BCM will support only for the email id, ucid and brand as composite key for the Rent Track subscription.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ascii="Cambria" w:hAnsi="Cambria" w:cs="Courier New"/>
      <w:b w:val="false"/>
      <w:sz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OpenSymbol"/>
      <w:b w:val="false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LibreOffice/6.1.5.2$Windows_X86_64 LibreOffice_project/90f8dcf33c87b3705e78202e3df5142b201bd805</Application>
  <Pages>4</Pages>
  <Words>292</Words>
  <Characters>1704</Characters>
  <CharactersWithSpaces>1927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2019-10-15T19:34:11Z</dcterms:modified>
  <cp:revision>86</cp:revision>
  <dc:subject/>
  <dc:title/>
</cp:coreProperties>
</file>