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US_301717_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 xml:space="preserve">Cognizant: 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 xml:space="preserve">Enhance Get Transaction Service from RentTrack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widowControl/>
        <w:spacing w:lineRule="auto" w:line="240" w:before="0" w:after="0"/>
        <w:ind w:left="0" w:right="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Enhance the Create Payment Account service and the Get Transaction service to retrieve the lease details from RentTrack in order to provide the request parameters for the service. 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Sandbox account and credentials for plaid connection are provided and we are able to access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Plaid public token will be provided by the invoker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RentTrack API which is given in the API documentation, will be notified.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bcm-service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bcm-web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bcm-common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renttrack-plugin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The BCM Create Payment Account service includes the  BCM Create Transaction </w:t>
        <w:tab/>
        <w:tab/>
        <w:t>Finder and search transactions.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Involved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GET /api/tenant/subscriptions/</w:t>
      </w:r>
    </w:p>
    <w:p>
      <w:pPr>
        <w:pStyle w:val="Normal"/>
        <w:numPr>
          <w:ilvl w:val="5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5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Can not create new one subscription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0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POST /api/tenant/plaid/payment_accounts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  <w:tab/>
        <w:tab/>
        <w:tab/>
        <w:tab/>
      </w:r>
    </w:p>
    <w:p>
      <w:pPr>
        <w:pStyle w:val="Normal"/>
        <w:numPr>
          <w:ilvl w:val="4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Payload :  public_token, plaid_account_id, pay_type </w:t>
      </w:r>
    </w:p>
    <w:p>
      <w:pPr>
        <w:pStyle w:val="Normal"/>
        <w:numPr>
          <w:ilvl w:val="4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>400</w:t>
        <w:tab/>
        <w:t xml:space="preserve">- Error validating data. Please check parameters and </w:t>
        <w:tab/>
        <w:tab/>
        <w:tab/>
        <w:tab/>
        <w:tab/>
        <w:tab/>
        <w:t>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>500</w:t>
        <w:tab/>
        <w:t>- Internal Server Error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POST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/api/tenant/leases/{leaseId}/transaction_finders.{_format}</w:t>
      </w:r>
    </w:p>
    <w:p>
      <w:pPr>
        <w:pStyle w:val="Normal"/>
        <w:numPr>
          <w:ilvl w:val="5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5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 amount_min, amount_max, window_open, window_close, payment_account_url, lease_url</w:t>
      </w:r>
    </w:p>
    <w:p>
      <w:pPr>
        <w:pStyle w:val="Normal"/>
        <w:numPr>
          <w:ilvl w:val="5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Payment Account or Consumer Lease not found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GET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api/tenant/leases/{leaseId}/transaction_finders/{id}/search.{_format}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4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  leaseId, transaction finder Id,  amount_min, amount_max, window_open and window_close</w:t>
      </w:r>
    </w:p>
    <w:p>
      <w:pPr>
        <w:pStyle w:val="Normal"/>
        <w:numPr>
          <w:ilvl w:val="4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>- Success with no content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 Finder or Consumer Lease not found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iii.  Messaging Infrastructure: N/A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iv. UI Screens: N/A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1. Auditing Tables such as 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WebService_logs, External_log, Customer_Usage_activity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2. Table Name : 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customer_data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transaction_finder Id and payment_account_id columns has been added in customer_data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        Table Description :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brand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customer_data_id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customer_email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created_date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modified_date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access_token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refresh_token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token_expiry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token_created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transaction_finder_id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payment_account_id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The sandbox access need to be provided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g) Sequence Diagram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323850</wp:posOffset>
            </wp:positionH>
            <wp:positionV relativeFrom="paragraph">
              <wp:posOffset>-462915</wp:posOffset>
            </wp:positionV>
            <wp:extent cx="5875020" cy="38392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414655</wp:posOffset>
            </wp:positionH>
            <wp:positionV relativeFrom="paragraph">
              <wp:posOffset>4038600</wp:posOffset>
            </wp:positionV>
            <wp:extent cx="5875020" cy="8515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1: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receive the public token and plaid account id from the RSP(UI).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Request Payload: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"public_token":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"public-sandbox-b0e2c4ee-a763-4df5-bfe9-46a46bce993d”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plaid_account_id”:”i544dsd561g13”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2: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BCM will validate the active subscription for the user by using the below </w:t>
        <w:tab/>
        <w:t xml:space="preserve">RentTrack API call. If the subscription is active, then BCM Module proceed with the create </w:t>
        <w:tab/>
        <w:t xml:space="preserve">payment Account Service. Otherwise, BCM will respond back to the invoker with the </w:t>
        <w:tab/>
        <w:t>message “User is not subscribed”.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GET /api/tenant/subscriptions/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255" w:type="dxa"/>
        <w:jc w:val="left"/>
        <w:tblInd w:w="72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29"/>
        <w:gridCol w:w="1936"/>
        <w:gridCol w:w="1108"/>
        <w:gridCol w:w="2881"/>
      </w:tblGrid>
      <w:tr>
        <w:trPr>
          <w:tblHeader w:val="true"/>
        </w:trPr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200 - Returned when successful</w:t>
            </w:r>
          </w:p>
        </w:tc>
        <w:tc>
          <w:tcPr>
            <w:tcW w:w="5925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array of objects (UserSubscription)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[][id]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[][url]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[][payment_account_url]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[][plan_name]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{'score_track'|'credit_track'|...}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[][plan_features]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array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['reporting, ‘score’, ...]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[][period]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{'monthly'|'yearly'}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[][status]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{'active'|'cancelled'|'delinquent'}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[][last_payment_date]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[][next_payment_date]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[][next_payment_amount]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float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[][discounted_until]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[][free_until]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[][enabled_at]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[][cancelled_at]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3329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[][external_property_id]</w:t>
            </w:r>
          </w:p>
        </w:tc>
        <w:tc>
          <w:tcPr>
            <w:tcW w:w="1936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  <w:br/>
            </w:r>
          </w:p>
        </w:tc>
        <w:tc>
          <w:tcPr>
            <w:tcW w:w="288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Step 3: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Using the public token and plaid account id, BCM will invoke below RentTrack API to create a new payment account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sandbox : POST /api/tenant/plaid/payment_accounts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Input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255" w:type="dxa"/>
        <w:jc w:val="left"/>
        <w:tblInd w:w="72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3000"/>
        <w:gridCol w:w="1185"/>
        <w:gridCol w:w="1785"/>
        <w:gridCol w:w="1757"/>
      </w:tblGrid>
      <w:tr>
        <w:trPr>
          <w:tblHeader w:val="true"/>
        </w:trPr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public_token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Plaid public token</w:t>
            </w:r>
          </w:p>
        </w:tc>
      </w:tr>
      <w:tr>
        <w:trPr/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plaid_account_id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Selected Id of Plaid Payment Account (optional)</w:t>
            </w:r>
          </w:p>
        </w:tc>
      </w:tr>
      <w:tr>
        <w:trPr/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pay_type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[general|subscription|billpay|nopay] </w:t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210" w:type="dxa"/>
        <w:jc w:val="left"/>
        <w:tblInd w:w="77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3556"/>
        <w:gridCol w:w="1108"/>
        <w:gridCol w:w="2145"/>
      </w:tblGrid>
      <w:tr>
        <w:trPr>
          <w:tblHeader w:val="true"/>
        </w:trPr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0" w:after="0"/>
              <w:ind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201 - Returned when successful</w:t>
            </w:r>
          </w:p>
        </w:tc>
        <w:tc>
          <w:tcPr>
            <w:tcW w:w="680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array of objects (PaymentAccount)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[][id]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[][url]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[][nickname]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[][type]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[][last_four]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[][expiration]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Format: "YYYY-mm"</w:t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[][institution_id]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[][plaid_account]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boolean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[][needs_reconnect]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boolean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[][card_brand]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4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 Once the payment Account has been created successfully, Update the customer_data table with the payment_account_id.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5: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Module </w:t>
        <w:tab/>
        <w:t>get the active leave for the user by using the below RentTrack API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GET /api/tenant/leases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6: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If there is no active Lease, then the BCM Module respond back to the invoker with </w:t>
        <w:tab/>
        <w:t xml:space="preserve">the error message has “Lease Not Found”. 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7: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if there is an active lease, then BCM will invoke the below RentTrack API call to </w:t>
        <w:tab/>
        <w:t>create the transaction finder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POST /api/tenant/leases/{leaseId}/transaction_finders.{_format}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Request Body 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225" w:type="dxa"/>
        <w:jc w:val="left"/>
        <w:tblInd w:w="75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6"/>
        <w:gridCol w:w="2343"/>
        <w:gridCol w:w="1020"/>
        <w:gridCol w:w="1006"/>
        <w:gridCol w:w="2250"/>
      </w:tblGrid>
      <w:tr>
        <w:trPr>
          <w:tblHeader w:val="true"/>
        </w:trPr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amount_min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float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amount_max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float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window_open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Day of the month to open transactions window 1-31</w:t>
            </w:r>
          </w:p>
        </w:tc>
      </w:tr>
      <w:tr>
        <w:trPr/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window_close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Day of the month to close transactions window 1-31</w:t>
            </w:r>
          </w:p>
        </w:tc>
      </w:tr>
      <w:tr>
        <w:trPr/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payment_account_url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custom handler result for (ResourceUrlEncodedRelation)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Resource url for Payment Account. Can be included on url.</w:t>
            </w:r>
          </w:p>
        </w:tc>
      </w:tr>
      <w:tr>
        <w:trPr/>
        <w:tc>
          <w:tcPr>
            <w:tcW w:w="26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lease_url</w:t>
            </w:r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custom handler result for (ResourceUrlEncodedRelation)</w:t>
            </w:r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Resource url for Consumer Lease. Can be included on url.</w:t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Response 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090" w:type="dxa"/>
        <w:jc w:val="left"/>
        <w:tblInd w:w="81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35"/>
        <w:gridCol w:w="960"/>
        <w:gridCol w:w="1109"/>
        <w:gridCol w:w="3885"/>
      </w:tblGrid>
      <w:tr>
        <w:trPr>
          <w:tblHeader w:val="true"/>
        </w:trPr>
        <w:tc>
          <w:tcPr>
            <w:tcW w:w="313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38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135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3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201 - Returned when successful</w:t>
            </w:r>
          </w:p>
        </w:tc>
        <w:tc>
          <w:tcPr>
            <w:tcW w:w="5954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1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id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8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1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url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8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31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status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388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Droid Sans;sans-serif" w:hAnsi="Droid Sans;sans-serif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22"/>
                <w:u w:val="none"/>
                <w:lang w:val="en-US" w:eastAsia="en-US" w:bidi="ar-SA"/>
              </w:rPr>
              <w:t>S</w:t>
            </w: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tatus of transaction finder: {'new'|'matched'|'searching'|'multiple'|'missing'|'closed'}</w:t>
            </w: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  <w:t>Step 8: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If the transaction finder has been created successfully, then customer data table </w:t>
        <w:tab/>
        <w:t>will updated with the transaction finder id.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bookmarkStart w:id="0" w:name="__DdeLink__5273_3146818665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9: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will invoke the below RentTrack API call to search the transactions, </w:t>
        <w:tab/>
        <w:t>Otherwise respond back to the invoker with the error message.</w:t>
      </w:r>
      <w:bookmarkEnd w:id="0"/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Heading7"/>
        <w:numPr>
          <w:ilvl w:val="6"/>
          <w:numId w:val="3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             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GET /api/tenant/leases/{leaseId}/transaction_finders/{id}/search.{_format}</w:t>
      </w:r>
    </w:p>
    <w:p>
      <w:pPr>
        <w:pStyle w:val="TextBody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Filters</w:t>
      </w:r>
    </w:p>
    <w:p>
      <w:pPr>
        <w:pStyle w:val="TextBody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6459" w:type="dxa"/>
        <w:jc w:val="left"/>
        <w:tblInd w:w="81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59"/>
      </w:tblGrid>
      <w:tr>
        <w:trPr/>
        <w:tc>
          <w:tcPr>
            <w:tcW w:w="645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645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amount_min</w:t>
            </w:r>
          </w:p>
          <w:tbl>
            <w:tblPr>
              <w:tblW w:w="648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88"/>
              <w:gridCol w:w="3691"/>
            </w:tblGrid>
            <w:tr>
              <w:trPr/>
              <w:tc>
                <w:tcPr>
                  <w:tcW w:w="278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Datatype</w:t>
                  </w:r>
                </w:p>
              </w:tc>
              <w:tc>
                <w:tcPr>
                  <w:tcW w:w="36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float</w:t>
                  </w:r>
                </w:p>
              </w:tc>
            </w:tr>
            <w:tr>
              <w:trPr/>
              <w:tc>
                <w:tcPr>
                  <w:tcW w:w="278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Description</w:t>
                  </w:r>
                </w:p>
              </w:tc>
              <w:tc>
                <w:tcPr>
                  <w:tcW w:w="36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Minimum amount of transaction.</w:t>
                  </w:r>
                </w:p>
              </w:tc>
            </w:tr>
          </w:tbl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645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amount_max</w:t>
            </w:r>
          </w:p>
          <w:tbl>
            <w:tblPr>
              <w:tblW w:w="648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79"/>
              <w:gridCol w:w="3600"/>
            </w:tblGrid>
            <w:tr>
              <w:trPr/>
              <w:tc>
                <w:tcPr>
                  <w:tcW w:w="287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Datatype</w:t>
                  </w:r>
                </w:p>
              </w:tc>
              <w:tc>
                <w:tcPr>
                  <w:tcW w:w="3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float</w:t>
                  </w:r>
                </w:p>
              </w:tc>
            </w:tr>
            <w:tr>
              <w:trPr/>
              <w:tc>
                <w:tcPr>
                  <w:tcW w:w="287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Description</w:t>
                  </w:r>
                </w:p>
              </w:tc>
              <w:tc>
                <w:tcPr>
                  <w:tcW w:w="3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Maximum amount of transaction.</w:t>
                  </w:r>
                </w:p>
              </w:tc>
            </w:tr>
          </w:tbl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645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window_open</w:t>
            </w:r>
          </w:p>
          <w:tbl>
            <w:tblPr>
              <w:tblW w:w="657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78"/>
              <w:gridCol w:w="3691"/>
            </w:tblGrid>
            <w:tr>
              <w:trPr/>
              <w:tc>
                <w:tcPr>
                  <w:tcW w:w="287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Datatype</w:t>
                  </w:r>
                </w:p>
              </w:tc>
              <w:tc>
                <w:tcPr>
                  <w:tcW w:w="36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integer</w:t>
                  </w:r>
                </w:p>
              </w:tc>
            </w:tr>
            <w:tr>
              <w:trPr>
                <w:trHeight w:val="350" w:hRule="atLeast"/>
              </w:trPr>
              <w:tc>
                <w:tcPr>
                  <w:tcW w:w="287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Description</w:t>
                  </w:r>
                </w:p>
              </w:tc>
              <w:tc>
                <w:tcPr>
                  <w:tcW w:w="36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Day of the month.</w:t>
                  </w:r>
                </w:p>
              </w:tc>
            </w:tr>
          </w:tbl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645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window_close</w:t>
            </w:r>
          </w:p>
          <w:tbl>
            <w:tblPr>
              <w:tblW w:w="666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79"/>
              <w:gridCol w:w="3780"/>
            </w:tblGrid>
            <w:tr>
              <w:trPr/>
              <w:tc>
                <w:tcPr>
                  <w:tcW w:w="287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Datatype</w:t>
                  </w:r>
                </w:p>
              </w:tc>
              <w:tc>
                <w:tcPr>
                  <w:tcW w:w="378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integer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287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Description</w:t>
                  </w:r>
                </w:p>
              </w:tc>
              <w:tc>
                <w:tcPr>
                  <w:tcW w:w="378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jc w:val="left"/>
                    <w:rPr>
                      <w:rFonts w:ascii="Cambria" w:hAnsi="Cambria" w:eastAsia="" w:cs="" w:cstheme="minorBidi" w:eastAsiaTheme="minorHAnsi"/>
                      <w:b w:val="false"/>
                      <w:b w:val="false"/>
                      <w:bCs w:val="false"/>
                      <w:i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</w:pPr>
                  <w:r>
                    <w:rPr>
                      <w:rFonts w:eastAsia="" w:cs="" w:ascii="Cambria" w:hAnsi="Cambria" w:cstheme="minorBidi" w:eastAsiaTheme="minorHAnsi"/>
                      <w:b w:val="false"/>
                      <w:bCs w:val="false"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4"/>
                      <w:szCs w:val="22"/>
                      <w:u w:val="none"/>
                      <w:lang w:val="en-US" w:eastAsia="en-US" w:bidi="ar-SA"/>
                    </w:rPr>
                    <w:t>Day of the month.</w:t>
                  </w:r>
                </w:p>
              </w:tc>
            </w:tr>
          </w:tbl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Heading4"/>
        <w:numPr>
          <w:ilvl w:val="3"/>
          <w:numId w:val="3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Heading4"/>
        <w:numPr>
          <w:ilvl w:val="3"/>
          <w:numId w:val="3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Heading5"/>
        <w:numPr>
          <w:ilvl w:val="4"/>
          <w:numId w:val="3"/>
        </w:numPr>
        <w:spacing w:lineRule="auto" w:line="240" w:before="0" w:after="0"/>
        <w:ind w:hanging="0"/>
        <w:rPr>
          <w:rFonts w:ascii="Droid Sans;sans-serif" w:hAnsi="Droid Sans;sans-serif"/>
          <w:b/>
          <w:b/>
          <w:bCs/>
          <w:i w:val="false"/>
          <w:i w:val="false"/>
          <w:caps w:val="false"/>
          <w:smallCaps w:val="false"/>
          <w:color w:val="0F6AB4"/>
          <w:spacing w:val="0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     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Response:</w:t>
      </w:r>
    </w:p>
    <w:p>
      <w:pPr>
        <w:pStyle w:val="TextBody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150" w:type="dxa"/>
        <w:jc w:val="left"/>
        <w:tblInd w:w="83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3390"/>
        <w:gridCol w:w="1110"/>
        <w:gridCol w:w="2339"/>
      </w:tblGrid>
      <w:tr>
        <w:trPr>
          <w:tblHeader w:val="true"/>
        </w:trPr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3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200 - Returned when successful</w:t>
            </w:r>
          </w:p>
        </w:tc>
        <w:tc>
          <w:tcPr>
            <w:tcW w:w="683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array of objects (PlaidTransaction)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[][transaction_id]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[][amount]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[][name]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[][category_id]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[][date]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Format: "YYYY-MM-DD"</w:t>
            </w:r>
          </w:p>
        </w:tc>
      </w:tr>
    </w:tbl>
    <w:p>
      <w:pPr>
        <w:pStyle w:val="TextBody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Step 10: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will respond back to the invoker with the search transaction response in the </w:t>
        <w:tab/>
        <w:t>below format.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{</w:t>
        <w:br/>
        <w:t xml:space="preserve">                "transaction_search_status": "Multiple",</w:t>
        <w:br/>
        <w:t xml:space="preserve">                "plaid_account": false,</w:t>
        <w:br/>
        <w:t xml:space="preserve">                "reconnect_to_plaid": false,</w:t>
        <w:br/>
        <w:t xml:space="preserve">                "historical_update_complete": false,</w:t>
        <w:br/>
        <w:t xml:space="preserve">                "transactions": {</w:t>
        <w:br/>
        <w:t xml:space="preserve">                    "transaction_id": "G5K3gvJql1TlWzEmKwE7HwMv6wkMaqs15EvXB",</w:t>
        <w:br/>
        <w:t xml:space="preserve">                    "transaction_amount": 5.12,</w:t>
        <w:br/>
        <w:t xml:space="preserve">                    "name": "Uber 063015 SF**POOL**",</w:t>
        <w:br/>
        <w:t xml:space="preserve">                    "transaction_date": "2019-09-23"</w:t>
        <w:br/>
        <w:t xml:space="preserve">                },</w:t>
        <w:br/>
        <w:t xml:space="preserve">                {</w:t>
        <w:br/>
        <w:t xml:space="preserve">                    "transaction_id": "bJP3GvZlA7FA8ZgRGzgPu4eJ64MeZViVXDj1j",</w:t>
        <w:br/>
        <w:t xml:space="preserve">                    "transaction_amount": 4.52,</w:t>
        <w:br/>
        <w:t xml:space="preserve">                    "name": "McDonald's",</w:t>
        <w:br/>
        <w:t xml:space="preserve">                    "transaction_date": "2019-09-27"</w:t>
        <w:br/>
        <w:t xml:space="preserve">                },</w:t>
        <w:br/>
        <w:t xml:space="preserve">                {</w:t>
        <w:br/>
        <w:t xml:space="preserve">                    "transaction_id": "mk3LGdvNzEuajZlGE7lzC1mxR1JmDVtLDqNna",</w:t>
        <w:br/>
        <w:t xml:space="preserve">                    "transaction_amount": 10.52,</w:t>
        <w:br/>
        <w:t xml:space="preserve">                    "name": "Starbucks",</w:t>
        <w:br/>
        <w:t xml:space="preserve">                    "transaction_date": "2019-09-02"</w:t>
        <w:br/>
        <w:t xml:space="preserve">                }</w:t>
        <w:br/>
        <w:t xml:space="preserve">       </w:t>
        <w:tab/>
        <w:t xml:space="preserve"> }  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save the  transaction finder id and the payment account id against the BCM customer Id in customer_data table as per the discussion.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inherit">
    <w:charset w:val="00"/>
    <w:family w:val="roman"/>
    <w:pitch w:val="variable"/>
  </w:font>
  <w:font w:name="Droid Sans">
    <w:altName w:val="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54">
    <w:name w:val="ListLabel 554"/>
    <w:qFormat/>
    <w:rPr>
      <w:rFonts w:cs="Symbol"/>
      <w:sz w:val="24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Courier New"/>
      <w:b w:val="false"/>
      <w:sz w:val="24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OpenSymbol"/>
      <w:b w:val="false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ascii="Cambria" w:hAnsi="Cambria" w:cs="OpenSymbol"/>
      <w:b/>
      <w:sz w:val="24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ascii="Cambria" w:hAnsi="Cambria"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Cambria" w:hAnsi="Cambria" w:cs="OpenSymbol"/>
      <w:b w:val="false"/>
      <w:sz w:val="24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ascii="Cambria" w:hAnsi="Cambria" w:cs="OpenSymbol"/>
      <w:b w:val="false"/>
      <w:sz w:val="24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Cambria" w:hAnsi="Cambria" w:cs="OpenSymbol"/>
      <w:b w:val="false"/>
      <w:sz w:val="24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ascii="Cambria" w:hAnsi="Cambria" w:cs="OpenSymbol"/>
      <w:b w:val="false"/>
      <w:sz w:val="24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Symbol"/>
      <w:sz w:val="24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Courier New"/>
      <w:b w:val="false"/>
      <w:sz w:val="24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OpenSymbol"/>
      <w:b w:val="false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ascii="Cambria" w:hAnsi="Cambria" w:cs="OpenSymbol"/>
      <w:b/>
      <w:sz w:val="24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ascii="Cambria" w:hAnsi="Cambria" w:cs="OpenSymbol"/>
      <w:b w:val="false"/>
      <w:sz w:val="24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ascii="Cambria" w:hAnsi="Cambria" w:cs="OpenSymbol"/>
      <w:b w:val="false"/>
      <w:sz w:val="24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ascii="Cambria" w:hAnsi="Cambria" w:cs="OpenSymbol"/>
      <w:b w:val="false"/>
      <w:sz w:val="24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ascii="Cambria" w:hAnsi="Cambria" w:cs="OpenSymbol"/>
      <w:b w:val="false"/>
      <w:sz w:val="24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ascii="Cambria" w:hAnsi="Cambria" w:cs="OpenSymbol"/>
      <w:b w:val="false"/>
      <w:sz w:val="24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  <w:b w:val="false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OpenSymbol"/>
      <w:b/>
      <w:sz w:val="24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ascii="Cambria" w:hAnsi="Cambria" w:eastAsia="" w:cs="" w:cstheme="minorBidi" w:eastAsiaTheme="minorHAnsi"/>
      <w:b w:val="false"/>
      <w:bCs w:val="false"/>
      <w:color w:val="auto"/>
      <w:kern w:val="0"/>
      <w:sz w:val="24"/>
      <w:szCs w:val="22"/>
      <w:u w:val="none"/>
      <w:lang w:val="en-US" w:eastAsia="en-US" w:bidi="ar-SA"/>
    </w:rPr>
  </w:style>
  <w:style w:type="character" w:styleId="ListLabel735">
    <w:name w:val="ListLabel 735"/>
    <w:qFormat/>
    <w:rPr>
      <w:rFonts w:ascii="Cambria" w:hAnsi="Cambria" w:eastAsia="" w:cs="" w:cstheme="minorBidi" w:eastAsiaTheme="minorHAnsi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2"/>
      <w:u w:val="none"/>
      <w:lang w:val="en-US" w:eastAsia="en-US" w:bidi="ar-SA"/>
    </w:rPr>
  </w:style>
  <w:style w:type="character" w:styleId="ListLabel736">
    <w:name w:val="ListLabel 736"/>
    <w:qFormat/>
    <w:rPr>
      <w:rFonts w:cs="OpenSymbol"/>
      <w:b w:val="false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cs="OpenSymbol"/>
      <w:b/>
      <w:sz w:val="24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  <w:b w:val="false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Symbol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OpenSymbol"/>
      <w:b/>
      <w:sz w:val="24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  <w:b w:val="false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Symbol"/>
    </w:rPr>
  </w:style>
  <w:style w:type="character" w:styleId="ListLabel798">
    <w:name w:val="ListLabel 798"/>
    <w:qFormat/>
    <w:rPr>
      <w:rFonts w:cs="Symbol"/>
    </w:rPr>
  </w:style>
  <w:style w:type="character" w:styleId="ListLabel799">
    <w:name w:val="ListLabel 799"/>
    <w:qFormat/>
    <w:rPr>
      <w:rFonts w:cs="OpenSymbol"/>
      <w:b/>
      <w:sz w:val="24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  <w:b w:val="false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Symbol"/>
    </w:rPr>
  </w:style>
  <w:style w:type="character" w:styleId="ListLabel819">
    <w:name w:val="ListLabel 819"/>
    <w:qFormat/>
    <w:rPr>
      <w:rFonts w:cs="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Symbol"/>
    </w:rPr>
  </w:style>
  <w:style w:type="character" w:styleId="ListLabel822">
    <w:name w:val="ListLabel 822"/>
    <w:qFormat/>
    <w:rPr>
      <w:rFonts w:cs="Symbol"/>
    </w:rPr>
  </w:style>
  <w:style w:type="character" w:styleId="ListLabel823">
    <w:name w:val="ListLabel 823"/>
    <w:qFormat/>
    <w:rPr>
      <w:rFonts w:cs="OpenSymbol"/>
      <w:b/>
      <w:sz w:val="24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LibreOffice/6.1.5.2$Windows_X86_64 LibreOffice_project/90f8dcf33c87b3705e78202e3df5142b201bd805</Application>
  <Pages>9</Pages>
  <Words>1050</Words>
  <Characters>6903</Characters>
  <CharactersWithSpaces>8159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2019-12-17T20:17:41Z</dcterms:modified>
  <cp:revision>257</cp:revision>
  <dc:subject/>
  <dc:title/>
</cp:coreProperties>
</file>