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2026-07-11</w:t>
      </w:r>
    </w:p>
    <w:p>
      <w:pPr>
        <w:pStyle w:val="Heading2"/>
      </w:pPr>
      <w:r>
        <w:t>The Week in One Line</w:t>
      </w:r>
    </w:p>
    <w:p>
      <w:r>
        <w:t xml:space="preserve">Nifty slipped just </w:t>
      </w:r>
      <w:r>
        <w:rPr>
          <w:b/>
        </w:rPr>
        <w:t>0.2%</w:t>
      </w:r>
      <w:r>
        <w:t xml:space="preserve"> to close at </w:t>
      </w:r>
      <w:r>
        <w:rPr>
          <w:b/>
        </w:rPr>
        <w:t>24,210</w:t>
      </w:r>
      <w:r>
        <w:t>, with policy tailwinds for realty and IT offsetting an oil spike and rekindled trade-tariff worries.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Realty (+4.4%)</w:t>
      </w:r>
      <w:r>
        <w:t>: The RBI's steady interest rates keep home loans cheap, and property developers continue to ride strong demand. Best-performing sector for the month too (+18%).</w:t>
      </w:r>
    </w:p>
    <w:p>
      <w:pPr>
        <w:pStyle w:val="ListBullet"/>
      </w:pPr>
      <w:r>
        <w:rPr>
          <w:b/>
        </w:rPr>
        <w:t>IT (+2.6%)</w:t>
      </w:r>
      <w:r>
        <w:t>: A rebound after a brutal 6 months. TCS's decent quarterly numbers (revenue up 14% year-on-year) helped, and the sector's quadrant improved from "Lagging" to "Improving" — meaning it's starting to catch up with the market.</w:t>
      </w:r>
    </w:p>
    <w:p>
      <w:pPr>
        <w:pStyle w:val="ListBullet"/>
      </w:pPr>
      <w:r>
        <w:rPr>
          <w:b/>
        </w:rPr>
        <w:t>Healthcare (+1.0%)</w:t>
      </w:r>
      <w:r>
        <w:t>: Defensive buying as investors sought stable, non-cyclical earnings amid trade-tariff noise.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Textiles (-4.3%)</w:t>
      </w:r>
      <w:r>
        <w:t xml:space="preserve">: The US proposed a </w:t>
      </w:r>
      <w:r>
        <w:rPr>
          <w:b/>
        </w:rPr>
        <w:t>12.5% tariff</w:t>
      </w:r>
      <w:r>
        <w:t xml:space="preserve"> on Indian goods under a forced-labour probe, and textiles/apparel are directly in the crosshairs.</w:t>
      </w:r>
    </w:p>
    <w:p>
      <w:pPr>
        <w:pStyle w:val="ListBullet"/>
      </w:pPr>
      <w:r>
        <w:rPr>
          <w:b/>
        </w:rPr>
        <w:t>Agriculture (-4.2%)</w:t>
      </w:r>
      <w:r>
        <w:t>: A stalled India-US trade deal (July 24 deadline looming) hurt export-linked agri names.</w:t>
      </w:r>
    </w:p>
    <w:p>
      <w:pPr>
        <w:pStyle w:val="ListBullet"/>
      </w:pPr>
      <w:r>
        <w:rPr>
          <w:b/>
        </w:rPr>
        <w:t>ETF basket (-3.6%)</w:t>
      </w:r>
      <w:r>
        <w:t>: Gold ETFs pulled this basket down as global gold slipped 1.6%.</w:t>
      </w:r>
    </w:p>
    <w:p>
      <w:pPr>
        <w:pStyle w:val="Heading2"/>
      </w:pPr>
      <w:r>
        <w:t>Notable Events</w:t>
      </w:r>
    </w:p>
    <w:p>
      <w:r>
        <w:rPr>
          <w:b/>
        </w:rPr>
        <w:t>Oil jumped, and pump prices followed.</w:t>
      </w:r>
      <w:r>
        <w:t xml:space="preserve"> Brent crude rose </w:t>
      </w:r>
      <w:r>
        <w:rPr>
          <w:b/>
        </w:rPr>
        <w:t>6% this week</w:t>
      </w:r>
      <w:r>
        <w:t xml:space="preserve"> to $76.59 as US-Iran military tensions escalated. The government hiked petrol and diesel by ₹3/litre and CNG by ₹2/litre in Delhi. That's bad for transport, logistics, and anyone selling non-essentials — households have less money left after filling up.</w:t>
      </w:r>
    </w:p>
    <w:p>
      <w:r>
        <w:rPr>
          <w:b/>
        </w:rPr>
        <w:t>Government cut import duty on electronics parts.</w:t>
      </w:r>
      <w:r>
        <w:t xml:space="preserve"> Customs duty was removed on select smartphone components and lithium-ion battery machinery. This is a direct boost for domestic phone assemblers and electronics manufacturers — it makes local production cheaper and supports the "Make in India" push.</w:t>
      </w:r>
    </w:p>
    <w:p>
      <w:r>
        <w:rPr>
          <w:b/>
        </w:rPr>
        <w:t>US tariff threat clouds exports.</w:t>
      </w:r>
      <w:r>
        <w:t xml:space="preserve"> The US proposed a 12.5% tariff on Indian goods under a forced-labour investigation. India has asked for an exemption on 1,600 items. Until this clears, textile, apparel, and labour-heavy exporters stay under pressure — which is exactly what the sector table shows.</w:t>
      </w:r>
    </w:p>
    <w:p>
      <w:pPr>
        <w:pStyle w:val="Heading2"/>
      </w:pPr>
      <w:r>
        <w:t>Charts to Know</w:t>
      </w:r>
    </w:p>
    <w:p>
      <w:r>
        <w:rPr>
          <w:b/>
        </w:rPr>
        <w:t>Breadth whipsaw.</w:t>
      </w:r>
      <w:r>
        <w:t xml:space="preserve"> Look at advance/decline — a simple count of how many stocks went up vs down each day. Wednesday was ugly: </w:t>
      </w:r>
      <w:r>
        <w:rPr>
          <w:b/>
        </w:rPr>
        <w:t>523 stocks fell, only 62 rose</w:t>
      </w:r>
      <w:r>
        <w:t xml:space="preserve">. But Thursday and Friday flipped — </w:t>
      </w:r>
      <w:r>
        <w:rPr>
          <w:b/>
        </w:rPr>
        <w:t>485 stocks advanced on Friday</w:t>
      </w:r>
      <w:r>
        <w:t>. That kind of swing tells you the selling was a one-day panic, not a trend, and buyers stepped in quickly.</w:t>
      </w:r>
    </w:p>
    <w:p>
      <w:r>
        <w:rPr>
          <w:b/>
        </w:rPr>
        <w:t>Nifty vs its moving averages.</w:t>
      </w:r>
      <w:r>
        <w:t xml:space="preserve"> Nifty is sitting </w:t>
      </w:r>
      <w:r>
        <w:rPr>
          <w:b/>
        </w:rPr>
        <w:t>above its 20-day and 50-day</w:t>
      </w:r>
      <w:r>
        <w:t xml:space="preserve"> average prices (short-term uptrend intact) but </w:t>
      </w:r>
      <w:r>
        <w:rPr>
          <w:b/>
        </w:rPr>
        <w:t>below its 200-day</w:t>
      </w:r>
      <w:r>
        <w:t xml:space="preserve"> average (longer-term trend still healing). Translation: the market is recovering but hasn't fully broken out yet. The 200-day line near </w:t>
      </w:r>
      <w:r>
        <w:rPr>
          <w:b/>
        </w:rPr>
        <w:t>24,431</w:t>
      </w:r>
      <w:r>
        <w:t xml:space="preserve"> is the ceiling to watch.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Quarterly results season just kicked off. TCS has reported (steady); watch for more IT and bank results — Infosys and HDFC Bank typically follow in this window.</w:t>
      </w:r>
    </w:p>
    <w:p>
      <w:pPr>
        <w:pStyle w:val="ListBullet"/>
      </w:pPr>
      <w:r>
        <w:rPr>
          <w:b/>
        </w:rPr>
        <w:t>Macro</w:t>
      </w:r>
      <w:r>
        <w:t xml:space="preserve">: </w:t>
      </w:r>
      <w:r>
        <w:rPr>
          <w:b/>
        </w:rPr>
        <w:t>June inflation data</w:t>
      </w:r>
      <w:r>
        <w:t xml:space="preserve"> — likely above the RBI's 4% target, which would reduce hopes of a near-term rate cut. Also watch </w:t>
      </w:r>
      <w:r>
        <w:rPr>
          <w:b/>
        </w:rPr>
        <w:t>crude oil</w:t>
      </w:r>
      <w:r>
        <w:t xml:space="preserve"> if Iran tensions worsen, and the </w:t>
      </w:r>
      <w:r>
        <w:rPr>
          <w:b/>
        </w:rPr>
        <w:t>July 24 India-US trade deal deadline</w:t>
      </w:r>
      <w:r>
        <w:t>.</w:t>
      </w:r>
    </w:p>
    <w:p>
      <w:pPr>
        <w:pStyle w:val="ListBullet"/>
      </w:pPr>
      <w:r>
        <w:rPr>
          <w:b/>
        </w:rPr>
        <w:t>Nifty levels</w:t>
      </w:r>
      <w:r>
        <w:t xml:space="preserve">: Support around </w:t>
      </w:r>
      <w:r>
        <w:rPr>
          <w:b/>
        </w:rPr>
        <w:t>23,900</w:t>
      </w:r>
      <w:r>
        <w:t xml:space="preserve"> (the 50-day average). Resistance at </w:t>
      </w:r>
      <w:r>
        <w:rPr>
          <w:b/>
        </w:rPr>
        <w:t>24,430</w:t>
      </w:r>
      <w:r>
        <w:t xml:space="preserve"> (the 200-day average). A clean break above that would be the first real "all-clear" signal in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