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Weekly Market Intelligence — 2026-07-18</w:t>
      </w:r>
    </w:p>
    <w:p>
      <w:pPr>
        <w:pStyle w:val="Heading2"/>
      </w:pPr>
      <w:r>
        <w:t>1. What Happened This Week</w:t>
      </w:r>
    </w:p>
    <w:p>
      <w:r>
        <w:t xml:space="preserve">Nifty 50 eked out a </w:t>
      </w:r>
      <w:r>
        <w:rPr>
          <w:b/>
        </w:rPr>
        <w:t>+0.6% weekly gain</w:t>
      </w:r>
      <w:r>
        <w:t xml:space="preserve"> (24,210.85 → </w:t>
      </w:r>
      <w:r>
        <w:rPr>
          <w:b/>
        </w:rPr>
        <w:t>24,344.75</w:t>
      </w:r>
      <w:r>
        <w:t xml:space="preserve">), but that mild green close hides a jumpy week. The index actually spent Monday through Thursday underwater — dipping to </w:t>
      </w:r>
      <w:r>
        <w:rPr>
          <w:b/>
        </w:rPr>
        <w:t>24,036.90 on Tuesday</w:t>
      </w:r>
      <w:r>
        <w:t xml:space="preserve"> — before Friday's </w:t>
      </w:r>
      <w:r>
        <w:rPr>
          <w:b/>
        </w:rPr>
        <w:t>+265-point rip</w:t>
      </w:r>
      <w:r>
        <w:t xml:space="preserve"> rescued the tape. The dominant themes: (a) </w:t>
      </w:r>
      <w:r>
        <w:rPr>
          <w:b/>
        </w:rPr>
        <w:t>IT roared back to life</w:t>
      </w:r>
      <w:r>
        <w:t xml:space="preserve"> on the back of a weaker rupee and strong Q1 earnings previews (TCS, TechM, HCL), and (b) </w:t>
      </w:r>
      <w:r>
        <w:rPr>
          <w:b/>
        </w:rPr>
        <w:t>domestic policy took centre stage</w:t>
      </w:r>
      <w:r>
        <w:t xml:space="preserve"> — the RBI held repo at 6.5% but flagged CPI breaching the 4% target for the first time in 17 months, absorbed </w:t>
      </w:r>
      <w:r>
        <w:rPr>
          <w:b/>
        </w:rPr>
        <w:t>₹1.10 lakh crore of surplus liquidity</w:t>
      </w:r>
      <w:r>
        <w:t xml:space="preserve">, and watched the rupee break past </w:t>
      </w:r>
      <w:r>
        <w:rPr>
          <w:b/>
        </w:rPr>
        <w:t>96/USD</w:t>
      </w:r>
      <w:r>
        <w:t xml:space="preserve">. Add a Washington curveball — a </w:t>
      </w:r>
      <w:r>
        <w:rPr>
          <w:b/>
        </w:rPr>
        <w:t>US Senate bill proposing 100% tariffs on Indian goods</w:t>
      </w:r>
      <w:r>
        <w:t xml:space="preserve"> tied to Russian oil purchases — and a government hike in </w:t>
      </w:r>
      <w:r>
        <w:rPr>
          <w:b/>
        </w:rPr>
        <w:t>diesel export duty to ₹15.5/L and ATF to ₹14.5/L</w:t>
      </w:r>
      <w:r>
        <w:t>, and you have a week where the "why" was almost entirely policy-driven, not earnings-driven.</w:t>
      </w:r>
    </w:p>
    <w:p>
      <w:pPr>
        <w:pStyle w:val="Heading2"/>
      </w:pPr>
      <w:r>
        <w:t>2. The Trend Picture</w:t>
      </w:r>
    </w:p>
    <w:p>
      <w:r>
        <w:t>Nifty is sitting in a slightly awkward technical spot: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Reference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Nifty vs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EMA 20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24,053.78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+1.2%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Above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EMA 50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23,949.07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+1.7%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Above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EMA 200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24,399.85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-0.2%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Below</w:t>
            </w:r>
          </w:p>
        </w:tc>
      </w:tr>
    </w:tbl>
    <w:p/>
    <w:p>
      <w:r>
        <w:t xml:space="preserve">So the short and medium-term trend is intact, but the long-term line (EMA 200 — a smoothed 200-day average that traders treat as the bull/bear dividing line) is acting as </w:t>
      </w:r>
      <w:r>
        <w:rPr>
          <w:b/>
        </w:rPr>
        <w:t>overhead resistance just 55 points away</w:t>
      </w:r>
      <w:r>
        <w:t>. This is a classic "coiling under the 200" setup — either it breaks out and confirms a fresh leg, or it fails and rolls over.</w:t>
      </w:r>
    </w:p>
    <w:p>
      <w:r>
        <w:t xml:space="preserve">Breadth confirms the ambivalence. Percent of stocks above their 200-day EMA is stuck in a </w:t>
      </w:r>
      <w:r>
        <w:rPr>
          <w:b/>
        </w:rPr>
        <w:t>50-55% band all week</w:t>
      </w:r>
      <w:r>
        <w:t xml:space="preserve"> — neither expanding nor collapsing. Advance/Decline was </w:t>
      </w:r>
      <w:r>
        <w:rPr>
          <w:b/>
        </w:rPr>
        <w:t>skewed negative on 4 of 5 sessions</w:t>
      </w:r>
      <w:r>
        <w:t>: Tuesday was the ugliest (</w:t>
      </w:r>
      <w:r>
        <w:rPr>
          <w:b/>
        </w:rPr>
        <w:t>144 advances vs 439 declines</w:t>
      </w:r>
      <w:r>
        <w:t xml:space="preserve">, 4 fresh 52-week lows), and even Friday's rally posted </w:t>
      </w:r>
      <w:r>
        <w:rPr>
          <w:b/>
        </w:rPr>
        <w:t>202 advances against 379 declines with 7 new 52W lows</w:t>
      </w:r>
      <w:r>
        <w:t xml:space="preserve">. Translation: the index closed up, but a majority of stocks did not participate. </w:t>
      </w:r>
      <w:r>
        <w:rPr>
          <w:b/>
        </w:rPr>
        <w:t>Narrowing breadth, index-level strength</w:t>
      </w:r>
      <w:r>
        <w:t xml:space="preserve"> — a warning to keep at the back of the mind.</w:t>
      </w:r>
    </w:p>
    <w:p>
      <w:pPr>
        <w:pStyle w:val="Heading2"/>
      </w:pPr>
      <w:r>
        <w:t>3. Sector Rotation — Where Money Is Flowing</w:t>
      </w:r>
    </w:p>
    <w:p>
      <w:r>
        <w:rPr>
          <w:b/>
        </w:rPr>
        <w:t>Top 3 (5-day median):</w:t>
      </w:r>
      <w:r>
        <w:t xml:space="preserve"> IT </w:t>
      </w:r>
      <w:r>
        <w:rPr>
          <w:b/>
        </w:rPr>
        <w:t>+2.4%</w:t>
      </w:r>
      <w:r>
        <w:t xml:space="preserve">, Textiles </w:t>
      </w:r>
      <w:r>
        <w:rPr>
          <w:b/>
        </w:rPr>
        <w:t>+0.4%</w:t>
      </w:r>
      <w:r>
        <w:t xml:space="preserve">, Media </w:t>
      </w:r>
      <w:r>
        <w:rPr>
          <w:b/>
        </w:rPr>
        <w:t>+0.4%</w:t>
      </w:r>
      <w:r>
        <w:t xml:space="preserve"> </w:t>
      </w:r>
      <w:r>
        <w:rPr>
          <w:b/>
        </w:rPr>
        <w:t>Bottom 3:</w:t>
      </w:r>
      <w:r>
        <w:t xml:space="preserve"> Defence </w:t>
      </w:r>
      <w:r>
        <w:rPr>
          <w:b/>
        </w:rPr>
        <w:t>-2.8%</w:t>
      </w:r>
      <w:r>
        <w:t xml:space="preserve">, Infrastructure </w:t>
      </w:r>
      <w:r>
        <w:rPr>
          <w:b/>
        </w:rPr>
        <w:t>-2.8%</w:t>
      </w:r>
      <w:r>
        <w:t xml:space="preserve">, Metals </w:t>
      </w:r>
      <w:r>
        <w:rPr>
          <w:b/>
        </w:rPr>
        <w:t>-2.5%</w:t>
      </w:r>
    </w:p>
    <w:p>
      <w:r>
        <w:t>The quadrant flips (movements on the Relative Rotation Graph — a chart plotting sector momentum vs relative strength across four zones: Leading, Weakening, Lagging, Improving) are where the rotation story really lives:</w:t>
      </w:r>
    </w:p>
    <w:p>
      <w:pPr>
        <w:pStyle w:val="ListBullet"/>
      </w:pPr>
      <w:r>
        <w:rPr>
          <w:b/>
        </w:rPr>
        <w:t>IT: Improving → Leading</w:t>
      </w:r>
      <w:r>
        <w:t xml:space="preserve"> (RS Δ </w:t>
      </w:r>
      <w:r>
        <w:rPr>
          <w:b/>
        </w:rPr>
        <w:t>+6.9</w:t>
      </w:r>
      <w:r>
        <w:t xml:space="preserve">, momentum Δ </w:t>
      </w:r>
      <w:r>
        <w:rPr>
          <w:b/>
        </w:rPr>
        <w:t>+0.88</w:t>
      </w:r>
      <w:r>
        <w:t>) — the strongest positive flip on the board. Rupee at 96/USD is a direct tailwind (dollar revenue, rupee cost base), and TCS's +9.7% 5-day return on its earnings print is the clearest fingerprint.</w:t>
      </w:r>
    </w:p>
    <w:p>
      <w:pPr>
        <w:pStyle w:val="ListBullet"/>
      </w:pPr>
      <w:r>
        <w:rPr>
          <w:b/>
        </w:rPr>
        <w:t>Consumer Durables: Lagging → Leading</w:t>
      </w:r>
      <w:r>
        <w:t xml:space="preserve"> (RS Δ </w:t>
      </w:r>
      <w:r>
        <w:rPr>
          <w:b/>
        </w:rPr>
        <w:t>+4.1</w:t>
      </w:r>
      <w:r>
        <w:t>) — Relaxo (+15.8x volume) and Metro Brands (+5.1x) are the tape's tell here.</w:t>
      </w:r>
    </w:p>
    <w:p>
      <w:pPr>
        <w:pStyle w:val="ListBullet"/>
      </w:pPr>
      <w:r>
        <w:rPr>
          <w:b/>
        </w:rPr>
        <w:t>Cement: Improving → Leading</w:t>
      </w:r>
      <w:r>
        <w:t xml:space="preserve"> — quiet strength; Nuvoco and Birla Corp both showed up on the rank-surge list.</w:t>
      </w:r>
    </w:p>
    <w:p>
      <w:pPr>
        <w:pStyle w:val="ListBullet"/>
      </w:pPr>
      <w:r>
        <w:rPr>
          <w:b/>
        </w:rPr>
        <w:t>Financial Services: Leading → Weakening</w:t>
      </w:r>
      <w:r>
        <w:t xml:space="preserve">, </w:t>
      </w:r>
      <w:r>
        <w:rPr>
          <w:b/>
        </w:rPr>
        <w:t>Realty: Leading → Weakening</w:t>
      </w:r>
      <w:r>
        <w:t xml:space="preserve">, </w:t>
      </w:r>
      <w:r>
        <w:rPr>
          <w:b/>
        </w:rPr>
        <w:t>Healthcare: Leading → Weakening</w:t>
      </w:r>
      <w:r>
        <w:t xml:space="preserve"> — three former leaders losing altitude. The </w:t>
      </w:r>
      <w:r>
        <w:rPr>
          <w:b/>
        </w:rPr>
        <w:t>₹1.10 lakh crore RBI liquidity drain</w:t>
      </w:r>
      <w:r>
        <w:t xml:space="preserve"> is the direct cause on financials and rate-sensitive realty.</w:t>
      </w:r>
    </w:p>
    <w:p>
      <w:pPr>
        <w:pStyle w:val="ListBullet"/>
      </w:pPr>
      <w:r>
        <w:rPr>
          <w:b/>
        </w:rPr>
        <w:t>Automobile: Leading → Lagging</w:t>
      </w:r>
      <w:r>
        <w:t xml:space="preserve"> — despite the India-UK FTA vehicle-tariff benefit that took effect, autos rolled over. Not every good headline gets rewarded.</w:t>
      </w:r>
    </w:p>
    <w:p>
      <w:pPr>
        <w:pStyle w:val="ListBullet"/>
      </w:pPr>
      <w:r>
        <w:rPr>
          <w:b/>
        </w:rPr>
        <w:t>Defence: Weakening → Lagging</w:t>
      </w:r>
      <w:r>
        <w:t xml:space="preserve"> (RS Δ </w:t>
      </w:r>
      <w:r>
        <w:rPr>
          <w:b/>
        </w:rPr>
        <w:t>-6.3</w:t>
      </w:r>
      <w:r>
        <w:t>) — the deepest negative flip. After months of hype, this is a clear cooling.</w:t>
      </w:r>
    </w:p>
    <w:p>
      <w:pPr>
        <w:pStyle w:val="Heading2"/>
      </w:pPr>
      <w:r>
        <w:t>4. Earnings Pulse</w:t>
      </w:r>
    </w:p>
    <w:p>
      <w:r>
        <w:rPr>
          <w:b/>
        </w:rPr>
        <w:t>Season covered: Jun 2026 quarter.</w:t>
      </w:r>
      <w:r>
        <w:t xml:space="preserve"> Only </w:t>
      </w:r>
      <w:r>
        <w:rPr>
          <w:b/>
        </w:rPr>
        <w:t>39 stocks</w:t>
      </w:r>
      <w:r>
        <w:t xml:space="preserve"> have reported so far; </w:t>
      </w:r>
      <w:r>
        <w:rPr>
          <w:b/>
        </w:rPr>
        <w:t>506 are still pending</w:t>
      </w:r>
      <w:r>
        <w:t>, so treat the aggregate as an early read, not a verdict.</w:t>
      </w:r>
    </w:p>
    <w:p>
      <w:r>
        <w:rPr>
          <w:b/>
        </w:rPr>
        <w:t>(a) Sector aggregate:</w:t>
      </w:r>
      <w:r>
        <w:t xml:space="preserve"> Financials are running away with the quarter — </w:t>
      </w:r>
      <w:r>
        <w:rPr>
          <w:b/>
        </w:rPr>
        <w:t>Financial Services median EPS YoY +73.8%</w:t>
      </w:r>
      <w:r>
        <w:t xml:space="preserve"> (8 stocks), </w:t>
      </w:r>
      <w:r>
        <w:rPr>
          <w:b/>
        </w:rPr>
        <w:t>Banking +34.2%</w:t>
      </w:r>
      <w:r>
        <w:t xml:space="preserve"> (6), </w:t>
      </w:r>
      <w:r>
        <w:rPr>
          <w:b/>
        </w:rPr>
        <w:t>Industrial +32.4%</w:t>
      </w:r>
      <w:r>
        <w:t xml:space="preserve"> (3), and </w:t>
      </w:r>
      <w:r>
        <w:rPr>
          <w:b/>
        </w:rPr>
        <w:t>IT a respectable +12.9%</w:t>
      </w:r>
      <w:r>
        <w:t xml:space="preserve"> (7). The pending 506 will reshape this substantially, especially as consumer/auto/pharma report.</w:t>
      </w:r>
    </w:p>
    <w:p>
      <w:r>
        <w:rPr>
          <w:b/>
        </w:rPr>
        <w:t>(b) Extremes (colour only):</w:t>
      </w:r>
      <w:r>
        <w:t xml:space="preserve"> MRPL (</w:t>
      </w:r>
      <w:r>
        <w:rPr>
          <w:b/>
        </w:rPr>
        <w:t>+451% EPS</w:t>
      </w:r>
      <w:r>
        <w:t>, +120% revenue) and Poonawalla (</w:t>
      </w:r>
      <w:r>
        <w:rPr>
          <w:b/>
        </w:rPr>
        <w:t>+336%</w:t>
      </w:r>
      <w:r>
        <w:t xml:space="preserve">) top the beats but are low-base or small-book stories, not sector tells. On the miss side, </w:t>
      </w:r>
      <w:r>
        <w:rPr>
          <w:b/>
        </w:rPr>
        <w:t>NETWORK18 (-126%)</w:t>
      </w:r>
      <w:r>
        <w:t xml:space="preserve"> and </w:t>
      </w:r>
      <w:r>
        <w:rPr>
          <w:b/>
        </w:rPr>
        <w:t>CEAT (-96%, revenue +22%)</w:t>
      </w:r>
      <w:r>
        <w:t xml:space="preserve"> — margin compression amid revenue growth is worth noting for auto-component peers.</w:t>
      </w:r>
    </w:p>
    <w:p>
      <w:r>
        <w:rPr>
          <w:b/>
        </w:rPr>
        <w:t>(c) Bellwether large-caps — where the tape is talking:</w:t>
      </w:r>
    </w:p>
    <w:p>
      <w:pPr>
        <w:pStyle w:val="ListBullet"/>
      </w:pPr>
      <w:r>
        <w:rPr>
          <w:b/>
        </w:rPr>
        <w:t>TCS (EPS +5%, Rev +14%; 5-day +9.7%)</w:t>
      </w:r>
      <w:r>
        <w:t xml:space="preserve"> — a modest print, but the </w:t>
      </w:r>
      <w:r>
        <w:rPr>
          <w:i/>
        </w:rPr>
        <w:t>reaction</w:t>
      </w:r>
      <w:r>
        <w:t xml:space="preserve"> was outsized. The market is repricing IT off a weak rupee and a low starting valuation base. TechM's </w:t>
      </w:r>
      <w:r>
        <w:rPr>
          <w:b/>
        </w:rPr>
        <w:t>+8.1% five-day</w:t>
      </w:r>
      <w:r>
        <w:t xml:space="preserve"> on +28% EPS confirms the read-through: IT is being re-rated as a group, not stock-by-stock.</w:t>
      </w:r>
    </w:p>
    <w:p>
      <w:pPr>
        <w:pStyle w:val="ListBullet"/>
      </w:pPr>
      <w:r>
        <w:rPr>
          <w:b/>
        </w:rPr>
        <w:t>RELIANCE (EPS -22%, Rev +27%; 5-day +1.5%)</w:t>
      </w:r>
      <w:r>
        <w:t xml:space="preserve"> — a headline miss on EPS but revenue is roaring. Market shrugged, meaning investors are focused on the top-line and O2C recovery, not the reported earnings drop. Refining margins with Brent at $85 will be the next test.</w:t>
      </w:r>
    </w:p>
    <w:p>
      <w:pPr>
        <w:pStyle w:val="ListBullet"/>
      </w:pPr>
      <w:r>
        <w:rPr>
          <w:b/>
        </w:rPr>
        <w:t>FEDERALBNK (EPS +36%; 1-day +6.9%, 5-day +5.8%)</w:t>
      </w:r>
      <w:r>
        <w:t xml:space="preserve"> — the standout banking reaction. Combined with a </w:t>
      </w:r>
      <w:r>
        <w:rPr>
          <w:b/>
        </w:rPr>
        <w:t>6.8x volume breakout</w:t>
      </w:r>
      <w:r>
        <w:t xml:space="preserve"> on Friday, this looks like fresh institutional interest. Read-through: mid-cap private banks are finding a bid even as the broader banking group faces the RBI liquidity headwind.</w:t>
      </w:r>
    </w:p>
    <w:p>
      <w:pPr>
        <w:pStyle w:val="ListBullet"/>
      </w:pPr>
      <w:r>
        <w:rPr>
          <w:b/>
        </w:rPr>
        <w:t>BHEL (EPS +182%; 1-day -3.1%, 5-day +6.8%)</w:t>
      </w:r>
      <w:r>
        <w:t xml:space="preserve"> — the initial reaction was disbelief; the five-day recovery says the market eventually accepted the number. Consistent with the </w:t>
      </w:r>
      <w:r>
        <w:rPr>
          <w:b/>
        </w:rPr>
        <w:t>Industrial cluster's +32% EPS median</w:t>
      </w:r>
      <w:r>
        <w:t>.</w:t>
      </w:r>
    </w:p>
    <w:p>
      <w:pPr>
        <w:pStyle w:val="ListBullet"/>
      </w:pPr>
      <w:r>
        <w:rPr>
          <w:b/>
        </w:rPr>
        <w:t>JIOFIN (EPS +147%, Rev +227%; 5-day +0.4%)</w:t>
      </w:r>
      <w:r>
        <w:t xml:space="preserve"> — a monster print met with almost no reaction. That non-reaction, plus </w:t>
      </w:r>
      <w:r>
        <w:rPr>
          <w:b/>
        </w:rPr>
        <w:t>7.3x volume</w:t>
      </w:r>
      <w:r>
        <w:t xml:space="preserve"> on Friday, hints the market is not sure what to do with it (still finding a valuation frame for the vertical mix).</w:t>
      </w:r>
    </w:p>
    <w:p>
      <w:r>
        <w:rPr>
          <w:b/>
        </w:rPr>
        <w:t>Staleness check:</w:t>
      </w:r>
      <w:r>
        <w:t xml:space="preserve"> Only </w:t>
      </w:r>
      <w:r>
        <w:rPr>
          <w:b/>
        </w:rPr>
        <w:t>JSWSTEEL (Jul 17) and POLYCAB (Jul 16)</w:t>
      </w:r>
      <w:r>
        <w:t xml:space="preserve"> actually declared in the last 10 days. So for all other bellwethers above, the earnings prints are older; </w:t>
      </w:r>
      <w:r>
        <w:rPr>
          <w:b/>
        </w:rPr>
        <w:t>this week's price action is sector-rotation flow, not a fresh earnings reaction</w:t>
      </w:r>
      <w:r>
        <w:t>. Frame accordingly.</w:t>
      </w:r>
    </w:p>
    <w:p>
      <w:pPr>
        <w:pStyle w:val="Heading2"/>
      </w:pPr>
      <w:r>
        <w:t>5. Technical Signals This Week</w:t>
      </w:r>
    </w:p>
    <w:p>
      <w:r>
        <w:t xml:space="preserve">Total unique stocks firing at least one signal: </w:t>
      </w:r>
      <w:r>
        <w:rPr>
          <w:b/>
        </w:rPr>
        <w:t>126</w:t>
      </w:r>
      <w:r>
        <w:t xml:space="preserve"> (across all indicator types). Here's the map:</w:t>
      </w:r>
    </w:p>
    <w:p>
      <w:pPr>
        <w:pStyle w:val="ListBullet"/>
      </w:pPr>
      <w:r>
        <w:rPr>
          <w:b/>
        </w:rPr>
        <w:t>Blue Zone Buy</w:t>
      </w:r>
      <w:r>
        <w:t xml:space="preserve"> (the dashboard's core institutional-accumulation watchlist — momentum stocks with RSI strength and price within 10% of 52-week highs): </w:t>
      </w:r>
      <w:r>
        <w:rPr>
          <w:b/>
        </w:rPr>
        <w:t>76 stocks, down from 85 (-9)</w:t>
      </w:r>
      <w:r>
        <w:t xml:space="preserve">. The universe is </w:t>
      </w:r>
      <w:r>
        <w:rPr>
          <w:i/>
        </w:rPr>
        <w:t>contracting</w:t>
      </w:r>
      <w:r>
        <w:t xml:space="preserve"> — the broad accumulation theme is thinning. Fresh entries: </w:t>
      </w:r>
      <w:r>
        <w:rPr>
          <w:b/>
        </w:rPr>
        <w:t>CGCL, IPCALAB, OFSS, QUESS, PAYTM</w:t>
      </w:r>
      <w:r>
        <w:t>.</w:t>
      </w:r>
    </w:p>
    <w:p>
      <w:pPr>
        <w:pStyle w:val="ListBullet"/>
      </w:pPr>
      <w:r>
        <w:rPr>
          <w:b/>
        </w:rPr>
        <w:t>Blue Zone Strong</w:t>
      </w:r>
      <w:r>
        <w:t xml:space="preserve"> (the higher-conviction sub-tier): </w:t>
      </w:r>
      <w:r>
        <w:rPr>
          <w:b/>
        </w:rPr>
        <w:t>9, down from 11 (-2)</w:t>
      </w:r>
      <w:r>
        <w:t xml:space="preserve">. </w:t>
      </w:r>
      <w:r>
        <w:rPr>
          <w:b/>
        </w:rPr>
        <w:t>CGCL, ANANDRATHI, GODREJIND</w:t>
      </w:r>
      <w:r>
        <w:t xml:space="preserve"> among the top names.</w:t>
      </w:r>
    </w:p>
    <w:p>
      <w:pPr>
        <w:pStyle w:val="ListBullet"/>
      </w:pPr>
      <w:r>
        <w:rPr>
          <w:b/>
        </w:rPr>
        <w:t>MACD Buy</w:t>
      </w:r>
      <w:r>
        <w:t xml:space="preserve"> (momentum oscillator flipping bullish — an early trend-change signal): </w:t>
      </w:r>
      <w:r>
        <w:rPr>
          <w:b/>
        </w:rPr>
        <w:t>34 stocks, up from 25 (+9)</w:t>
      </w:r>
      <w:r>
        <w:t xml:space="preserve">. Notable expansion. Examples: </w:t>
      </w:r>
      <w:r>
        <w:rPr>
          <w:b/>
        </w:rPr>
        <w:t>SPARC, KALYANKJIL, AKUMS, SFL, INDHOTEL</w:t>
      </w:r>
      <w:r>
        <w:t>.</w:t>
      </w:r>
    </w:p>
    <w:p>
      <w:pPr>
        <w:pStyle w:val="ListBullet"/>
      </w:pPr>
      <w:r>
        <w:rPr>
          <w:b/>
        </w:rPr>
        <w:t>MACD Strong</w:t>
      </w:r>
      <w:r>
        <w:t xml:space="preserve"> (the stronger MACD variant): </w:t>
      </w:r>
      <w:r>
        <w:rPr>
          <w:b/>
        </w:rPr>
        <w:t>18, flat</w:t>
      </w:r>
      <w:r>
        <w:t xml:space="preserve">. Includes </w:t>
      </w:r>
      <w:r>
        <w:rPr>
          <w:b/>
        </w:rPr>
        <w:t>ICICIBANK, BAJFINANCE, JSWINFRA</w:t>
      </w:r>
      <w:r>
        <w:t>.</w:t>
      </w:r>
    </w:p>
    <w:p>
      <w:pPr>
        <w:pStyle w:val="ListBullet"/>
      </w:pPr>
      <w:r>
        <w:rPr>
          <w:b/>
        </w:rPr>
        <w:t>VCP Buy</w:t>
      </w:r>
      <w:r>
        <w:t xml:space="preserve"> (Minervini's Volatility Contraction Pattern — a series of tightening price swings that often precede a breakout): </w:t>
      </w:r>
      <w:r>
        <w:rPr>
          <w:b/>
        </w:rPr>
        <w:t>16, up from 8 — doubled</w:t>
      </w:r>
      <w:r>
        <w:t xml:space="preserve">. Fresh: </w:t>
      </w:r>
      <w:r>
        <w:rPr>
          <w:b/>
        </w:rPr>
        <w:t>NUVAMA, SONACOMS, DELHIVERY, IPCALAB, TITAN</w:t>
      </w:r>
      <w:r>
        <w:t>. This is the most bullish delta on the board.</w:t>
      </w:r>
    </w:p>
    <w:p>
      <w:pPr>
        <w:pStyle w:val="ListBullet"/>
      </w:pPr>
      <w:r>
        <w:rPr>
          <w:b/>
        </w:rPr>
        <w:t>Golden Cross Buy</w:t>
      </w:r>
      <w:r>
        <w:t xml:space="preserve"> (20-day EMA crossing above 50-day EMA — a medium-term bullish trend flip): </w:t>
      </w:r>
      <w:r>
        <w:rPr>
          <w:b/>
        </w:rPr>
        <w:t>6, up from 3 (+3)</w:t>
      </w:r>
      <w:r>
        <w:t xml:space="preserve">. </w:t>
      </w:r>
      <w:r>
        <w:rPr>
          <w:b/>
        </w:rPr>
        <w:t>ECLERX, JUSTDIAL, KALYANKJIL, MAPMYINDIA</w:t>
      </w:r>
      <w:r>
        <w:t>.</w:t>
      </w:r>
    </w:p>
    <w:p>
      <w:pPr>
        <w:pStyle w:val="ListBullet"/>
      </w:pPr>
      <w:r>
        <w:rPr>
          <w:b/>
        </w:rPr>
        <w:t>Narrow CPR Breakaway</w:t>
      </w:r>
      <w:r>
        <w:t xml:space="preserve"> (Central Pivot Range tightening — a range-compression pattern that often breaks with force): </w:t>
      </w:r>
      <w:r>
        <w:rPr>
          <w:b/>
        </w:rPr>
        <w:t>21, down from 24 (-3)</w:t>
      </w:r>
      <w:r>
        <w:t xml:space="preserve">. </w:t>
      </w:r>
      <w:r>
        <w:rPr>
          <w:b/>
        </w:rPr>
        <w:t>JBCHEPHARM, APOLLOHOSP, CHOLAHLDNG</w:t>
      </w:r>
      <w:r>
        <w:t>.</w:t>
      </w:r>
    </w:p>
    <w:p>
      <w:pPr>
        <w:pStyle w:val="ListBullet"/>
      </w:pPr>
      <w:r>
        <w:rPr>
          <w:b/>
        </w:rPr>
        <w:t>Bull Flag Buy</w:t>
      </w:r>
      <w:r>
        <w:t xml:space="preserve"> (sharp rally, orderly pause, then breakout): </w:t>
      </w:r>
      <w:r>
        <w:rPr>
          <w:b/>
        </w:rPr>
        <w:t>1 (WELSPUNLIV)</w:t>
      </w:r>
      <w:r>
        <w:t xml:space="preserve"> — dried up.</w:t>
      </w:r>
    </w:p>
    <w:p>
      <w:pPr>
        <w:pStyle w:val="ListBullet"/>
      </w:pPr>
      <w:r>
        <w:rPr>
          <w:b/>
        </w:rPr>
        <w:t>Darvas Box</w:t>
      </w:r>
      <w:r>
        <w:t xml:space="preserve"> (breakout above a defined consolidation box): </w:t>
      </w:r>
      <w:r>
        <w:rPr>
          <w:b/>
        </w:rPr>
        <w:t>1 (JBCHEPHARM)</w:t>
      </w:r>
      <w:r>
        <w:t xml:space="preserve"> — newly appeared.</w:t>
      </w:r>
    </w:p>
    <w:p>
      <w:r>
        <w:rPr>
          <w:b/>
        </w:rPr>
        <w:t>Multi-signal cluster stocks</w:t>
      </w:r>
      <w:r>
        <w:t xml:space="preserve"> (stocks firing 2+ different indicator types — higher-conviction setups because different pattern-recognition methods agree):</w:t>
      </w:r>
    </w:p>
    <w:p>
      <w:pPr>
        <w:pStyle w:val="ListBullet"/>
      </w:pPr>
      <w:r>
        <w:rPr>
          <w:b/>
        </w:rPr>
        <w:t>KAJARIACER</w:t>
      </w:r>
      <w:r>
        <w:t xml:space="preserve"> — 4 signals (both Blue Zone tiers, both MACD tiers)</w:t>
      </w:r>
    </w:p>
    <w:p>
      <w:pPr>
        <w:pStyle w:val="ListBullet"/>
      </w:pPr>
      <w:r>
        <w:rPr>
          <w:b/>
        </w:rPr>
        <w:t>JBCHEPHARM</w:t>
      </w:r>
      <w:r>
        <w:t xml:space="preserve"> — 4 signals including the fresh Darvas Box</w:t>
      </w:r>
    </w:p>
    <w:p>
      <w:pPr>
        <w:pStyle w:val="ListBullet"/>
      </w:pPr>
      <w:r>
        <w:rPr>
          <w:b/>
        </w:rPr>
        <w:t>SONACOMS</w:t>
      </w:r>
      <w:r>
        <w:t xml:space="preserve"> — 3 signals including VCP Buy</w:t>
      </w:r>
    </w:p>
    <w:p>
      <w:pPr>
        <w:pStyle w:val="ListBullet"/>
      </w:pPr>
      <w:r>
        <w:rPr>
          <w:b/>
        </w:rPr>
        <w:t>APOLLOHOSP, LAURUSLABS, AJANTPHARM, STARHEALTH, SFL, JSWINFRA, SUPRAJIT</w:t>
      </w:r>
      <w:r>
        <w:t xml:space="preserve"> — 3 signals each</w:t>
      </w:r>
    </w:p>
    <w:p>
      <w:r>
        <w:t xml:space="preserve">Note the pharma cluster: </w:t>
      </w:r>
      <w:r>
        <w:rPr>
          <w:b/>
        </w:rPr>
        <w:t>JBCHEPHARM, LAURUSLABS, AJANTPHARM, IPCALAB</w:t>
      </w:r>
      <w:r>
        <w:t xml:space="preserve"> all firing multi-signal. That's a rotation tell independent of what the sector heatmap shows.</w:t>
      </w:r>
    </w:p>
    <w:p>
      <w:r>
        <w:rPr>
          <w:b/>
        </w:rPr>
        <w:t>What the mix says:</w:t>
      </w:r>
      <w:r>
        <w:t xml:space="preserve"> Blue Zone is contracting while VCP and MACD Buy are expanding — the signal profile is </w:t>
      </w:r>
      <w:r>
        <w:rPr>
          <w:b/>
        </w:rPr>
        <w:t>rotating from momentum-continuation to fresh trend-initiation</w:t>
      </w:r>
      <w:r>
        <w:t>. Consistent with the IT/consumer-durables/cement quadrant flips.</w:t>
      </w:r>
    </w:p>
    <w:p>
      <w:pPr>
        <w:pStyle w:val="Heading2"/>
      </w:pPr>
      <w:r>
        <w:t>6. Notable Stock-Level Action</w:t>
      </w:r>
    </w:p>
    <w:p>
      <w:pPr>
        <w:pStyle w:val="ListBullet"/>
      </w:pPr>
      <w:r>
        <w:rPr>
          <w:b/>
        </w:rPr>
        <w:t>CAMPUS Activewear — 126.6x volume</w:t>
      </w:r>
      <w:r>
        <w:t xml:space="preserve"> on Friday, easily the eye-popper of the week. The RS rank (#474) is weak, so this is a low-base surge worth watching for follow-through rather than chasing.</w:t>
      </w:r>
    </w:p>
    <w:p>
      <w:pPr>
        <w:pStyle w:val="ListBullet"/>
      </w:pPr>
      <w:r>
        <w:rPr>
          <w:b/>
        </w:rPr>
        <w:t>RELAXO (15.8x vol) + METRO BRANDS (5.1x vol)</w:t>
      </w:r>
      <w:r>
        <w:t xml:space="preserve"> — two footwear/discretionary names on huge volume the same day is </w:t>
      </w:r>
      <w:r>
        <w:rPr>
          <w:i/>
        </w:rPr>
        <w:t>not</w:t>
      </w:r>
      <w:r>
        <w:t xml:space="preserve"> random. Combined with the Consumer Durables quadrant flip, this looks like a coordinated rotation.</w:t>
      </w:r>
    </w:p>
    <w:p>
      <w:pPr>
        <w:pStyle w:val="ListBullet"/>
      </w:pPr>
      <w:r>
        <w:rPr>
          <w:b/>
        </w:rPr>
        <w:t>FEDERALBNK — 6.8x volume + 5.8% 5-day + EPS +36%</w:t>
      </w:r>
      <w:r>
        <w:t>. Three signals stacking. The clearest single-stock bull story of the week.</w:t>
      </w:r>
    </w:p>
    <w:p>
      <w:pPr>
        <w:pStyle w:val="ListBullet"/>
      </w:pPr>
      <w:r>
        <w:rPr>
          <w:b/>
        </w:rPr>
        <w:t>ECLERX — 8.9x volume, RS #14, Golden Cross Buy triggering</w:t>
      </w:r>
      <w:r>
        <w:t>. Mid-cap IT bid on the same day large-cap IT ran; the sector move is broadening.</w:t>
      </w:r>
    </w:p>
    <w:p>
      <w:pPr>
        <w:pStyle w:val="ListBullet"/>
      </w:pPr>
      <w:r>
        <w:rPr>
          <w:b/>
        </w:rPr>
        <w:t>JIOFIN — 7.3x volume</w:t>
      </w:r>
      <w:r>
        <w:t xml:space="preserve"> but tepid five-day price action. Volume without price is a set-up, not a signal. Worth watching next week.</w:t>
      </w:r>
    </w:p>
    <w:p>
      <w:pPr>
        <w:pStyle w:val="Heading2"/>
      </w:pPr>
      <w:r>
        <w:t>7. Macro &amp; Global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Level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Weekly move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India VIX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12.88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-0.48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Brent Crude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$85.11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+11.1%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DXY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100.78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flat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Gold (USD)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$3,990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-3.3%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Silver (USD)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$55.55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-8.5%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Gold/Silver Ratio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71.83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+3.89</w:t>
            </w:r>
          </w:p>
        </w:tc>
      </w:tr>
    </w:tbl>
    <w:p/>
    <w:p>
      <w:r>
        <w:t xml:space="preserve">VIX at </w:t>
      </w:r>
      <w:r>
        <w:rPr>
          <w:b/>
        </w:rPr>
        <w:t>12.88</w:t>
      </w:r>
      <w:r>
        <w:t xml:space="preserve"> is remarkably calm given the noise — the market is absorbing the shocks. Brent's </w:t>
      </w:r>
      <w:r>
        <w:rPr>
          <w:b/>
        </w:rPr>
        <w:t>+11% surge</w:t>
      </w:r>
      <w:r>
        <w:t xml:space="preserve"> on Iran-US escalation is the single biggest global variable, and it flows directly into three domestic events:</w:t>
      </w:r>
    </w:p>
    <w:p>
      <w:r>
        <w:rPr>
          <w:b/>
        </w:rPr>
        <w:t>Domestic policy — this week's real story:</w:t>
      </w:r>
    </w:p>
    <w:p>
      <w:pPr>
        <w:pStyle w:val="ListNumber"/>
      </w:pPr>
      <w:r>
        <w:rPr>
          <w:b/>
        </w:rPr>
        <w:t>RBI held repo at 6.5%</w:t>
      </w:r>
      <w:r>
        <w:t>, projected FY27 real GDP at 6.9% — a hawkish hold given CPI just breached the 4% target for the first time in 17 months.</w:t>
      </w:r>
    </w:p>
    <w:p>
      <w:pPr>
        <w:pStyle w:val="ListNumber"/>
      </w:pPr>
      <w:r>
        <w:rPr>
          <w:b/>
        </w:rPr>
        <w:t>CPI &gt; 4% (June 2026 print)</w:t>
      </w:r>
      <w:r>
        <w:t xml:space="preserve"> — the first breach in 17 months. Adds pressure on any dovish pivot hopes.</w:t>
      </w:r>
    </w:p>
    <w:p>
      <w:pPr>
        <w:pStyle w:val="ListNumber"/>
      </w:pPr>
      <w:r>
        <w:rPr>
          <w:b/>
        </w:rPr>
        <w:t>RBI absorbed ₹1.10 lakh crore of surplus liquidity</w:t>
      </w:r>
      <w:r>
        <w:t xml:space="preserve"> on July 9 — directly bearish for banks and credit-sensitive sectors. Explains the Financial Services flip from Leading to Weakening.</w:t>
      </w:r>
    </w:p>
    <w:p>
      <w:pPr>
        <w:pStyle w:val="ListNumber"/>
      </w:pPr>
      <w:r>
        <w:rPr>
          <w:b/>
        </w:rPr>
        <w:t>Rupee broke through 96/USD</w:t>
      </w:r>
      <w:r>
        <w:t xml:space="preserve"> — RBI's forex support faded. Immediate tailwind for IT (dollar revenue) — hence TCS/TechM's rally.</w:t>
      </w:r>
    </w:p>
    <w:p>
      <w:pPr>
        <w:pStyle w:val="ListNumber"/>
      </w:pPr>
      <w:r>
        <w:rPr>
          <w:b/>
        </w:rPr>
        <w:t>US Senate bill proposing 100% tariffs on India</w:t>
      </w:r>
      <w:r>
        <w:t xml:space="preserve"> over Russian crude purchases — headline risk for exporters (textiles, pharma, IT). Some coverage says the threat was already lowered from 500%; India is "seeking clarity" before the trade deal.</w:t>
      </w:r>
    </w:p>
    <w:p>
      <w:pPr>
        <w:pStyle w:val="ListNumber"/>
      </w:pPr>
      <w:r>
        <w:rPr>
          <w:b/>
        </w:rPr>
        <w:t>Diesel export duty raised to ₹15.5/L, ATF to ₹14.5/L</w:t>
      </w:r>
      <w:r>
        <w:t xml:space="preserve"> — direct hit on refiners, aviation, logistics. Feeds into Bottom-5 sector performance in transport-adjacent industrials.</w:t>
      </w:r>
    </w:p>
    <w:p>
      <w:pPr>
        <w:pStyle w:val="ListNumber"/>
      </w:pPr>
      <w:r>
        <w:rPr>
          <w:b/>
        </w:rPr>
        <w:t>RBI eased NRI investment norms</w:t>
      </w:r>
      <w:r>
        <w:t xml:space="preserve"> — modestly bullish for real estate and capital markets.</w:t>
      </w:r>
    </w:p>
    <w:p>
      <w:pPr>
        <w:pStyle w:val="ListNumber"/>
      </w:pPr>
      <w:r>
        <w:rPr>
          <w:b/>
        </w:rPr>
        <w:t>RBI's new SNFA rules and data governance framework</w:t>
      </w:r>
      <w:r>
        <w:t xml:space="preserve"> — tighter oversight of bank balance sheets and Corporate India's foreign investments. Adds compliance friction.</w:t>
      </w:r>
    </w:p>
    <w:p>
      <w:pPr>
        <w:pStyle w:val="Heading2"/>
      </w:pPr>
      <w:r>
        <w:t>8. What to Watch Next Week</w:t>
      </w:r>
    </w:p>
    <w:p>
      <w:pPr>
        <w:pStyle w:val="ListBullet"/>
      </w:pPr>
      <w:r>
        <w:rPr>
          <w:b/>
        </w:rPr>
        <w:t>The EMA 200 test at 24,399.85</w:t>
      </w:r>
      <w:r>
        <w:t xml:space="preserve"> — Nifty is 55 points below. A decisive daily close above it would flip the long-term trend positive; failure keeps the range intact.</w:t>
      </w:r>
    </w:p>
    <w:p>
      <w:pPr>
        <w:pStyle w:val="ListBullet"/>
      </w:pPr>
      <w:r>
        <w:rPr>
          <w:b/>
        </w:rPr>
        <w:t>Bank Nifty 57,300 zone</w:t>
      </w:r>
      <w:r>
        <w:t xml:space="preserve"> — flagged as the defensive line in this week's trading commentary; combined with the RBI liquidity drain, this is the key financials level.</w:t>
      </w:r>
    </w:p>
    <w:p>
      <w:pPr>
        <w:pStyle w:val="ListBullet"/>
      </w:pPr>
      <w:r>
        <w:rPr>
          <w:b/>
        </w:rPr>
        <w:t>IT follow-through</w:t>
      </w:r>
      <w:r>
        <w:t xml:space="preserve"> — with the rupee at 96 and TCS/TechM already up 8-10%, watch whether second-tier names (LTTS, WIPRO) participate or the rally narrows.</w:t>
      </w:r>
    </w:p>
    <w:p>
      <w:pPr>
        <w:pStyle w:val="ListBullet"/>
      </w:pPr>
      <w:r>
        <w:rPr>
          <w:b/>
        </w:rPr>
        <w:t>Pharma rotation</w:t>
      </w:r>
      <w:r>
        <w:t xml:space="preserve"> — the multi-signal cluster (JBCHEPHARM, LAURUSLABS, AJANTPHARM, IPCALAB) hasn't shown up on the sector heatmap yet. Early stealth strength worth monitoring.</w:t>
      </w:r>
    </w:p>
    <w:p>
      <w:pPr>
        <w:pStyle w:val="ListBullet"/>
      </w:pPr>
      <w:r>
        <w:rPr>
          <w:b/>
        </w:rPr>
        <w:t>US-India trade deal clarity</w:t>
      </w:r>
      <w:r>
        <w:t xml:space="preserve"> — the 100% Russian-oil tariff threat and the parallel bilateral deal negotiations are the biggest overhang. Any signal either way will move exporters materially.</w:t>
      </w:r>
    </w:p>
    <w:p>
      <w:pPr>
        <w:pStyle w:val="ListBullet"/>
      </w:pPr>
      <w:r>
        <w:rPr>
          <w:b/>
        </w:rPr>
        <w:t>RBI polymer banknote pilot rollout</w:t>
      </w:r>
      <w:r>
        <w:t xml:space="preserve"> — dated for 2027 full launch, but pilot news flow may begin.</w:t>
      </w:r>
    </w:p>
    <w:p>
      <w:pPr>
        <w:pStyle w:val="Heading2"/>
      </w:pPr>
      <w:r>
        <w:t>9. The Bottom Line</w:t>
      </w:r>
    </w:p>
    <w:p>
      <w:pPr>
        <w:pStyle w:val="ListNumber"/>
      </w:pPr>
      <w:r>
        <w:rPr>
          <w:b/>
        </w:rPr>
        <w:t>The index rose but breadth didn't.</w:t>
      </w:r>
      <w:r>
        <w:t xml:space="preserve"> Nifty closed +0.6%, yet 4 of 5 sessions had negative advance/decline. Rotation is happening under the surface — IT and consumer durables are being bought, financials and defence are being sold. Watch whether the EMA 200 at 24,400 acts as a lid or a launchpad next week.</w:t>
      </w:r>
    </w:p>
    <w:p>
      <w:pPr>
        <w:pStyle w:val="ListNumber"/>
      </w:pPr>
      <w:r>
        <w:rPr>
          <w:b/>
        </w:rPr>
        <w:t>IT is the freshest positive story, and it's rupee-driven, not earnings-driven.</w:t>
      </w:r>
      <w:r>
        <w:t xml:space="preserve"> With INR at 96 and DXY flat, dollar-revenue exporters get a mechanical tailwind. TCS's +9.7% five-day on a modest +5% EPS print is the tell. Worth watching whether the move broadens to mid-cap IT (ECLERX, LTTS) or exhausts.</w:t>
      </w:r>
    </w:p>
    <w:p>
      <w:pPr>
        <w:pStyle w:val="ListNumber"/>
      </w:pPr>
      <w:r>
        <w:rPr>
          <w:b/>
        </w:rPr>
        <w:t>The RBI liquidity drain + CPI breach are the sleeper bearish catalysts.</w:t>
      </w:r>
      <w:r>
        <w:t xml:space="preserve"> Everyone is watching Brent and the US tariff headline, but ₹1.10 lakh crore pulled out of the system and inflation crossing 4% for the first time in 17 months is the quiet structural pressure on financials, realty, and rate-sensitives. Caveat: one week doesn't make a trend, and the earnings season is only 39 of 545 stocks in — verdict pending.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