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2026-05-30</w:t>
      </w:r>
    </w:p>
    <w:p>
      <w:pPr>
        <w:pStyle w:val="Heading2"/>
      </w:pPr>
      <w:r>
        <w:t>The Week in One Line</w:t>
      </w:r>
    </w:p>
    <w:p>
      <w:r>
        <w:t xml:space="preserve">Nifty slipped </w:t>
      </w:r>
      <w:r>
        <w:rPr>
          <w:b/>
        </w:rPr>
        <w:t>-0.6%</w:t>
      </w:r>
      <w:r>
        <w:t xml:space="preserve"> to 23,605 as a sharp Friday sell-off (448 decliners vs 136 advancers) wiped out a strong start to the week.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Auto Components (+3.5%)</w:t>
      </w:r>
      <w:r>
        <w:t>: Solid Mar-2026 earnings (median EPS +37% YoY) kept buyers interested — names like Exide and Asahi India saw fresh demand.</w:t>
      </w:r>
    </w:p>
    <w:p>
      <w:pPr>
        <w:pStyle w:val="ListBullet"/>
      </w:pPr>
      <w:r>
        <w:rPr>
          <w:b/>
        </w:rPr>
        <w:t>Telecom (+3.0%)</w:t>
      </w:r>
      <w:r>
        <w:t>: The sector flipped into "Leading" on our relative-strength map (a simple ranking of which sectors are beating the broad market). Strong earnings season — median EPS up 43% YoY — is doing the heavy lifting.</w:t>
      </w:r>
    </w:p>
    <w:p>
      <w:pPr>
        <w:pStyle w:val="ListBullet"/>
      </w:pPr>
      <w:r>
        <w:rPr>
          <w:b/>
        </w:rPr>
        <w:t>Industrial (+1.9%)</w:t>
      </w:r>
      <w:r>
        <w:t>: Capex names continue to grind higher; the sector is up 12% over three months on the back of government infrastructure spending.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Agriculture (-5.8%)</w:t>
      </w:r>
      <w:r>
        <w:t>: Sharp reversal after a strong 6-month run; profit-taking ahead of monsoon uncertainty flagged by the Finance Ministry.</w:t>
      </w:r>
    </w:p>
    <w:p>
      <w:pPr>
        <w:pStyle w:val="ListBullet"/>
      </w:pPr>
      <w:r>
        <w:rPr>
          <w:b/>
        </w:rPr>
        <w:t>Logistics (-4.1%)</w:t>
      </w:r>
      <w:r>
        <w:t>: Container Corp (CONCOR) led the decline. The sector flipped from "Weakening" to "Lagging" — meaning it's now both underperforming AND losing momentum.</w:t>
      </w:r>
    </w:p>
    <w:p>
      <w:pPr>
        <w:pStyle w:val="ListBullet"/>
      </w:pPr>
      <w:r>
        <w:rPr>
          <w:b/>
        </w:rPr>
        <w:t>Conglomerate (-2.1%)</w:t>
      </w:r>
      <w:r>
        <w:t>: Reliance continues to weigh after its weak earnings print (-13% EPS YoY) earlier in the reporting season.</w:t>
      </w:r>
    </w:p>
    <w:p>
      <w:pPr>
        <w:pStyle w:val="Heading2"/>
      </w:pPr>
      <w:r>
        <w:t>Notable Events</w:t>
      </w:r>
    </w:p>
    <w:p>
      <w:r>
        <w:rPr>
          <w:b/>
        </w:rPr>
        <w:t>RBI's record dividend transfer (₹2.87 lakh crore) to the government.</w:t>
      </w:r>
      <w:r>
        <w:t xml:space="preserve"> In plain English: the central bank made big profits (mainly from currency operations) and handed them to the Finance Ministry. This gives the government more room to spend without borrowing heavily — usually positive for growth-linked stocks. Combined with the RBI's 6.9% FY27 growth forecast, it sets a "cautious resilience" backdrop for equities.</w:t>
      </w:r>
    </w:p>
    <w:p>
      <w:r>
        <w:rPr>
          <w:b/>
        </w:rPr>
        <w:t>Cotton import duty waived.</w:t>
      </w:r>
      <w:r>
        <w:t xml:space="preserve"> The government scrapped duties on cotton imports to support the textile sector. Cheaper raw material = better margins for apparel and textile companies. A reminder that domestic policy decisions can move sectors as much as earnings do.</w:t>
      </w:r>
    </w:p>
    <w:p>
      <w:r>
        <w:rPr>
          <w:b/>
        </w:rPr>
        <w:t>Rupee weakness + dollar funding stress.</w:t>
      </w:r>
      <w:r>
        <w:t xml:space="preserve"> Indian banks are asking the RBI for help with the cost of hedging dollar loans. The RBI Governor himself hinted the rupee may be "undervalued." This matters because a weak rupee pressures import-heavy sectors (oil, electronics) while helping exporters (IT, pharma). It's also why banking flipped from "Lagging" to "Leading" this week — investors are pricing in stability under the new RBI Governor.</w:t>
      </w:r>
    </w:p>
    <w:p>
      <w:pPr>
        <w:pStyle w:val="Heading2"/>
      </w:pPr>
      <w:r>
        <w:t>Charts to Know</w:t>
      </w:r>
    </w:p>
    <w:p>
      <w:r>
        <w:rPr>
          <w:b/>
        </w:rPr>
        <w:t>The breadth chart tells the real story.</w:t>
      </w:r>
      <w:r>
        <w:t xml:space="preserve"> Breadth simply counts how many stocks went up vs down each day. Monday looked fantastic — 440 stocks up, only 145 down. Then Friday flipped violently: only 136 stocks up, 448 down. When breadth swings this hard in a single session, it often means institutions are repositioning quickly, not a slow trend change. Watch next week to see which way it settles.</w:t>
      </w:r>
    </w:p>
    <w:p>
      <w:r>
        <w:rPr>
          <w:b/>
        </w:rPr>
        <w:t>Nifty vs its moving averages.</w:t>
      </w:r>
      <w:r>
        <w:t xml:space="preserve"> A moving average is just the average closing price over the last N days — it shows the underlying trend. Nifty is now below all three key averages: the 20-day (short-term), 50-day (medium), and 200-day (long-term). Being below the 200-day by 4% is the cautionary signal — the longer-term trend has weakened.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>: The big-name quarterly window is essentially done. Watch smaller fresh prints — Natco Pharma, Suzlon, Elgi Equipments — for sector clues.</w:t>
      </w:r>
    </w:p>
    <w:p>
      <w:pPr>
        <w:pStyle w:val="ListBullet"/>
      </w:pPr>
      <w:r>
        <w:rPr>
          <w:b/>
        </w:rPr>
        <w:t>Macro</w:t>
      </w:r>
      <w:r>
        <w:t>: RBI's $5 billion dollar-rupee swap auction outcome (a tool the RBI uses to manage currency); any update on India-US trade tariff talks; Brent crude direction after this week's sharp -12% drop.</w:t>
      </w:r>
    </w:p>
    <w:p>
      <w:pPr>
        <w:pStyle w:val="ListBullet"/>
      </w:pPr>
      <w:r>
        <w:rPr>
          <w:b/>
        </w:rPr>
        <w:t>Nifty levels</w:t>
      </w:r>
      <w:r>
        <w:t xml:space="preserve">: Support around </w:t>
      </w:r>
      <w:r>
        <w:rPr>
          <w:b/>
        </w:rPr>
        <w:t>23,500</w:t>
      </w:r>
      <w:r>
        <w:t xml:space="preserve"> (Friday's intraday low zone). Resistance at the 20-day EMA near </w:t>
      </w:r>
      <w:r>
        <w:rPr>
          <w:b/>
        </w:rPr>
        <w:t>23,835</w:t>
      </w:r>
      <w:r>
        <w:t xml:space="preserve"> — Nifty needs to reclaim this to suggest the pullback is over. Below 23,500 opens room toward 23,300.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