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Intelligence — 2026-05-16</w:t>
      </w:r>
    </w:p>
    <w:p>
      <w:pPr>
        <w:pStyle w:val="Heading2"/>
      </w:pPr>
      <w:r>
        <w:t>1. What Happened This Week</w:t>
      </w:r>
    </w:p>
    <w:p>
      <w:r>
        <w:t xml:space="preserve">The Nifty 50 closed the week at </w:t>
      </w:r>
      <w:r>
        <w:rPr>
          <w:b/>
        </w:rPr>
        <w:t>23,659.35</w:t>
      </w:r>
      <w:r>
        <w:t xml:space="preserve">, down </w:t>
      </w:r>
      <w:r>
        <w:rPr>
          <w:b/>
        </w:rPr>
        <w:t>2.1%</w:t>
      </w:r>
      <w:r>
        <w:t xml:space="preserve"> from Sunday's 24,173.95 — but the headline number understates the damage and the recovery. Monday and Tuesday were a near-vertical drop (Nifty fell from 23,812 to 23,427 in two sessions), driven by a </w:t>
      </w:r>
      <w:r>
        <w:rPr>
          <w:b/>
        </w:rPr>
        <w:t>5.2% spike in Brent crude to $106.98</w:t>
      </w:r>
      <w:r>
        <w:t xml:space="preserve"> on West Asia tension. Wednesday-Thursday brought a textbook bounce (Thursday alone added ~280 points), but Friday faded again. Underneath, the bigger story was a </w:t>
      </w:r>
      <w:r>
        <w:rPr>
          <w:b/>
        </w:rPr>
        <w:t>wholesale rotation out of leadership</w:t>
      </w:r>
      <w:r>
        <w:t>: 13 sectors flipped from "Leading" to "Weakening" on the RRG (Relative Rotation Graph — a chart that maps sectors on momentum vs strength axes, showing which are gaining or losing favour) in a single week. That's not a normal pullback. That's a regime change in progress.</w:t>
      </w:r>
    </w:p>
    <w:p>
      <w:pPr>
        <w:pStyle w:val="Heading2"/>
      </w:pPr>
      <w:r>
        <w:t>2. The Trend Picture</w:t>
      </w:r>
    </w:p>
    <w:p>
      <w:r>
        <w:t>The trend has rolled over, cleanly and across all three timeframes.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EMA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Nifty position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20-day EMA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23,889.24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Below</w:t>
            </w:r>
            <w:r>
              <w:rPr>
                <w:sz w:val="20"/>
              </w:rPr>
              <w:t xml:space="preserve"> (-1.0%)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50-day EMA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24,017.25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Below</w:t>
            </w:r>
            <w:r>
              <w:rPr>
                <w:sz w:val="20"/>
              </w:rPr>
              <w:t xml:space="preserve"> (-1.5%)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200-day EMA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24,581.67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Below</w:t>
            </w:r>
            <w:r>
              <w:rPr>
                <w:sz w:val="20"/>
              </w:rPr>
              <w:t xml:space="preserve"> (-3.8%)</w:t>
            </w:r>
          </w:p>
        </w:tc>
      </w:tr>
    </w:tbl>
    <w:p/>
    <w:p>
      <w:r>
        <w:t>Nifty is now below its 20, 50 and 200-day EMAs (Exponential Moving Average — a smoothed average of recent closing prices that traders use as a trend reference). The 200-EMA break is the most consequential — that's the line that separates "bull market pullback" from "something more serious."</w:t>
      </w:r>
    </w:p>
    <w:p>
      <w:r>
        <w:t xml:space="preserve">Breadth confirms the deterioration. The share of NSE 500 stocks trading above their 200-EMA collapsed from </w:t>
      </w:r>
      <w:r>
        <w:rPr>
          <w:b/>
        </w:rPr>
        <w:t>57% on May 7 to just 43% by Friday</w:t>
      </w:r>
      <w:r>
        <w:t xml:space="preserve"> — a 14-point drop in six sessions. Tuesday was the capitulation: only </w:t>
      </w:r>
      <w:r>
        <w:rPr>
          <w:b/>
        </w:rPr>
        <w:t>36 advances vs 548 declines</w:t>
      </w:r>
      <w:r>
        <w:t xml:space="preserve"> and </w:t>
      </w:r>
      <w:r>
        <w:rPr>
          <w:b/>
        </w:rPr>
        <w:t>13 fresh 52-week lows</w:t>
      </w:r>
      <w:r>
        <w:t xml:space="preserve"> with zero new highs. Wednesday-Thursday produced respectable A/D splits (338-244, then 348-235), but Friday slipped back to 202-381. New 52-week lows have outnumbered new highs every single day this week. This isn't broadening — it's narrowing under the surface, even when the index recovers.</w:t>
      </w:r>
    </w:p>
    <w:p>
      <w:pPr>
        <w:pStyle w:val="Heading2"/>
      </w:pPr>
      <w:r>
        <w:t>3. Sector Rotation — Where Money Is Flowing</w:t>
      </w:r>
    </w:p>
    <w:p>
      <w:r>
        <w:rPr>
          <w:b/>
        </w:rPr>
        <w:t>Top performers (5-day median):</w:t>
      </w:r>
      <w:r>
        <w:t xml:space="preserve"> ETF +4.2%, Telecom +4.1%, Healthcare -0.2%. The first two are defensive — gold/silver ETF flows and Telecom (Bharti +3.9% over five days) absorbing risk-off money. Healthcare's -0.2% is actually a </w:t>
      </w:r>
      <w:r>
        <w:rPr>
          <w:i/>
        </w:rPr>
        <w:t>win</w:t>
      </w:r>
      <w:r>
        <w:t xml:space="preserve"> in a -2.1% Nifty week.</w:t>
      </w:r>
    </w:p>
    <w:p>
      <w:r>
        <w:rPr>
          <w:b/>
        </w:rPr>
        <w:t>Bottom performers:</w:t>
      </w:r>
      <w:r>
        <w:t xml:space="preserve"> Realty -8.9%, Trading -7.6%, Defence -6.5%, Media -6.3%, IT -6.1%. Realty is rate-sensitive and reacts violently to crude/risk-off; Defence got hit by HAL's earnings (more below).</w:t>
      </w:r>
    </w:p>
    <w:p>
      <w:r>
        <w:rPr>
          <w:b/>
        </w:rPr>
        <w:t>The rotation tells:</w:t>
      </w:r>
    </w:p>
    <w:p>
      <w:pPr>
        <w:pStyle w:val="ListBullet"/>
      </w:pPr>
      <w:r>
        <w:rPr>
          <w:b/>
        </w:rPr>
        <w:t>ETF flipped Improving → Leading</w:t>
      </w:r>
      <w:r>
        <w:t xml:space="preserve"> (RS Δ +11.3, where RS = Relative Strength rank, lower = stronger). Gold and silver ETFs ripping when crude spikes is textbook risk-off.</w:t>
      </w:r>
    </w:p>
    <w:p>
      <w:pPr>
        <w:pStyle w:val="ListBullet"/>
      </w:pPr>
      <w:r>
        <w:rPr>
          <w:b/>
        </w:rPr>
        <w:t>Banking flipped Leading → Lagging</w:t>
      </w:r>
      <w:r>
        <w:t xml:space="preserve"> (RS Δ -6.5) — the most aggressive move of the week. Kotak Bank's rank slope of -37 (improving rank) is a lone bright spot in an otherwise damaged sector.</w:t>
      </w:r>
    </w:p>
    <w:p>
      <w:pPr>
        <w:pStyle w:val="ListBullet"/>
      </w:pPr>
      <w:r>
        <w:rPr>
          <w:b/>
        </w:rPr>
        <w:t>IT flipped Lagging → Improving</w:t>
      </w:r>
      <w:r>
        <w:t xml:space="preserve"> — but on momentum (Δ +0.12), not strength. IT is still down 6.1% on the week and -26.7% YTD. This is "less bad," not "good."</w:t>
      </w:r>
    </w:p>
    <w:p>
      <w:pPr>
        <w:pStyle w:val="ListBullet"/>
      </w:pPr>
      <w:r>
        <w:t xml:space="preserve">Energy, Infrastructure, Realty, FMCG, Financial Services, Defence, Telecom, Industrial, Logistics, Metals, Textiles, Consumer Services — </w:t>
      </w:r>
      <w:r>
        <w:rPr>
          <w:b/>
        </w:rPr>
        <w:t>all flipped from Leading to Weakening</w:t>
      </w:r>
      <w:r>
        <w:t>. When this many sectors flip at once, it's the index doing the work, not genuine rotation.</w:t>
      </w:r>
    </w:p>
    <w:p>
      <w:pPr>
        <w:pStyle w:val="Heading2"/>
      </w:pPr>
      <w:r>
        <w:t>4. Earnings Pulse</w:t>
      </w:r>
    </w:p>
    <w:p>
      <w:r>
        <w:t xml:space="preserve">The earnings section is filtered to </w:t>
      </w:r>
      <w:r>
        <w:rPr>
          <w:b/>
        </w:rPr>
        <w:t>Mar 2026 (Q4 FY26)</w:t>
      </w:r>
      <w:r>
        <w:t xml:space="preserve">. </w:t>
      </w:r>
      <w:r>
        <w:rPr>
          <w:b/>
        </w:rPr>
        <w:t>330 stocks have reported; 212 are still pending</w:t>
      </w:r>
      <w:r>
        <w:t xml:space="preserve"> — so the season is roughly 60% complete and the aggregate picture is meaningful but not final.</w:t>
      </w:r>
    </w:p>
    <w:p>
      <w:r>
        <w:rPr>
          <w:b/>
        </w:rPr>
        <w:t>(a) Sector aggregate.</w:t>
      </w:r>
      <w:r>
        <w:t xml:space="preserve"> The standouts on median EPS YoY are </w:t>
      </w:r>
      <w:r>
        <w:rPr>
          <w:b/>
        </w:rPr>
        <w:t>Logistics (+119%)</w:t>
      </w:r>
      <w:r>
        <w:t xml:space="preserve">, </w:t>
      </w:r>
      <w:r>
        <w:rPr>
          <w:b/>
        </w:rPr>
        <w:t>Metals (+46%)</w:t>
      </w:r>
      <w:r>
        <w:t xml:space="preserve">, </w:t>
      </w:r>
      <w:r>
        <w:rPr>
          <w:b/>
        </w:rPr>
        <w:t>Consumer Durables (+28%)</w:t>
      </w:r>
      <w:r>
        <w:t xml:space="preserve">, </w:t>
      </w:r>
      <w:r>
        <w:rPr>
          <w:b/>
        </w:rPr>
        <w:t>Financial Services (+26%)</w:t>
      </w:r>
      <w:r>
        <w:t xml:space="preserve"> and </w:t>
      </w:r>
      <w:r>
        <w:rPr>
          <w:b/>
        </w:rPr>
        <w:t>Chemicals (+26%)</w:t>
      </w:r>
      <w:r>
        <w:t xml:space="preserve"> — all double-digit growers. </w:t>
      </w:r>
      <w:r>
        <w:rPr>
          <w:b/>
        </w:rPr>
        <w:t>Banking (+9.9%)</w:t>
      </w:r>
      <w:r>
        <w:t xml:space="preserve"> and </w:t>
      </w:r>
      <w:r>
        <w:rPr>
          <w:b/>
        </w:rPr>
        <w:t>Defence (+5.5%)</w:t>
      </w:r>
      <w:r>
        <w:t xml:space="preserve"> are mid-pack-and-fading; </w:t>
      </w:r>
      <w:r>
        <w:rPr>
          <w:b/>
        </w:rPr>
        <w:t>Telecom (+0.9%)</w:t>
      </w:r>
      <w:r>
        <w:t xml:space="preserve"> is the weakest median. The metals print is real — the entire sector's median is +46% with 16 stocks reporting, supported by JSW Steel, Jindal Steel and Lloyds Metals all printing triple-digit beats.</w:t>
      </w:r>
    </w:p>
    <w:p>
      <w:r>
        <w:rPr>
          <w:b/>
        </w:rPr>
        <w:t>(b) Extremes.</w:t>
      </w:r>
      <w:r>
        <w:t xml:space="preserve"> The biggest beats — JSW Steel (+988%), Wockhardt (+764%), Neuland Labs (+665%), Sheela Foam (+597%) — are mostly low-base effects (last year was depressed). Worth noting as colour, not signal. On the miss side, </w:t>
      </w:r>
      <w:r>
        <w:rPr>
          <w:b/>
        </w:rPr>
        <w:t>two consumer services names — Shoppers Stop (-922% EPS YoY) and Sapphire Foods (-750%)</w:t>
      </w:r>
      <w:r>
        <w:t xml:space="preserve"> — flag genuine stress in discretionary retail and quick-service restaurants. Crompton (-415%) and VIP Industries (-370%) say the same thing on the durables side.</w:t>
      </w:r>
    </w:p>
    <w:p>
      <w:r>
        <w:rPr>
          <w:b/>
        </w:rPr>
        <w:t>(c) Bellwethers — where the real signal lives.</w:t>
      </w:r>
    </w:p>
    <w:p>
      <w:pPr>
        <w:pStyle w:val="ListBullet"/>
      </w:pPr>
      <w:r>
        <w:rPr>
          <w:b/>
        </w:rPr>
        <w:t>Reliance: EPS -13%, Rev +12.5%, 5-day -6.9%.</w:t>
      </w:r>
      <w:r>
        <w:t xml:space="preserve"> A double-digit EPS contraction on healthy topline says </w:t>
      </w:r>
      <w:r>
        <w:rPr>
          <w:b/>
        </w:rPr>
        <w:t>margin compression</w:t>
      </w:r>
      <w:r>
        <w:t xml:space="preserve"> — likely refining/petchem hit by the crude spike (Brent +5.2% this week alone is the obvious culprit). The 5-day drawdown was the single biggest weight on the Nifty.</w:t>
      </w:r>
    </w:p>
    <w:p>
      <w:pPr>
        <w:pStyle w:val="ListBullet"/>
      </w:pPr>
      <w:r>
        <w:rPr>
          <w:b/>
        </w:rPr>
        <w:t>Titan: EPS +35%, Rev +80.5%, but 5-day -7.5%.</w:t>
      </w:r>
      <w:r>
        <w:t xml:space="preserve"> This is the most interesting print of the week. Revenue </w:t>
      </w:r>
      <w:r>
        <w:rPr>
          <w:b/>
        </w:rPr>
        <w:t>up 80%</w:t>
      </w:r>
      <w:r>
        <w:t xml:space="preserve"> and the stock fell 7.5%? Two likely reads: gold prices (-2.4% on the week) are hurting jewellery inventory margins, </w:t>
      </w:r>
      <w:r>
        <w:rPr>
          <w:i/>
        </w:rPr>
        <w:t>and</w:t>
      </w:r>
      <w:r>
        <w:t xml:space="preserve"> the print itself was already priced in. The disconnect between the number and the reaction is the story — we'd need the call transcript to confirm, but the read-through for premium discretionary is cautious.</w:t>
      </w:r>
    </w:p>
    <w:p>
      <w:pPr>
        <w:pStyle w:val="ListBullet"/>
      </w:pPr>
      <w:r>
        <w:rPr>
          <w:b/>
        </w:rPr>
        <w:t>HAL: EPS +6%, Rev +1.8%, 1-day -4.8%, 5-day -8.4%.</w:t>
      </w:r>
      <w:r>
        <w:t xml:space="preserve"> A near-flat result in a sector that's been priced for 20%+ growth. This single print is most of why </w:t>
      </w:r>
      <w:r>
        <w:rPr>
          <w:b/>
        </w:rPr>
        <w:t>Defence flipped from Leading to Weakening</w:t>
      </w:r>
      <w:r>
        <w:t xml:space="preserve"> with the worst sector flip momentum (Δ -0.76).</w:t>
      </w:r>
    </w:p>
    <w:p>
      <w:pPr>
        <w:pStyle w:val="ListBullet"/>
      </w:pPr>
      <w:r>
        <w:rPr>
          <w:b/>
        </w:rPr>
        <w:t>SBI: EPS -3%, 5-day -5.5%.</w:t>
      </w:r>
      <w:r>
        <w:t xml:space="preserve"> A PSU bank flagship printing negative EPS YoY is the single best explanation for </w:t>
      </w:r>
      <w:r>
        <w:rPr>
          <w:b/>
        </w:rPr>
        <w:t>Banking flipping Leading → Lagging</w:t>
      </w:r>
      <w:r>
        <w:t>. ICICI (+9%) and HDFC Bank (+7%) held up better, but SBI's miss dragged the PSU banking complex.</w:t>
      </w:r>
    </w:p>
    <w:p>
      <w:pPr>
        <w:pStyle w:val="ListBullet"/>
      </w:pPr>
      <w:r>
        <w:rPr>
          <w:b/>
        </w:rPr>
        <w:t>Bharti Airtel: EPS -38%, Rev +15.7%, 5-day +3.9%.</w:t>
      </w:r>
      <w:r>
        <w:t xml:space="preserve"> Stock </w:t>
      </w:r>
      <w:r>
        <w:rPr>
          <w:i/>
        </w:rPr>
        <w:t>rallied</w:t>
      </w:r>
      <w:r>
        <w:t xml:space="preserve"> on a -38% EPS print. Telecom's Leading-to-Weakening flip is a quadrant artefact, not a fundamental signal — the market clearly looked through the headline EPS (likely one-off / depreciation-heavy) and rewarded the revenue traction.</w:t>
      </w:r>
    </w:p>
    <w:p>
      <w:r>
        <w:t xml:space="preserve">Infosys (+24%) and TCS (+12%) printed well but </w:t>
      </w:r>
      <w:r>
        <w:rPr>
          <w:b/>
        </w:rPr>
        <w:t>both fell ~5% over five days</w:t>
      </w:r>
      <w:r>
        <w:t xml:space="preserve"> — confirming the IT sector is in a "good earnings can't fix bad sentiment" phase.</w:t>
      </w:r>
    </w:p>
    <w:p>
      <w:pPr>
        <w:pStyle w:val="Heading2"/>
      </w:pPr>
      <w:r>
        <w:t>5. Technical Signals This Week</w:t>
      </w:r>
    </w:p>
    <w:p>
      <w:r>
        <w:t xml:space="preserve">Total unique stocks firing any indicator: </w:t>
      </w:r>
      <w:r>
        <w:rPr>
          <w:b/>
        </w:rPr>
        <w:t>111</w:t>
      </w:r>
      <w:r>
        <w:t>, with some notable shifts.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Indicator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Unique stocks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Prior wk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Blue Zone Buy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61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+3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Narrow CPR Breakaway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-2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MACD Buy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+16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MACD Strong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VCP Buy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Golden Cross Buy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-4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Blue Zone Strong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-2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Pullback Bounce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Bull Flag Buy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+1</w:t>
            </w:r>
          </w:p>
        </w:tc>
      </w:tr>
    </w:tbl>
    <w:p/>
    <w:p>
      <w:pPr>
        <w:pStyle w:val="ListBullet"/>
      </w:pPr>
      <w:r>
        <w:rPr>
          <w:b/>
        </w:rPr>
        <w:t>Blue Zone Buy</w:t>
      </w:r>
      <w:r>
        <w:t xml:space="preserve"> (momentum stocks under accumulation — RSI above thresholds + close above EMA20 + within 10% of 52W high) </w:t>
      </w:r>
      <w:r>
        <w:rPr>
          <w:b/>
        </w:rPr>
        <w:t>expanded slightly from 61 to 64 unique stocks</w:t>
      </w:r>
      <w:r>
        <w:t>. Resilient given the index fell 2.1%. Fresh examples: HFCL, Welspun Corp, Sterlite Tech, BHEL, BSE.</w:t>
      </w:r>
    </w:p>
    <w:p>
      <w:pPr>
        <w:pStyle w:val="ListBullet"/>
      </w:pPr>
      <w:r>
        <w:rPr>
          <w:b/>
        </w:rPr>
        <w:t>MACD Buy</w:t>
      </w:r>
      <w:r>
        <w:t xml:space="preserve"> (momentum oscillator turning positive — a trend-change signal) was the </w:t>
      </w:r>
      <w:r>
        <w:rPr>
          <w:b/>
        </w:rPr>
        <w:t>biggest mover: 5 → 21 unique stocks (+16)</w:t>
      </w:r>
      <w:r>
        <w:t>, with 17 fresh entries. Examples: Thermax, Nuvama, Neuland Labs, CAMS, NAVA. This typically fires on bounce-from-oversold conditions — exactly what Wednesday-Thursday delivered.</w:t>
      </w:r>
    </w:p>
    <w:p>
      <w:pPr>
        <w:pStyle w:val="ListBullet"/>
      </w:pPr>
      <w:r>
        <w:rPr>
          <w:b/>
        </w:rPr>
        <w:t>MACD Strong</w:t>
      </w:r>
      <w:r>
        <w:t xml:space="preserve"> also expanded </w:t>
      </w:r>
      <w:r>
        <w:rPr>
          <w:b/>
        </w:rPr>
        <w:t>8 → 14 (+6)</w:t>
      </w:r>
      <w:r>
        <w:t>: Balaji Amines, Shilpa Medicare, NAVA, SAIL, NLC India.</w:t>
      </w:r>
    </w:p>
    <w:p>
      <w:pPr>
        <w:pStyle w:val="ListBullet"/>
      </w:pPr>
      <w:r>
        <w:rPr>
          <w:b/>
        </w:rPr>
        <w:t>Narrow CPR Breakaway</w:t>
      </w:r>
      <w:r>
        <w:t xml:space="preserve"> (Central Pivot Range setup — tight pivot range often precedes a breakout): 22 unique stocks, slightly down from 24. Kansai Nerolac, Neuland Labs, CreditAccess, MGL, Medanta lead.</w:t>
      </w:r>
    </w:p>
    <w:p>
      <w:pPr>
        <w:pStyle w:val="ListBullet"/>
      </w:pPr>
      <w:r>
        <w:rPr>
          <w:b/>
        </w:rPr>
        <w:t>VCP Buy</w:t>
      </w:r>
      <w:r>
        <w:t xml:space="preserve"> (Volatility Contraction Pattern — Minervini's tightening price range before a breakout) expanded </w:t>
      </w:r>
      <w:r>
        <w:rPr>
          <w:b/>
        </w:rPr>
        <w:t>7 → 10</w:t>
      </w:r>
      <w:r>
        <w:t>: PNB Housing, Granules, Natco Pharma, SAIL, Fortis.</w:t>
      </w:r>
    </w:p>
    <w:p>
      <w:pPr>
        <w:pStyle w:val="ListBullet"/>
      </w:pPr>
      <w:r>
        <w:rPr>
          <w:b/>
        </w:rPr>
        <w:t>Golden Cross Buy</w:t>
      </w:r>
      <w:r>
        <w:t xml:space="preserve"> (20-EMA crossing above 50-EMA — medium-term bullish trend signal) </w:t>
      </w:r>
      <w:r>
        <w:rPr>
          <w:b/>
        </w:rPr>
        <w:t>contracted from 14 to 10</w:t>
      </w:r>
      <w:r>
        <w:t xml:space="preserve"> — the only meaningfully shrinking indicator. New trends are not being created at the pace of two weeks ago.</w:t>
      </w:r>
    </w:p>
    <w:p>
      <w:pPr>
        <w:pStyle w:val="ListBullet"/>
      </w:pPr>
      <w:r>
        <w:rPr>
          <w:b/>
        </w:rPr>
        <w:t>Pullback Bounce</w:t>
      </w:r>
      <w:r>
        <w:t xml:space="preserve"> (strong-trend stocks dipping to EMA20 and recovering): 3 stocks — Neuland Labs, SAIL, Engineers India.</w:t>
      </w:r>
    </w:p>
    <w:p>
      <w:pPr>
        <w:pStyle w:val="ListBullet"/>
      </w:pPr>
      <w:r>
        <w:rPr>
          <w:b/>
        </w:rPr>
        <w:t>Bull Flag Buy</w:t>
      </w:r>
      <w:r>
        <w:t xml:space="preserve"> (chart pattern: sharp rally, orderly consolidation, then breakout above the range): 3 stocks — PNB Housing, Bandhan Bank, NAVA.</w:t>
      </w:r>
    </w:p>
    <w:p>
      <w:r>
        <w:rPr>
          <w:b/>
        </w:rPr>
        <w:t>Multi-signal stocks (cross-indicator confirmation = higher conviction):</w:t>
      </w:r>
    </w:p>
    <w:p>
      <w:pPr>
        <w:pStyle w:val="ListBullet"/>
      </w:pPr>
      <w:r>
        <w:rPr>
          <w:b/>
        </w:rPr>
        <w:t>SAIL</w:t>
      </w:r>
      <w:r>
        <w:t xml:space="preserve"> is the standout — </w:t>
      </w:r>
      <w:r>
        <w:rPr>
          <w:b/>
        </w:rPr>
        <w:t>6 different indicator types</w:t>
      </w:r>
      <w:r>
        <w:t xml:space="preserve"> including both Blue Zone variants, both MACD variants, VCP and Pullback Bounce. That's a metals-sector breakout setup, and it aligns with the Mar 2026 metals earnings (+46% sector median).</w:t>
      </w:r>
    </w:p>
    <w:p>
      <w:pPr>
        <w:pStyle w:val="ListBullet"/>
      </w:pPr>
      <w:r>
        <w:rPr>
          <w:b/>
        </w:rPr>
        <w:t>NAVA</w:t>
      </w:r>
      <w:r>
        <w:t xml:space="preserve"> — 4 signals (Blue Zone, Bull Flag, MACD Buy + Strong).</w:t>
      </w:r>
    </w:p>
    <w:p>
      <w:pPr>
        <w:pStyle w:val="ListBullet"/>
      </w:pPr>
      <w:r>
        <w:rPr>
          <w:b/>
        </w:rPr>
        <w:t>NeulandLab, Natco Pharma, PNB Housing, Thermax, NLC India, Kansai Nerolac, Biocon</w:t>
      </w:r>
      <w:r>
        <w:t xml:space="preserve"> — all 3-signal cluster setups.</w:t>
      </w:r>
    </w:p>
    <w:p>
      <w:r>
        <w:rPr>
          <w:b/>
        </w:rPr>
        <w:t>Read on the signal mix:</w:t>
      </w:r>
      <w:r>
        <w:t xml:space="preserve"> </w:t>
      </w:r>
      <w:r>
        <w:rPr>
          <w:b/>
        </w:rPr>
        <w:t>rotating, not expanding.</w:t>
      </w:r>
      <w:r>
        <w:t xml:space="preserve"> MACD signals surging (oversold bounce) while Golden Cross shrinks (no new medium-term uptrends) is what you see in a corrective bounce, not a fresh leg up. Healthcare and metals are doing the heavy lifting on the cluster list — note Neuland, Natco, Biocon, Granules, Fortis, SAIL, Lloyds.</w:t>
      </w:r>
    </w:p>
    <w:p>
      <w:pPr>
        <w:pStyle w:val="Heading2"/>
      </w:pPr>
      <w:r>
        <w:t>6. Notable Stock-Level Action</w:t>
      </w:r>
    </w:p>
    <w:p>
      <w:pPr>
        <w:pStyle w:val="ListBullet"/>
      </w:pPr>
      <w:r>
        <w:rPr>
          <w:b/>
        </w:rPr>
        <w:t>Saregama</w:t>
      </w:r>
      <w:r>
        <w:t xml:space="preserve">: 42.2x volume breakout </w:t>
      </w:r>
      <w:r>
        <w:rPr>
          <w:i/>
        </w:rPr>
        <w:t>and</w:t>
      </w:r>
      <w:r>
        <w:t xml:space="preserve"> a -42 rank slope (improving by 42 positions). The biggest single-stock event of the week, even as the Media sector fell 6.3%.</w:t>
      </w:r>
    </w:p>
    <w:p>
      <w:pPr>
        <w:pStyle w:val="ListBullet"/>
      </w:pPr>
      <w:r>
        <w:rPr>
          <w:b/>
        </w:rPr>
        <w:t>Healthcare cluster</w:t>
      </w:r>
      <w:r>
        <w:t xml:space="preserve">: Zydus Life (-43 rank slope), Max Healthcare (-40), Abbott India (-40), IPCA Labs (-33) all surged in rank on the same week the sector held flat at -0.2%. </w:t>
      </w:r>
      <w:r>
        <w:rPr>
          <w:b/>
        </w:rPr>
        <w:t>Four healthcare names in the top 10 rank surges is not coincidence</w:t>
      </w:r>
      <w:r>
        <w:t xml:space="preserve"> — institutions are rotating defensively into hospitals/pharma.</w:t>
      </w:r>
    </w:p>
    <w:p>
      <w:pPr>
        <w:pStyle w:val="ListBullet"/>
      </w:pPr>
      <w:r>
        <w:rPr>
          <w:b/>
        </w:rPr>
        <w:t>Sheela Foam</w:t>
      </w:r>
      <w:r>
        <w:t xml:space="preserve">: 41.5x volume </w:t>
      </w:r>
      <w:r>
        <w:rPr>
          <w:i/>
        </w:rPr>
        <w:t>and</w:t>
      </w:r>
      <w:r>
        <w:t xml:space="preserve"> a +597% EPS print this season. The volume explosion was likely the earnings-day reaction.</w:t>
      </w:r>
    </w:p>
    <w:p>
      <w:pPr>
        <w:pStyle w:val="ListBullet"/>
      </w:pPr>
      <w:r>
        <w:rPr>
          <w:b/>
        </w:rPr>
        <w:t>Carborundum Universal</w:t>
      </w:r>
      <w:r>
        <w:t>: 11.1x volume on an RS rank of #18 — one of the cleaner relative-strength setups in the Industrial space.</w:t>
      </w:r>
    </w:p>
    <w:p>
      <w:pPr>
        <w:pStyle w:val="ListBullet"/>
      </w:pPr>
      <w:r>
        <w:rPr>
          <w:b/>
        </w:rPr>
        <w:t>Torrent Power</w:t>
      </w:r>
      <w:r>
        <w:t>: rank slope +51 (i.e., deteriorating fast), now ranked #431. Power names have rolled over — Adani Power's bellwether print (+52% EPS) didn't help the sector.</w:t>
      </w:r>
    </w:p>
    <w:p>
      <w:pPr>
        <w:pStyle w:val="Heading2"/>
      </w:pPr>
      <w:r>
        <w:t>7. Macro &amp; Global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Latest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Week 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India VIX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18.61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+1.99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Brent Crude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$106.98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+5.2%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DXY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99.09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+0.86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Gold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$4,611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-2.4%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Silver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$81.51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+1.4%</w:t>
            </w:r>
          </w:p>
        </w:tc>
      </w:tr>
    </w:tbl>
    <w:p/>
    <w:p>
      <w:r>
        <w:t xml:space="preserve">The </w:t>
      </w:r>
      <w:r>
        <w:rPr>
          <w:b/>
        </w:rPr>
        <w:t>5.2% Brent spike to $107</w:t>
      </w:r>
      <w:r>
        <w:t xml:space="preserve"> is the single biggest macro driver this week — West Asia tension headlines were explicit. VIX jumping nearly 2 points to 18.6 captures the regime shift from complacent to nervous. Gold falling 2.4% while silver rose 1.4% (Gold/Silver ratio down 2.23) suggests this isn't full-blown panic — it's targeted risk-off into commodity exposure, not into safety. The Morgan Stanley "Sensex 89,000" call in the news feed is a notable contrarian datapoint at exactly the moment the trend has rolled over.</w:t>
      </w:r>
    </w:p>
    <w:p>
      <w:pPr>
        <w:pStyle w:val="Heading2"/>
      </w:pPr>
      <w:r>
        <w:t>8. What to Watch Next Week</w:t>
      </w:r>
    </w:p>
    <w:p>
      <w:pPr>
        <w:pStyle w:val="ListBullet"/>
      </w:pPr>
      <w:r>
        <w:rPr>
          <w:b/>
        </w:rPr>
        <w:t>Levels on Nifty</w:t>
      </w:r>
      <w:r>
        <w:t>: Friday's close of 23,659 sits roughly midway between Tuesday's 23,427 low and the 20-EMA at 23,889. A reclaim of the 20-EMA would be the first sign the corrective phase is ending; a break below 23,427 opens the door to a re-test of the broader range.</w:t>
      </w:r>
    </w:p>
    <w:p>
      <w:pPr>
        <w:pStyle w:val="ListBullet"/>
      </w:pPr>
      <w:r>
        <w:rPr>
          <w:b/>
        </w:rPr>
        <w:t>Bharti Airtel's positive reaction to a -38% EPS print</w:t>
      </w:r>
      <w:r>
        <w:t xml:space="preserve"> is worth tracking — if Telecom can hold up while everything else weakens, it confirms a defensive bid.</w:t>
      </w:r>
    </w:p>
    <w:p>
      <w:pPr>
        <w:pStyle w:val="ListBullet"/>
      </w:pPr>
      <w:r>
        <w:rPr>
          <w:b/>
        </w:rPr>
        <w:t>Healthcare rank surges</w:t>
      </w:r>
      <w:r>
        <w:t xml:space="preserve"> — Zydus, Max, Abbott, IPCA all in the top 10. Worth watching whether this becomes a multi-week rotation theme or fades by Tuesday.</w:t>
      </w:r>
    </w:p>
    <w:p>
      <w:pPr>
        <w:pStyle w:val="ListBullet"/>
      </w:pPr>
      <w:r>
        <w:rPr>
          <w:b/>
        </w:rPr>
        <w:t>SAIL's 6-signal cluster</w:t>
      </w:r>
      <w:r>
        <w:t xml:space="preserve"> + the +46% metals earnings median — does this translate to follow-through across Jindal, JSW and Lloyds, or stay isolated to SAIL?</w:t>
      </w:r>
    </w:p>
    <w:p>
      <w:pPr>
        <w:pStyle w:val="ListBullet"/>
      </w:pPr>
      <w:r>
        <w:rPr>
          <w:b/>
        </w:rPr>
        <w:t>Crude</w:t>
      </w:r>
      <w:r>
        <w:t>: any further escalation in Brent above $110 would directly pressure Reliance, paints, aviation, and auto margins. Conversely, a fade back below $100 would be the cleanest catalyst for a Nifty recovery.</w:t>
      </w:r>
    </w:p>
    <w:p>
      <w:pPr>
        <w:pStyle w:val="Heading2"/>
      </w:pPr>
      <w:r>
        <w:t>9. The Bottom Line</w:t>
      </w:r>
    </w:p>
    <w:p>
      <w:pPr>
        <w:pStyle w:val="ListNumber"/>
      </w:pPr>
      <w:r>
        <w:rPr>
          <w:b/>
        </w:rPr>
        <w:t>The trend is broken, not just bent.</w:t>
      </w:r>
      <w:r>
        <w:t xml:space="preserve"> Nifty below all three EMAs, 13 sector quadrant flips in one week, and breadth (43% above 200-EMA, down from 57%) confirming. The Wednesday-Thursday bounce was an oversold reflex inside a damaged structure — proof in the MACD Buy surge (+16) without a corresponding Golden Cross expansion (-4).</w:t>
      </w:r>
    </w:p>
    <w:p>
      <w:pPr>
        <w:pStyle w:val="ListNumber"/>
      </w:pPr>
      <w:r>
        <w:rPr>
          <w:b/>
        </w:rPr>
        <w:t>Defensive rotation is the only honest leadership story.</w:t>
      </w:r>
      <w:r>
        <w:t xml:space="preserve"> ETF (gold/silver) flipped to Leading, Healthcare held up, Bharti rallied on a bad print. Everything else is either falling or "less bad." The Banking Leading-to-Lagging flip, driven by SBI's miss, is the single most consequential rotation.</w:t>
      </w:r>
    </w:p>
    <w:p>
      <w:pPr>
        <w:pStyle w:val="ListNumber"/>
      </w:pPr>
      <w:r>
        <w:rPr>
          <w:b/>
        </w:rPr>
        <w:t>Metals + select healthcare are where the technicals and earnings agree.</w:t>
      </w:r>
      <w:r>
        <w:t xml:space="preserve"> SAIL's 6-signal cluster sitting on top of a +46% sector EPS print is the cleanest data alignment of the week. Caveat: in a -2.1% Nifty week with 43% breadth, even the strongest setups need confirmation through next week's open — single-stock signals don't override a broken index.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