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0FA7" w14:textId="15EC4975" w:rsidR="00BA545F" w:rsidRDefault="00E372F6" w:rsidP="007E52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E372F6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Draft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8"/>
        <w:gridCol w:w="2784"/>
      </w:tblGrid>
      <w:tr w:rsidR="00BA545F" w:rsidRPr="00CB0B4A" w14:paraId="630707D1" w14:textId="77777777" w:rsidTr="00B24A0E">
        <w:tc>
          <w:tcPr>
            <w:tcW w:w="3114" w:type="dxa"/>
          </w:tcPr>
          <w:p w14:paraId="151D7B83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Dependent variable:</w:t>
            </w:r>
          </w:p>
        </w:tc>
        <w:tc>
          <w:tcPr>
            <w:tcW w:w="5902" w:type="dxa"/>
            <w:gridSpan w:val="2"/>
          </w:tcPr>
          <w:p w14:paraId="27181C6B" w14:textId="77777777" w:rsidR="00BA545F" w:rsidRPr="00CB0B4A" w:rsidRDefault="00BA545F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Gini coefficient</w:t>
            </w:r>
          </w:p>
        </w:tc>
      </w:tr>
      <w:tr w:rsidR="00BA545F" w:rsidRPr="00CB0B4A" w14:paraId="2FF52556" w14:textId="77777777" w:rsidTr="00B24A0E">
        <w:tc>
          <w:tcPr>
            <w:tcW w:w="3114" w:type="dxa"/>
          </w:tcPr>
          <w:p w14:paraId="1FC3B9B0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18" w:type="dxa"/>
          </w:tcPr>
          <w:p w14:paraId="32B769D5" w14:textId="77777777" w:rsidR="00BA545F" w:rsidRPr="00CB0B4A" w:rsidRDefault="00BA545F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Model 1</w:t>
            </w:r>
          </w:p>
        </w:tc>
        <w:tc>
          <w:tcPr>
            <w:tcW w:w="2784" w:type="dxa"/>
          </w:tcPr>
          <w:p w14:paraId="4163E280" w14:textId="77777777" w:rsidR="00BA545F" w:rsidRPr="00CB0B4A" w:rsidRDefault="00BA545F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Model 2</w:t>
            </w:r>
          </w:p>
        </w:tc>
      </w:tr>
      <w:tr w:rsidR="00BA545F" w:rsidRPr="00CB0B4A" w14:paraId="0FC7FF7D" w14:textId="77777777" w:rsidTr="00B24A0E">
        <w:tc>
          <w:tcPr>
            <w:tcW w:w="3114" w:type="dxa"/>
          </w:tcPr>
          <w:p w14:paraId="6AA6301A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18" w:type="dxa"/>
          </w:tcPr>
          <w:p w14:paraId="049049D0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Coeff                                          t</w:t>
            </w:r>
          </w:p>
        </w:tc>
        <w:tc>
          <w:tcPr>
            <w:tcW w:w="2784" w:type="dxa"/>
          </w:tcPr>
          <w:p w14:paraId="2E6C6769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Coeff                                  t</w:t>
            </w:r>
          </w:p>
        </w:tc>
      </w:tr>
      <w:tr w:rsidR="00BA545F" w:rsidRPr="00CB0B4A" w14:paraId="485D723C" w14:textId="77777777" w:rsidTr="00B24A0E">
        <w:tc>
          <w:tcPr>
            <w:tcW w:w="3114" w:type="dxa"/>
          </w:tcPr>
          <w:p w14:paraId="06A117CF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Education spending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(%).      -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</m:oMath>
          </w:p>
          <w:p w14:paraId="6D1B18EB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Education spending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^2 (%)   -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</m:oMath>
          </w:p>
          <w:p w14:paraId="4397DC77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Ln GDP per capita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-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oMath>
          </w:p>
          <w:p w14:paraId="33F1AD0E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Unemployment (%)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-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sub>
              </m:sSub>
            </m:oMath>
          </w:p>
          <w:p w14:paraId="5988B42C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Urban population (%)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-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sub>
              </m:sSub>
            </m:oMath>
          </w:p>
        </w:tc>
        <w:tc>
          <w:tcPr>
            <w:tcW w:w="3118" w:type="dxa"/>
          </w:tcPr>
          <w:p w14:paraId="6C74DDC3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-0.0067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0.79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5A6C839D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0020EF5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0.0200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0.96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3A047637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-0.0053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1.55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5837F212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0.0016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2.19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784" w:type="dxa"/>
          </w:tcPr>
          <w:p w14:paraId="754E916D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0.0436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1.46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622DEA39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-0.006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  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1.75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67F6EA4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0.0215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1.06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31C44C91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-0.0058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1.72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52BA18FD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0.0017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2.26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BA545F" w:rsidRPr="00CB0B4A" w14:paraId="5FA5BE95" w14:textId="77777777" w:rsidTr="00B24A0E">
        <w:tc>
          <w:tcPr>
            <w:tcW w:w="3114" w:type="dxa"/>
          </w:tcPr>
          <w:p w14:paraId="43F436D9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Constant</w:t>
            </w:r>
          </w:p>
        </w:tc>
        <w:tc>
          <w:tcPr>
            <w:tcW w:w="3118" w:type="dxa"/>
          </w:tcPr>
          <w:p w14:paraId="0AE8EE83" w14:textId="77777777" w:rsidR="00BA545F" w:rsidRPr="00CB0B4A" w:rsidRDefault="00BA545F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0.2301</w:t>
            </w:r>
          </w:p>
        </w:tc>
        <w:tc>
          <w:tcPr>
            <w:tcW w:w="2784" w:type="dxa"/>
          </w:tcPr>
          <w:p w14:paraId="2512DC9A" w14:textId="77777777" w:rsidR="00BA545F" w:rsidRPr="00CB0B4A" w:rsidRDefault="00BA545F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0.1358</w:t>
            </w:r>
          </w:p>
        </w:tc>
      </w:tr>
      <w:tr w:rsidR="00BA545F" w:rsidRPr="00CB0B4A" w14:paraId="00E997EE" w14:textId="77777777" w:rsidTr="00B24A0E">
        <w:tc>
          <w:tcPr>
            <w:tcW w:w="3114" w:type="dxa"/>
          </w:tcPr>
          <w:p w14:paraId="748D54A2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Sample size</w:t>
            </w:r>
          </w:p>
        </w:tc>
        <w:tc>
          <w:tcPr>
            <w:tcW w:w="3118" w:type="dxa"/>
          </w:tcPr>
          <w:p w14:paraId="6CF4CA61" w14:textId="77777777" w:rsidR="00BA545F" w:rsidRPr="00CB0B4A" w:rsidRDefault="00BA545F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58</w:t>
            </w:r>
          </w:p>
        </w:tc>
        <w:tc>
          <w:tcPr>
            <w:tcW w:w="2784" w:type="dxa"/>
          </w:tcPr>
          <w:p w14:paraId="0604CAED" w14:textId="77777777" w:rsidR="00BA545F" w:rsidRPr="00CB0B4A" w:rsidRDefault="00BA545F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58</w:t>
            </w:r>
          </w:p>
        </w:tc>
      </w:tr>
      <w:tr w:rsidR="00BA545F" w:rsidRPr="00CB0B4A" w14:paraId="0F9B8EC8" w14:textId="77777777" w:rsidTr="00B24A0E">
        <w:tc>
          <w:tcPr>
            <w:tcW w:w="3114" w:type="dxa"/>
          </w:tcPr>
          <w:p w14:paraId="1C7630EC" w14:textId="77777777" w:rsidR="00BA545F" w:rsidRPr="00CB0B4A" w:rsidRDefault="00BA545F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R-squared</w:t>
            </w:r>
          </w:p>
        </w:tc>
        <w:tc>
          <w:tcPr>
            <w:tcW w:w="3118" w:type="dxa"/>
          </w:tcPr>
          <w:p w14:paraId="7D3F8EB2" w14:textId="77777777" w:rsidR="00BA545F" w:rsidRPr="00CB0B4A" w:rsidRDefault="00BA545F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0.195</w:t>
            </w:r>
          </w:p>
        </w:tc>
        <w:tc>
          <w:tcPr>
            <w:tcW w:w="2784" w:type="dxa"/>
          </w:tcPr>
          <w:p w14:paraId="0A523A84" w14:textId="77777777" w:rsidR="00BA545F" w:rsidRPr="00CB0B4A" w:rsidRDefault="00BA545F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0.240</w:t>
            </w:r>
          </w:p>
        </w:tc>
      </w:tr>
    </w:tbl>
    <w:p w14:paraId="52E0CCCB" w14:textId="77777777" w:rsidR="00BA545F" w:rsidRDefault="00BA545F" w:rsidP="007E5276">
      <w:pPr>
        <w:rPr>
          <w:rFonts w:ascii="Times New Roman" w:hAnsi="Times New Roman" w:cs="Times New Roman"/>
        </w:rPr>
      </w:pPr>
    </w:p>
    <w:p w14:paraId="021FC306" w14:textId="58621179" w:rsidR="00BA545F" w:rsidRDefault="00BA545F" w:rsidP="00BA545F">
      <w:pPr>
        <w:jc w:val="center"/>
        <w:rPr>
          <w:rFonts w:ascii="Times New Roman" w:hAnsi="Times New Roman" w:cs="Times New Roman"/>
        </w:rPr>
      </w:pPr>
      <w:r>
        <w:rPr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3F0F51ED" wp14:editId="65EB0A9B">
            <wp:extent cx="3687445" cy="2753360"/>
            <wp:effectExtent l="0" t="0" r="0" b="2540"/>
            <wp:docPr id="13184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44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B2183" w14:textId="42FA5F9F" w:rsidR="007E5276" w:rsidRPr="00BA545F" w:rsidRDefault="002C1ADF" w:rsidP="00BA545F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 xml:space="preserve">Gini=0.2301-0.0067EduSpend+0.0200 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 xml:space="preserve">-0.0053 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 xml:space="preserve">+0.0016 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5</m:t>
              </m:r>
            </m:sub>
          </m:sSub>
        </m:oMath>
      </m:oMathPara>
    </w:p>
    <w:p w14:paraId="384EA0CE" w14:textId="456964A8" w:rsidR="000C276A" w:rsidRDefault="000C276A" w:rsidP="00FA3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A306D" w:rsidRPr="00FA306D">
        <w:rPr>
          <w:rFonts w:ascii="Times New Roman" w:hAnsi="Times New Roman" w:cs="Times New Roman"/>
        </w:rPr>
        <w:t xml:space="preserve">Based on Model 1 above, it can be seen that the estimated coefficient on education spending is </w:t>
      </w:r>
      <w:r w:rsidR="00FA306D">
        <w:rPr>
          <w:rFonts w:ascii="Times New Roman" w:hAnsi="Times New Roman" w:cs="Times New Roman"/>
        </w:rPr>
        <w:t xml:space="preserve">negative (-0.0067) </w:t>
      </w:r>
      <w:r w:rsidRPr="000C276A">
        <w:rPr>
          <w:rFonts w:ascii="Times New Roman" w:hAnsi="Times New Roman" w:cs="Times New Roman"/>
        </w:rPr>
        <w:t xml:space="preserve">suggesting that </w:t>
      </w:r>
      <w:r>
        <w:rPr>
          <w:rFonts w:ascii="Times New Roman" w:hAnsi="Times New Roman" w:cs="Times New Roman"/>
        </w:rPr>
        <w:t xml:space="preserve">in </w:t>
      </w:r>
      <w:r w:rsidRPr="000C276A">
        <w:rPr>
          <w:rFonts w:ascii="Times New Roman" w:hAnsi="Times New Roman" w:cs="Times New Roman"/>
        </w:rPr>
        <w:t>higher education spending is associated with lower income inequality</w:t>
      </w:r>
      <w:r>
        <w:rPr>
          <w:rFonts w:ascii="Times New Roman" w:hAnsi="Times New Roman" w:cs="Times New Roman"/>
        </w:rPr>
        <w:t>.</w:t>
      </w:r>
      <w:r w:rsidRPr="000C276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This of course under the assumption that other variables are constant</w:t>
      </w:r>
      <w:r w:rsidRPr="000C276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The result on developing economies is </w:t>
      </w:r>
      <w:r w:rsidRPr="000C276A">
        <w:rPr>
          <w:rFonts w:ascii="Times New Roman" w:hAnsi="Times New Roman" w:cs="Times New Roman"/>
        </w:rPr>
        <w:t xml:space="preserve">consistent with the conventional view that </w:t>
      </w:r>
      <w:r>
        <w:rPr>
          <w:rFonts w:ascii="Times New Roman" w:hAnsi="Times New Roman" w:cs="Times New Roman"/>
        </w:rPr>
        <w:t xml:space="preserve">higher spending on education (as % of GDP) would reduce inequality in an economy </w:t>
      </w:r>
      <w:r w:rsidR="00C544F1">
        <w:rPr>
          <w:rFonts w:ascii="Times New Roman" w:hAnsi="Times New Roman" w:cs="Times New Roman"/>
        </w:rPr>
        <w:t>(CORE econ, 2023)</w:t>
      </w:r>
      <w:r>
        <w:rPr>
          <w:rFonts w:ascii="Times New Roman" w:hAnsi="Times New Roman" w:cs="Times New Roman"/>
        </w:rPr>
        <w:t xml:space="preserve">. </w:t>
      </w:r>
    </w:p>
    <w:p w14:paraId="24F8ECCE" w14:textId="4F5EFB58" w:rsidR="00F937F1" w:rsidRDefault="000C276A" w:rsidP="00FA3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Is the estimated coefficient value above is statistically significant ? This can be judged by conducting a T-test. Referring to Figure 1, the T-value for the coefficient is 0.79. And since 0.79 is more than 0.10 (Significant level </w:t>
      </w:r>
      <w:r w:rsidR="00F937F1">
        <w:rPr>
          <w:rFonts w:ascii="Times New Roman" w:hAnsi="Times New Roman" w:cs="Times New Roman"/>
        </w:rPr>
        <w:t>at</w:t>
      </w:r>
      <w:r>
        <w:rPr>
          <w:rFonts w:ascii="Times New Roman" w:hAnsi="Times New Roman" w:cs="Times New Roman"/>
        </w:rPr>
        <w:t xml:space="preserve"> 10%), it can be concluded that the it is not statistically significant. It suggest that in developing economies, </w:t>
      </w:r>
      <w:r w:rsidR="00F937F1">
        <w:rPr>
          <w:rFonts w:ascii="Times New Roman" w:hAnsi="Times New Roman" w:cs="Times New Roman"/>
        </w:rPr>
        <w:t xml:space="preserve">education spending </w:t>
      </w:r>
      <w:r w:rsidR="00F937F1" w:rsidRPr="00F937F1">
        <w:rPr>
          <w:rFonts w:ascii="Times New Roman" w:hAnsi="Times New Roman" w:cs="Times New Roman"/>
        </w:rPr>
        <w:t>does not automatically reduce inequality</w:t>
      </w:r>
      <w:r w:rsidR="00E372F6">
        <w:rPr>
          <w:rFonts w:ascii="Times New Roman" w:hAnsi="Times New Roman" w:cs="Times New Roman"/>
        </w:rPr>
        <w:t>. This will be fu</w:t>
      </w:r>
      <w:r w:rsidR="00C544F1">
        <w:rPr>
          <w:rFonts w:ascii="Times New Roman" w:hAnsi="Times New Roman" w:cs="Times New Roman"/>
        </w:rPr>
        <w:t>rther explained as why conventional economics view does not apply to developing economies in the last paragraph of the analysis.</w:t>
      </w:r>
    </w:p>
    <w:p w14:paraId="55DB46FD" w14:textId="6C187832" w:rsidR="00F937F1" w:rsidRPr="00FA306D" w:rsidRDefault="00F937F1" w:rsidP="00FA3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Next, </w:t>
      </w:r>
      <w:r w:rsidR="009E3833">
        <w:rPr>
          <w:rFonts w:ascii="Times New Roman" w:hAnsi="Times New Roman" w:cs="Times New Roman"/>
        </w:rPr>
        <w:t>it is worth addressing the small R-squared value of the model at 0.195. This implies</w:t>
      </w:r>
      <w:r w:rsidR="009E3833" w:rsidRPr="009E3833">
        <w:rPr>
          <w:rFonts w:ascii="Times New Roman" w:hAnsi="Times New Roman" w:cs="Times New Roman"/>
        </w:rPr>
        <w:t xml:space="preserve"> that the model explains </w:t>
      </w:r>
      <w:r w:rsidR="009E3833">
        <w:rPr>
          <w:rFonts w:ascii="Times New Roman" w:hAnsi="Times New Roman" w:cs="Times New Roman"/>
        </w:rPr>
        <w:t xml:space="preserve">only </w:t>
      </w:r>
      <w:r w:rsidR="009E3833" w:rsidRPr="009E3833">
        <w:rPr>
          <w:rFonts w:ascii="Times New Roman" w:hAnsi="Times New Roman" w:cs="Times New Roman"/>
        </w:rPr>
        <w:t>19.5% of the variation in the Gini coefficient</w:t>
      </w:r>
      <w:r w:rsidR="009E3833">
        <w:rPr>
          <w:rFonts w:ascii="Times New Roman" w:hAnsi="Times New Roman" w:cs="Times New Roman"/>
        </w:rPr>
        <w:t xml:space="preserve">. Hence it </w:t>
      </w:r>
      <w:r w:rsidR="009E3833" w:rsidRPr="009E3833">
        <w:rPr>
          <w:rFonts w:ascii="Times New Roman" w:hAnsi="Times New Roman" w:cs="Times New Roman"/>
        </w:rPr>
        <w:lastRenderedPageBreak/>
        <w:t>suggests that substantial variation remains unexplained and that the relationship may be influenced by omitted factors or possible non-linearities.</w:t>
      </w:r>
    </w:p>
    <w:p w14:paraId="20903102" w14:textId="5204AEEA" w:rsidR="009E3833" w:rsidRDefault="009E3833" w:rsidP="00FA3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</w:rPr>
        <w:t>Model 2 as shown below addresses the latter problem of possible non-linearities by adding Education spending squared.</w:t>
      </w:r>
    </w:p>
    <w:p w14:paraId="45C5B758" w14:textId="6695EE22" w:rsidR="00316952" w:rsidRPr="009E3833" w:rsidRDefault="00BA545F" w:rsidP="00BA545F">
      <w:pPr>
        <w:jc w:val="center"/>
        <w:rPr>
          <w:rFonts w:ascii="Times New Roman" w:hAnsi="Times New Roman" w:cs="Times New Roman"/>
        </w:rPr>
      </w:pPr>
      <w:r>
        <w:rPr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3E71E20C" wp14:editId="4AEFA072">
            <wp:extent cx="3736975" cy="2762885"/>
            <wp:effectExtent l="0" t="0" r="0" b="5715"/>
            <wp:docPr id="2017628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DCE9A" w14:textId="3A8804EC" w:rsidR="002C1ADF" w:rsidRPr="00FA306D" w:rsidRDefault="002C1ADF" w:rsidP="00FA306D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 xml:space="preserve">Gini=0.1358+0.04360 EduSpend-0.0064 </m:t>
          </m:r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EduSpend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 xml:space="preserve">+0.0215 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-0.0058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 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+0.0017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5</m:t>
              </m:r>
            </m:sub>
          </m:sSub>
        </m:oMath>
      </m:oMathPara>
    </w:p>
    <w:p w14:paraId="7139B52C" w14:textId="36CC11DA" w:rsidR="009E3833" w:rsidRPr="00BE186D" w:rsidRDefault="002C1ADF" w:rsidP="00BE186D">
      <w:pPr>
        <w:jc w:val="center"/>
        <w:rPr>
          <w:rFonts w:ascii="Times New Roman" w:hAnsi="Times New Roman" w:cs="Times New Roman"/>
          <w:sz w:val="18"/>
          <w:szCs w:val="18"/>
        </w:rPr>
      </w:pPr>
      <w:r w:rsidRPr="00FA306D">
        <w:rPr>
          <w:rFonts w:ascii="Times New Roman" w:hAnsi="Times New Roman" w:cs="Times New Roman"/>
          <w:sz w:val="18"/>
          <w:szCs w:val="18"/>
        </w:rPr>
        <w:t>Model 2</w:t>
      </w:r>
    </w:p>
    <w:p w14:paraId="63C6CE39" w14:textId="165D81EE" w:rsidR="009E3833" w:rsidRDefault="009E3833" w:rsidP="009E38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OLS result shows that in the second model the R-squared value</w:t>
      </w:r>
      <w:r w:rsidRPr="009E3833">
        <w:rPr>
          <w:rFonts w:ascii="Times New Roman" w:hAnsi="Times New Roman" w:cs="Times New Roman"/>
        </w:rPr>
        <w:t xml:space="preserve"> rises from 0.195 to 0.240</w:t>
      </w:r>
      <w:r>
        <w:rPr>
          <w:rFonts w:ascii="Times New Roman" w:hAnsi="Times New Roman" w:cs="Times New Roman"/>
        </w:rPr>
        <w:t xml:space="preserve">. </w:t>
      </w:r>
      <w:r w:rsidR="00316952">
        <w:rPr>
          <w:rFonts w:ascii="Times New Roman" w:hAnsi="Times New Roman" w:cs="Times New Roman"/>
        </w:rPr>
        <w:t xml:space="preserve">Thus </w:t>
      </w:r>
      <w:r w:rsidRPr="009E3833">
        <w:rPr>
          <w:rFonts w:ascii="Times New Roman" w:hAnsi="Times New Roman" w:cs="Times New Roman"/>
        </w:rPr>
        <w:t>indicating that the quadratic specification provides a modestly better fit</w:t>
      </w:r>
      <w:r w:rsidR="00316952">
        <w:rPr>
          <w:rFonts w:ascii="Times New Roman" w:hAnsi="Times New Roman" w:cs="Times New Roman"/>
        </w:rPr>
        <w:t xml:space="preserve"> for the data variation in developing economies. </w:t>
      </w:r>
    </w:p>
    <w:p w14:paraId="3509BF82" w14:textId="716A9717" w:rsidR="00316952" w:rsidRPr="009E3833" w:rsidRDefault="00316952" w:rsidP="009E38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A545F">
        <w:rPr>
          <w:rFonts w:ascii="Times New Roman" w:hAnsi="Times New Roman" w:cs="Times New Roman"/>
        </w:rPr>
        <w:t>The negative estimated coefficient value for education spending squared (-0.0064) suggest</w:t>
      </w:r>
      <w:r w:rsidR="00E372F6">
        <w:rPr>
          <w:rFonts w:ascii="Times New Roman" w:hAnsi="Times New Roman" w:cs="Times New Roman"/>
        </w:rPr>
        <w:t xml:space="preserve"> that</w:t>
      </w:r>
      <w:r w:rsidR="00BC431A">
        <w:rPr>
          <w:rFonts w:ascii="Times New Roman" w:hAnsi="Times New Roman" w:cs="Times New Roman"/>
        </w:rPr>
        <w:t xml:space="preserve"> if education spending is below the threshold of 3.41% (maximum point) of the curve, it will increase Gini coefficient thus worsens inequality. One </w:t>
      </w:r>
      <w:r w:rsidR="00BC431A" w:rsidRPr="00BC431A">
        <w:rPr>
          <w:rFonts w:ascii="Times New Roman" w:hAnsi="Times New Roman" w:cs="Times New Roman"/>
        </w:rPr>
        <w:t>possible explanation is that, at low levels of spending, public education resources in developing economies are often too limited to generate broad-based access</w:t>
      </w:r>
      <w:r w:rsidR="00BC431A">
        <w:rPr>
          <w:rFonts w:ascii="Times New Roman" w:hAnsi="Times New Roman" w:cs="Times New Roman"/>
        </w:rPr>
        <w:t xml:space="preserve">. </w:t>
      </w:r>
      <w:r w:rsidR="00BC431A" w:rsidRPr="00BC431A">
        <w:rPr>
          <w:rFonts w:ascii="Times New Roman" w:hAnsi="Times New Roman" w:cs="Times New Roman"/>
        </w:rPr>
        <w:t>Gruber and Kosack argue that in many developing countries, education systems exhibit a “tertiary tilt,” where public spending is disproportionately directed toward higher education</w:t>
      </w:r>
      <w:r w:rsidR="00E372F6">
        <w:rPr>
          <w:rFonts w:ascii="Times New Roman" w:hAnsi="Times New Roman" w:cs="Times New Roman"/>
        </w:rPr>
        <w:t xml:space="preserve"> (</w:t>
      </w:r>
      <w:commentRangeStart w:id="0"/>
      <w:r w:rsidR="00E372F6">
        <w:rPr>
          <w:rFonts w:ascii="Times New Roman" w:hAnsi="Times New Roman" w:cs="Times New Roman"/>
        </w:rPr>
        <w:t>2014</w:t>
      </w:r>
      <w:commentRangeEnd w:id="0"/>
      <w:r w:rsidR="00E372F6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  <w:r w:rsidR="00E372F6">
        <w:rPr>
          <w:rFonts w:ascii="Times New Roman" w:hAnsi="Times New Roman" w:cs="Times New Roman"/>
        </w:rPr>
        <w:t>)</w:t>
      </w:r>
      <w:r w:rsidR="00BC431A">
        <w:rPr>
          <w:rFonts w:ascii="Times New Roman" w:hAnsi="Times New Roman" w:cs="Times New Roman"/>
        </w:rPr>
        <w:t xml:space="preserve">. This favours the </w:t>
      </w:r>
      <w:r w:rsidR="00BC431A" w:rsidRPr="00BC431A">
        <w:rPr>
          <w:rFonts w:ascii="Times New Roman" w:hAnsi="Times New Roman" w:cs="Times New Roman"/>
        </w:rPr>
        <w:t xml:space="preserve">elites </w:t>
      </w:r>
      <w:r w:rsidR="00BC431A">
        <w:rPr>
          <w:rFonts w:ascii="Times New Roman" w:hAnsi="Times New Roman" w:cs="Times New Roman"/>
        </w:rPr>
        <w:t xml:space="preserve">that can already afford a tertiary education hence making inequality worse. </w:t>
      </w:r>
      <w:r w:rsidR="00E372F6">
        <w:rPr>
          <w:rFonts w:ascii="Times New Roman" w:hAnsi="Times New Roman" w:cs="Times New Roman"/>
        </w:rPr>
        <w:t>Therefore, given this preference that exist in developing economies, a wider effect of education spending can only be achieved if the government is willing to spend beyond its normal threshold.</w:t>
      </w:r>
      <w:r w:rsidR="00C544F1">
        <w:rPr>
          <w:rFonts w:ascii="Times New Roman" w:hAnsi="Times New Roman" w:cs="Times New Roman"/>
        </w:rPr>
        <w:t xml:space="preserve"> Ultimately, this may justify why education spending does not automatically reduce inequality in developing economies. </w:t>
      </w:r>
    </w:p>
    <w:p w14:paraId="6FFAE6DD" w14:textId="77777777" w:rsidR="009E3833" w:rsidRPr="009E3833" w:rsidRDefault="009E3833" w:rsidP="009E3833">
      <w:pPr>
        <w:rPr>
          <w:rFonts w:ascii="Times New Roman" w:hAnsi="Times New Roman" w:cs="Times New Roman"/>
        </w:rPr>
      </w:pPr>
    </w:p>
    <w:p w14:paraId="11471572" w14:textId="77777777" w:rsidR="009E3833" w:rsidRPr="009E3833" w:rsidRDefault="009E3833" w:rsidP="009E3833">
      <w:pPr>
        <w:rPr>
          <w:rFonts w:ascii="Times New Roman" w:hAnsi="Times New Roman" w:cs="Times New Roman"/>
        </w:rPr>
      </w:pPr>
    </w:p>
    <w:p w14:paraId="160CCC7F" w14:textId="77777777" w:rsidR="009E3833" w:rsidRPr="009E3833" w:rsidRDefault="009E3833" w:rsidP="009E3833">
      <w:pPr>
        <w:rPr>
          <w:rFonts w:ascii="Times New Roman" w:hAnsi="Times New Roman" w:cs="Times New Roman"/>
        </w:rPr>
      </w:pPr>
    </w:p>
    <w:p w14:paraId="22C7ABB1" w14:textId="77777777" w:rsidR="009E3833" w:rsidRPr="009E3833" w:rsidRDefault="009E3833" w:rsidP="009E3833">
      <w:pPr>
        <w:rPr>
          <w:rFonts w:ascii="Times New Roman" w:hAnsi="Times New Roman" w:cs="Times New Roman"/>
        </w:rPr>
      </w:pPr>
    </w:p>
    <w:p w14:paraId="19C7863E" w14:textId="77777777" w:rsidR="009E3833" w:rsidRDefault="009E3833" w:rsidP="009E3833">
      <w:pPr>
        <w:rPr>
          <w:rFonts w:ascii="Times New Roman" w:hAnsi="Times New Roman" w:cs="Times New Roman"/>
        </w:rPr>
      </w:pPr>
    </w:p>
    <w:p w14:paraId="09B2006A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3BC4DB94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5157934B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36EBB607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6F20653C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39D5BABC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05B9CE06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53326147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546373A2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753AE4A7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3AE9F76C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0902E9F5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64A65620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11336ED5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24C7AEBC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299D101E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14686F2E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4CB9CAD5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3B98B809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5E2CFB9A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37DDDE81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05DA70B1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37998E66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15FA1BF9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77EA8C29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0DCA650A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258260A4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5610425C" w14:textId="77777777" w:rsidR="00C544F1" w:rsidRPr="009E3833" w:rsidRDefault="00C544F1" w:rsidP="009E3833">
      <w:pPr>
        <w:rPr>
          <w:rFonts w:ascii="Times New Roman" w:hAnsi="Times New Roman" w:cs="Times New Roman"/>
        </w:rPr>
      </w:pPr>
    </w:p>
    <w:p w14:paraId="15E83185" w14:textId="38BBED4A" w:rsidR="009E3833" w:rsidRPr="00C544F1" w:rsidRDefault="00C544F1" w:rsidP="00C544F1">
      <w:pPr>
        <w:jc w:val="center"/>
        <w:rPr>
          <w:rFonts w:ascii="Times New Roman" w:hAnsi="Times New Roman" w:cs="Times New Roman"/>
          <w:b/>
          <w:bCs/>
        </w:rPr>
      </w:pPr>
      <w:r w:rsidRPr="00C544F1">
        <w:rPr>
          <w:rFonts w:ascii="Times New Roman" w:hAnsi="Times New Roman" w:cs="Times New Roman"/>
          <w:b/>
          <w:bCs/>
        </w:rPr>
        <w:lastRenderedPageBreak/>
        <w:t>Stuff</w:t>
      </w:r>
      <w:r>
        <w:rPr>
          <w:rFonts w:ascii="Times New Roman" w:hAnsi="Times New Roman" w:cs="Times New Roman"/>
          <w:b/>
          <w:bCs/>
        </w:rPr>
        <w:t>ff</w:t>
      </w:r>
    </w:p>
    <w:p w14:paraId="7EA059CF" w14:textId="77777777" w:rsidR="009E3833" w:rsidRPr="009E3833" w:rsidRDefault="009E3833" w:rsidP="009E383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8"/>
        <w:gridCol w:w="2784"/>
      </w:tblGrid>
      <w:tr w:rsidR="00E372F6" w:rsidRPr="00CB0B4A" w14:paraId="3B04AE63" w14:textId="77777777" w:rsidTr="00B24A0E">
        <w:tc>
          <w:tcPr>
            <w:tcW w:w="3114" w:type="dxa"/>
          </w:tcPr>
          <w:p w14:paraId="6A3933D1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Dependent variable:</w:t>
            </w:r>
          </w:p>
        </w:tc>
        <w:tc>
          <w:tcPr>
            <w:tcW w:w="5902" w:type="dxa"/>
            <w:gridSpan w:val="2"/>
          </w:tcPr>
          <w:p w14:paraId="2F85CC8B" w14:textId="77777777" w:rsidR="00E372F6" w:rsidRPr="00CB0B4A" w:rsidRDefault="00E372F6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Gini coefficient</w:t>
            </w:r>
          </w:p>
        </w:tc>
      </w:tr>
      <w:tr w:rsidR="00E372F6" w:rsidRPr="00CB0B4A" w14:paraId="1A0C4C47" w14:textId="77777777" w:rsidTr="00B24A0E">
        <w:tc>
          <w:tcPr>
            <w:tcW w:w="3114" w:type="dxa"/>
          </w:tcPr>
          <w:p w14:paraId="3DA2E727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18" w:type="dxa"/>
          </w:tcPr>
          <w:p w14:paraId="2D8A9F2E" w14:textId="77777777" w:rsidR="00E372F6" w:rsidRPr="00CB0B4A" w:rsidRDefault="00E372F6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Model 1</w:t>
            </w:r>
          </w:p>
        </w:tc>
        <w:tc>
          <w:tcPr>
            <w:tcW w:w="2784" w:type="dxa"/>
          </w:tcPr>
          <w:p w14:paraId="3A0983A6" w14:textId="77777777" w:rsidR="00E372F6" w:rsidRPr="00CB0B4A" w:rsidRDefault="00E372F6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Model 2</w:t>
            </w:r>
          </w:p>
        </w:tc>
      </w:tr>
      <w:tr w:rsidR="00E372F6" w:rsidRPr="00CB0B4A" w14:paraId="5951C1EB" w14:textId="77777777" w:rsidTr="00B24A0E">
        <w:tc>
          <w:tcPr>
            <w:tcW w:w="3114" w:type="dxa"/>
          </w:tcPr>
          <w:p w14:paraId="64D6F284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18" w:type="dxa"/>
          </w:tcPr>
          <w:p w14:paraId="2522B109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Coeff                                          t</w:t>
            </w:r>
          </w:p>
        </w:tc>
        <w:tc>
          <w:tcPr>
            <w:tcW w:w="2784" w:type="dxa"/>
          </w:tcPr>
          <w:p w14:paraId="3EEE5C25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Coeff                                  t</w:t>
            </w:r>
          </w:p>
        </w:tc>
      </w:tr>
      <w:tr w:rsidR="00E372F6" w:rsidRPr="00CB0B4A" w14:paraId="2E8B2603" w14:textId="77777777" w:rsidTr="00B24A0E">
        <w:tc>
          <w:tcPr>
            <w:tcW w:w="3114" w:type="dxa"/>
          </w:tcPr>
          <w:p w14:paraId="30894357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Education spending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(%).      -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</m:oMath>
          </w:p>
          <w:p w14:paraId="1CE93AD2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Education spending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^2 (%)   -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</m:oMath>
          </w:p>
          <w:p w14:paraId="3A825871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Ln GDP per capita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-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oMath>
          </w:p>
          <w:p w14:paraId="3587ABD6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Unemployment (%)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-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sub>
              </m:sSub>
            </m:oMath>
          </w:p>
          <w:p w14:paraId="30D800D7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Urban population (%)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-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sub>
              </m:sSub>
            </m:oMath>
          </w:p>
        </w:tc>
        <w:tc>
          <w:tcPr>
            <w:tcW w:w="3118" w:type="dxa"/>
          </w:tcPr>
          <w:p w14:paraId="69A5189C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-0.0067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0.79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7DAE1713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AB81E27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0.0200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0.96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24698760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-0.0053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1.55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7F7B331B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0.0016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2.19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784" w:type="dxa"/>
          </w:tcPr>
          <w:p w14:paraId="34648CB8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0.0436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1.46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07736B4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-0.006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  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1.75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487A5249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0.0215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1.06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7B38B85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-0.0058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1.72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5DFC2E5A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0.0017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(</w:t>
            </w: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2.26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E372F6" w:rsidRPr="00CB0B4A" w14:paraId="0D22B302" w14:textId="77777777" w:rsidTr="00B24A0E">
        <w:tc>
          <w:tcPr>
            <w:tcW w:w="3114" w:type="dxa"/>
          </w:tcPr>
          <w:p w14:paraId="2B3E0979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Constant</w:t>
            </w:r>
          </w:p>
        </w:tc>
        <w:tc>
          <w:tcPr>
            <w:tcW w:w="3118" w:type="dxa"/>
          </w:tcPr>
          <w:p w14:paraId="05FE2C45" w14:textId="77777777" w:rsidR="00E372F6" w:rsidRPr="00CB0B4A" w:rsidRDefault="00E372F6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0.2301</w:t>
            </w:r>
          </w:p>
        </w:tc>
        <w:tc>
          <w:tcPr>
            <w:tcW w:w="2784" w:type="dxa"/>
          </w:tcPr>
          <w:p w14:paraId="02F50738" w14:textId="77777777" w:rsidR="00E372F6" w:rsidRPr="00CB0B4A" w:rsidRDefault="00E372F6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0.1358</w:t>
            </w:r>
          </w:p>
        </w:tc>
      </w:tr>
      <w:tr w:rsidR="00E372F6" w:rsidRPr="00CB0B4A" w14:paraId="04BBA10F" w14:textId="77777777" w:rsidTr="00B24A0E">
        <w:tc>
          <w:tcPr>
            <w:tcW w:w="3114" w:type="dxa"/>
          </w:tcPr>
          <w:p w14:paraId="073A0808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Sample size</w:t>
            </w:r>
          </w:p>
        </w:tc>
        <w:tc>
          <w:tcPr>
            <w:tcW w:w="3118" w:type="dxa"/>
          </w:tcPr>
          <w:p w14:paraId="5852DD22" w14:textId="77777777" w:rsidR="00E372F6" w:rsidRPr="00CB0B4A" w:rsidRDefault="00E372F6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58</w:t>
            </w:r>
          </w:p>
        </w:tc>
        <w:tc>
          <w:tcPr>
            <w:tcW w:w="2784" w:type="dxa"/>
          </w:tcPr>
          <w:p w14:paraId="7DFA41CF" w14:textId="77777777" w:rsidR="00E372F6" w:rsidRPr="00CB0B4A" w:rsidRDefault="00E372F6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58</w:t>
            </w:r>
          </w:p>
        </w:tc>
      </w:tr>
      <w:tr w:rsidR="00E372F6" w:rsidRPr="00CB0B4A" w14:paraId="3038815A" w14:textId="77777777" w:rsidTr="00B24A0E">
        <w:tc>
          <w:tcPr>
            <w:tcW w:w="3114" w:type="dxa"/>
          </w:tcPr>
          <w:p w14:paraId="2D1E5D7E" w14:textId="77777777" w:rsidR="00E372F6" w:rsidRPr="00CB0B4A" w:rsidRDefault="00E372F6" w:rsidP="00B24A0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R-squared</w:t>
            </w:r>
          </w:p>
        </w:tc>
        <w:tc>
          <w:tcPr>
            <w:tcW w:w="3118" w:type="dxa"/>
          </w:tcPr>
          <w:p w14:paraId="00F58896" w14:textId="77777777" w:rsidR="00E372F6" w:rsidRPr="00CB0B4A" w:rsidRDefault="00E372F6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0.195</w:t>
            </w:r>
          </w:p>
        </w:tc>
        <w:tc>
          <w:tcPr>
            <w:tcW w:w="2784" w:type="dxa"/>
          </w:tcPr>
          <w:p w14:paraId="6685A5DA" w14:textId="77777777" w:rsidR="00E372F6" w:rsidRPr="00CB0B4A" w:rsidRDefault="00E372F6" w:rsidP="00B24A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B0B4A">
              <w:rPr>
                <w:rFonts w:ascii="Times New Roman" w:hAnsi="Times New Roman" w:cs="Times New Roman"/>
                <w:sz w:val="22"/>
                <w:szCs w:val="22"/>
              </w:rPr>
              <w:t>0.240</w:t>
            </w:r>
          </w:p>
        </w:tc>
      </w:tr>
    </w:tbl>
    <w:p w14:paraId="02C720E2" w14:textId="77777777" w:rsidR="00E372F6" w:rsidRPr="000C276A" w:rsidRDefault="00E372F6" w:rsidP="00E372F6">
      <w:pPr>
        <w:jc w:val="center"/>
        <w:rPr>
          <w:rFonts w:ascii="Times New Roman" w:hAnsi="Times New Roman" w:cs="Times New Roman"/>
          <w:sz w:val="20"/>
          <w:szCs w:val="20"/>
        </w:rPr>
      </w:pPr>
      <w:r w:rsidRPr="000C276A">
        <w:rPr>
          <w:rFonts w:ascii="Times New Roman" w:hAnsi="Times New Roman" w:cs="Times New Roman"/>
          <w:sz w:val="20"/>
          <w:szCs w:val="20"/>
        </w:rPr>
        <w:t>Figure 1</w:t>
      </w:r>
    </w:p>
    <w:p w14:paraId="2C4520A5" w14:textId="77777777" w:rsidR="00E372F6" w:rsidRDefault="00E372F6" w:rsidP="00E372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Points to make:</w:t>
      </w:r>
    </w:p>
    <w:p w14:paraId="730229AA" w14:textId="77777777" w:rsidR="00E372F6" w:rsidRDefault="00E372F6" w:rsidP="00E372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1. There is a negative correlation between education spending and gini coefficient. Although a weak correlation at -0.0067 but still align with textbook concept</w:t>
      </w:r>
    </w:p>
    <w:p w14:paraId="350559CB" w14:textId="77777777" w:rsidR="00E372F6" w:rsidRDefault="00E372F6" w:rsidP="00E372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1. The negative correlation above is statistically insignificant at even 10% significant level. Justify why this is the case is developing economies</w:t>
      </w:r>
    </w:p>
    <w:p w14:paraId="29527DF7" w14:textId="77777777" w:rsidR="00E372F6" w:rsidRDefault="00E372F6" w:rsidP="00E372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1. The R^2 value for this model is very low at 0.195 meaning that the model only explains 19.5% of the data variation. This shows that linear correlation might not be the best case</w:t>
      </w:r>
    </w:p>
    <w:p w14:paraId="5CB72F91" w14:textId="77777777" w:rsidR="00E372F6" w:rsidRDefault="00E372F6" w:rsidP="00E372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2. Hence the second model includes education spending squared as previously omitted in the first model. The R^2 value increases by 0.045. This model can explains 24% of the data variation.</w:t>
      </w:r>
    </w:p>
    <w:p w14:paraId="7AA8A869" w14:textId="77777777" w:rsidR="00E372F6" w:rsidRDefault="00E372F6" w:rsidP="00E372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2. Explain that the correlation between education spending and Gini coefficient forms an inverted U-shape. Justify why in developing economies the changes between education spending and Gini coefficient is not linear</w:t>
      </w:r>
    </w:p>
    <w:p w14:paraId="3351C313" w14:textId="77777777" w:rsidR="00E372F6" w:rsidRDefault="00E372F6" w:rsidP="00E372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 2. Building up from point 5, explain why only at 3.41% education spending or above (why there is a turning point), inequality may improve in developing economies. And also why below that level, inequality worsens. </w:t>
      </w:r>
    </w:p>
    <w:p w14:paraId="5DDC9E2D" w14:textId="77777777" w:rsidR="00C544F1" w:rsidRDefault="00C544F1" w:rsidP="00C544F1">
      <w:pPr>
        <w:pStyle w:val="ListParagraph"/>
        <w:rPr>
          <w:rFonts w:ascii="Times New Roman" w:hAnsi="Times New Roman" w:cs="Times New Roman"/>
        </w:rPr>
      </w:pPr>
    </w:p>
    <w:p w14:paraId="52E1B818" w14:textId="77777777" w:rsidR="00C544F1" w:rsidRDefault="00C544F1" w:rsidP="00C544F1">
      <w:pPr>
        <w:pStyle w:val="ListParagraph"/>
        <w:rPr>
          <w:rFonts w:ascii="Times New Roman" w:hAnsi="Times New Roman" w:cs="Times New Roman"/>
        </w:rPr>
      </w:pPr>
    </w:p>
    <w:p w14:paraId="62B14F41" w14:textId="77777777" w:rsidR="00C544F1" w:rsidRDefault="00C544F1" w:rsidP="00C544F1">
      <w:pPr>
        <w:pStyle w:val="ListParagraph"/>
        <w:rPr>
          <w:rFonts w:ascii="Times New Roman" w:hAnsi="Times New Roman" w:cs="Times New Roman"/>
        </w:rPr>
      </w:pPr>
    </w:p>
    <w:p w14:paraId="267FE530" w14:textId="77777777" w:rsidR="00C544F1" w:rsidRDefault="00C544F1" w:rsidP="00C544F1">
      <w:pPr>
        <w:pStyle w:val="ListParagraph"/>
        <w:rPr>
          <w:rFonts w:ascii="Times New Roman" w:hAnsi="Times New Roman" w:cs="Times New Roman"/>
        </w:rPr>
      </w:pPr>
    </w:p>
    <w:p w14:paraId="6A2D1C1B" w14:textId="77777777" w:rsidR="00C544F1" w:rsidRDefault="00C544F1" w:rsidP="00C544F1">
      <w:pPr>
        <w:pStyle w:val="ListParagraph"/>
        <w:rPr>
          <w:rFonts w:ascii="Times New Roman" w:hAnsi="Times New Roman" w:cs="Times New Roman"/>
        </w:rPr>
      </w:pPr>
    </w:p>
    <w:p w14:paraId="020A5739" w14:textId="77777777" w:rsidR="00C544F1" w:rsidRDefault="00C544F1" w:rsidP="00C544F1">
      <w:pPr>
        <w:pStyle w:val="ListParagraph"/>
        <w:rPr>
          <w:rFonts w:ascii="Times New Roman" w:hAnsi="Times New Roman" w:cs="Times New Roman"/>
        </w:rPr>
      </w:pPr>
    </w:p>
    <w:p w14:paraId="3BB81003" w14:textId="77777777" w:rsidR="00C544F1" w:rsidRDefault="00C544F1" w:rsidP="00C544F1">
      <w:pPr>
        <w:pStyle w:val="ListParagraph"/>
        <w:rPr>
          <w:rFonts w:ascii="Times New Roman" w:hAnsi="Times New Roman" w:cs="Times New Roman"/>
        </w:rPr>
      </w:pPr>
    </w:p>
    <w:p w14:paraId="1E0C5A5F" w14:textId="77777777" w:rsidR="00C544F1" w:rsidRDefault="00C544F1" w:rsidP="00C544F1">
      <w:pPr>
        <w:pStyle w:val="ListParagraph"/>
        <w:rPr>
          <w:rFonts w:ascii="Times New Roman" w:hAnsi="Times New Roman" w:cs="Times New Roman"/>
        </w:rPr>
      </w:pPr>
    </w:p>
    <w:p w14:paraId="50608FA8" w14:textId="77777777" w:rsidR="00C544F1" w:rsidRDefault="00C544F1" w:rsidP="00C544F1">
      <w:pPr>
        <w:pStyle w:val="ListParagraph"/>
        <w:rPr>
          <w:rFonts w:ascii="Times New Roman" w:hAnsi="Times New Roman" w:cs="Times New Roman"/>
        </w:rPr>
      </w:pPr>
    </w:p>
    <w:p w14:paraId="3695AB89" w14:textId="77777777" w:rsidR="00C544F1" w:rsidRDefault="00C544F1" w:rsidP="00C544F1">
      <w:pPr>
        <w:pStyle w:val="ListParagraph"/>
        <w:rPr>
          <w:rFonts w:ascii="Times New Roman" w:hAnsi="Times New Roman" w:cs="Times New Roman"/>
        </w:rPr>
      </w:pPr>
    </w:p>
    <w:p w14:paraId="3DA325DB" w14:textId="77777777" w:rsidR="00C544F1" w:rsidRDefault="00C544F1" w:rsidP="00C544F1">
      <w:pPr>
        <w:pStyle w:val="ListParagraph"/>
        <w:rPr>
          <w:rFonts w:ascii="Times New Roman" w:hAnsi="Times New Roman" w:cs="Times New Roman"/>
        </w:rPr>
      </w:pPr>
    </w:p>
    <w:p w14:paraId="2237C44E" w14:textId="408C7B33" w:rsidR="009E3833" w:rsidRDefault="00C544F1" w:rsidP="009E38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Model 1 OLS Regression result</w:t>
      </w:r>
    </w:p>
    <w:p w14:paraId="26D7DB43" w14:textId="63D21AED" w:rsidR="00C544F1" w:rsidRDefault="00C544F1" w:rsidP="009E3833">
      <w:pPr>
        <w:rPr>
          <w:rFonts w:ascii="Times New Roman" w:hAnsi="Times New Roman" w:cs="Times New Roman"/>
        </w:rPr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F7635DA" wp14:editId="1C3798EF">
            <wp:extent cx="3835977" cy="3419061"/>
            <wp:effectExtent l="0" t="0" r="0" b="0"/>
            <wp:docPr id="1598839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29" cy="3460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6CF95" w14:textId="77777777" w:rsidR="00C544F1" w:rsidRDefault="00C544F1" w:rsidP="009E3833">
      <w:pPr>
        <w:rPr>
          <w:rFonts w:ascii="Times New Roman" w:hAnsi="Times New Roman" w:cs="Times New Roman"/>
        </w:rPr>
      </w:pPr>
    </w:p>
    <w:p w14:paraId="7EF91E09" w14:textId="5A338C71" w:rsidR="00C544F1" w:rsidRDefault="00C544F1" w:rsidP="009E38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2 OLS Regression result</w:t>
      </w:r>
    </w:p>
    <w:p w14:paraId="39EC5DCE" w14:textId="299ED9A3" w:rsidR="00C544F1" w:rsidRPr="009E3833" w:rsidRDefault="00C544F1" w:rsidP="009E3833">
      <w:pPr>
        <w:rPr>
          <w:rFonts w:ascii="Times New Roman" w:hAnsi="Times New Roman" w:cs="Times New Roman"/>
        </w:rPr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156525E" wp14:editId="1C8B047B">
            <wp:extent cx="3835978" cy="3419061"/>
            <wp:effectExtent l="0" t="0" r="0" b="0"/>
            <wp:docPr id="1103630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516" cy="3435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44F1" w:rsidRPr="009E383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uhammad Safwan Mohd Rushdan" w:date="2026-03-12T17:43:00Z" w:initials="MSMR">
    <w:p w14:paraId="409B6375" w14:textId="77777777" w:rsidR="00E372F6" w:rsidRDefault="00E372F6" w:rsidP="00E372F6">
      <w:r>
        <w:rPr>
          <w:rStyle w:val="CommentReference"/>
        </w:rPr>
        <w:annotationRef/>
      </w:r>
      <w:hyperlink r:id="rId1" w:history="1">
        <w:r w:rsidRPr="008A30EB">
          <w:rPr>
            <w:rStyle w:val="Hyperlink"/>
            <w:sz w:val="20"/>
            <w:szCs w:val="20"/>
          </w:rPr>
          <w:t>https://www.sciencedirect.com/science/article/pii/S0305750X13001848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9B63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E40C52" w16cex:dateUtc="2026-03-12T17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9B6375" w16cid:durableId="7AE40C5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BD0C8" w14:textId="77777777" w:rsidR="00B154BC" w:rsidRDefault="00B154BC" w:rsidP="00696176">
      <w:pPr>
        <w:spacing w:after="0" w:line="240" w:lineRule="auto"/>
      </w:pPr>
      <w:r>
        <w:separator/>
      </w:r>
    </w:p>
  </w:endnote>
  <w:endnote w:type="continuationSeparator" w:id="0">
    <w:p w14:paraId="36A0F657" w14:textId="77777777" w:rsidR="00B154BC" w:rsidRDefault="00B154BC" w:rsidP="00696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9D85D" w14:textId="77777777" w:rsidR="00696176" w:rsidRDefault="006961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7AC1B" w14:textId="77777777" w:rsidR="00696176" w:rsidRDefault="006961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5BC8B" w14:textId="77777777" w:rsidR="00696176" w:rsidRDefault="006961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E0303" w14:textId="77777777" w:rsidR="00B154BC" w:rsidRDefault="00B154BC" w:rsidP="00696176">
      <w:pPr>
        <w:spacing w:after="0" w:line="240" w:lineRule="auto"/>
      </w:pPr>
      <w:r>
        <w:separator/>
      </w:r>
    </w:p>
  </w:footnote>
  <w:footnote w:type="continuationSeparator" w:id="0">
    <w:p w14:paraId="68AB14ED" w14:textId="77777777" w:rsidR="00B154BC" w:rsidRDefault="00B154BC" w:rsidP="00696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F9195" w14:textId="77777777" w:rsidR="00696176" w:rsidRDefault="006961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6B595" w14:textId="77777777" w:rsidR="00696176" w:rsidRDefault="006961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7FC5F" w14:textId="77777777" w:rsidR="00696176" w:rsidRDefault="006961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F30D1"/>
    <w:multiLevelType w:val="hybridMultilevel"/>
    <w:tmpl w:val="ED2C46E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92580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hammad Safwan Mohd Rushdan">
    <w15:presenceInfo w15:providerId="AD" w15:userId="S::zctpmsb@ucl.ac.uk::c68aefed-cb06-4426-9e26-e31a1fcd78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56"/>
    <w:rsid w:val="000C276A"/>
    <w:rsid w:val="001E71C1"/>
    <w:rsid w:val="002C1ADF"/>
    <w:rsid w:val="00316952"/>
    <w:rsid w:val="003840A7"/>
    <w:rsid w:val="003B44E6"/>
    <w:rsid w:val="00546056"/>
    <w:rsid w:val="00566595"/>
    <w:rsid w:val="00696176"/>
    <w:rsid w:val="007176A2"/>
    <w:rsid w:val="007E5276"/>
    <w:rsid w:val="00846238"/>
    <w:rsid w:val="009E3833"/>
    <w:rsid w:val="00B154BC"/>
    <w:rsid w:val="00B7096C"/>
    <w:rsid w:val="00BA545F"/>
    <w:rsid w:val="00BC431A"/>
    <w:rsid w:val="00BE186D"/>
    <w:rsid w:val="00C544F1"/>
    <w:rsid w:val="00CB0B4A"/>
    <w:rsid w:val="00E112B4"/>
    <w:rsid w:val="00E372F6"/>
    <w:rsid w:val="00E43634"/>
    <w:rsid w:val="00F937F1"/>
    <w:rsid w:val="00FA306D"/>
    <w:rsid w:val="00FB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005A6"/>
  <w15:chartTrackingRefBased/>
  <w15:docId w15:val="{F11F3BE0-BE71-EC4C-B361-4CB32BD48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0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6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61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76"/>
  </w:style>
  <w:style w:type="paragraph" w:styleId="Footer">
    <w:name w:val="footer"/>
    <w:basedOn w:val="Normal"/>
    <w:link w:val="FooterChar"/>
    <w:uiPriority w:val="99"/>
    <w:unhideWhenUsed/>
    <w:rsid w:val="006961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76"/>
  </w:style>
  <w:style w:type="character" w:styleId="PlaceholderText">
    <w:name w:val="Placeholder Text"/>
    <w:basedOn w:val="DefaultParagraphFont"/>
    <w:uiPriority w:val="99"/>
    <w:semiHidden/>
    <w:rsid w:val="002C1ADF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E372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72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72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2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2F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372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ciencedirect.com/science/article/pii/S0305750X13001848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microsoft.com/office/2011/relationships/people" Target="people.xml"/><Relationship Id="rId10" Type="http://schemas.openxmlformats.org/officeDocument/2006/relationships/comments" Target="comments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661382-F083-3A43-BBBC-DEBF9A69C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901</Words>
  <Characters>4852</Characters>
  <Application>Microsoft Office Word</Application>
  <DocSecurity>0</DocSecurity>
  <Lines>179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Safwan Mohd Rushdan</dc:creator>
  <cp:keywords/>
  <dc:description/>
  <cp:lastModifiedBy>Muhammad Safwan Mohd Rushdan</cp:lastModifiedBy>
  <cp:revision>5</cp:revision>
  <dcterms:created xsi:type="dcterms:W3CDTF">2026-03-12T10:11:00Z</dcterms:created>
  <dcterms:modified xsi:type="dcterms:W3CDTF">2026-03-12T17:55:00Z</dcterms:modified>
</cp:coreProperties>
</file>