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35F8" w14:textId="77777777" w:rsidR="00BF31F4" w:rsidRDefault="00000000">
      <w:pPr>
        <w:spacing w:after="237" w:line="259" w:lineRule="auto"/>
        <w:ind w:left="52" w:firstLine="0"/>
        <w:jc w:val="center"/>
      </w:pPr>
      <w:r>
        <w:rPr>
          <w:b/>
          <w:sz w:val="32"/>
        </w:rPr>
        <w:t xml:space="preserve">ECON0004 TUTORIAL 2 </w:t>
      </w:r>
    </w:p>
    <w:p w14:paraId="4CA95591" w14:textId="77777777" w:rsidR="00BF31F4" w:rsidRDefault="00000000">
      <w:pPr>
        <w:spacing w:after="159" w:line="258" w:lineRule="auto"/>
        <w:ind w:left="0" w:firstLine="0"/>
      </w:pPr>
      <w:r>
        <w:rPr>
          <w:i/>
        </w:rPr>
        <w:t xml:space="preserve">Please note that this assignment should be submitted using the relevant Turnitin link on Moodle. The deadline for submission is </w:t>
      </w:r>
      <w:r>
        <w:rPr>
          <w:b/>
          <w:i/>
        </w:rPr>
        <w:t xml:space="preserve">11:59pm </w:t>
      </w:r>
      <w:r>
        <w:rPr>
          <w:i/>
        </w:rPr>
        <w:t>on Friday</w:t>
      </w:r>
      <w:r>
        <w:rPr>
          <w:b/>
          <w:i/>
        </w:rPr>
        <w:t xml:space="preserve">, 30 </w:t>
      </w:r>
      <w:proofErr w:type="gramStart"/>
      <w:r>
        <w:rPr>
          <w:b/>
          <w:i/>
        </w:rPr>
        <w:t>January,</w:t>
      </w:r>
      <w:proofErr w:type="gramEnd"/>
      <w:r>
        <w:rPr>
          <w:b/>
          <w:i/>
        </w:rPr>
        <w:t xml:space="preserve"> 2026</w:t>
      </w:r>
      <w:r>
        <w:rPr>
          <w:i/>
        </w:rPr>
        <w:t xml:space="preserve">. </w:t>
      </w:r>
    </w:p>
    <w:p w14:paraId="174479DD" w14:textId="77777777" w:rsidR="00BF31F4" w:rsidRDefault="00000000">
      <w:pPr>
        <w:spacing w:after="273" w:line="259" w:lineRule="auto"/>
        <w:ind w:left="0" w:firstLine="0"/>
      </w:pPr>
      <w:r>
        <w:t xml:space="preserve"> </w:t>
      </w:r>
    </w:p>
    <w:p w14:paraId="3903D320" w14:textId="77777777" w:rsidR="00BF31F4" w:rsidRDefault="00000000">
      <w:pPr>
        <w:numPr>
          <w:ilvl w:val="0"/>
          <w:numId w:val="1"/>
        </w:numPr>
        <w:spacing w:after="174" w:line="357" w:lineRule="auto"/>
        <w:ind w:right="54" w:firstLine="0"/>
      </w:pPr>
      <w:r>
        <w:t xml:space="preserve">Answer questions </w:t>
      </w:r>
      <w:r w:rsidRPr="00EB2C23">
        <w:rPr>
          <w:b/>
          <w:bCs/>
        </w:rPr>
        <w:t>1-4</w:t>
      </w:r>
      <w:r>
        <w:t xml:space="preserve"> in </w:t>
      </w:r>
      <w:hyperlink r:id="rId5" w:anchor="part-11-the-behaviour-of-average-surface-temperature-over-time">
        <w:r w:rsidR="00BF31F4">
          <w:rPr>
            <w:color w:val="954F72"/>
            <w:u w:val="single" w:color="954F72"/>
          </w:rPr>
          <w:t xml:space="preserve">Part 1.1 The </w:t>
        </w:r>
        <w:proofErr w:type="spellStart"/>
        <w:r w:rsidR="00BF31F4">
          <w:rPr>
            <w:color w:val="954F72"/>
            <w:u w:val="single" w:color="954F72"/>
          </w:rPr>
          <w:t>behaviour</w:t>
        </w:r>
        <w:proofErr w:type="spellEnd"/>
        <w:r w:rsidR="00BF31F4">
          <w:rPr>
            <w:color w:val="954F72"/>
            <w:u w:val="single" w:color="954F72"/>
          </w:rPr>
          <w:t xml:space="preserve"> of average surface temperature over time</w:t>
        </w:r>
      </w:hyperlink>
      <w:hyperlink r:id="rId6" w:anchor="part-11-the-behaviour-of-average-surface-temperature-over-time">
        <w:r w:rsidR="00BF31F4">
          <w:rPr>
            <w:color w:val="954F72"/>
          </w:rPr>
          <w:t xml:space="preserve"> </w:t>
        </w:r>
      </w:hyperlink>
      <w:hyperlink r:id="rId7" w:anchor="part-11-the-behaviour-of-average-surface-temperature-over-time">
        <w:r w:rsidR="00BF31F4">
          <w:rPr>
            <w:color w:val="954F72"/>
            <w:u w:val="single" w:color="954F72"/>
          </w:rPr>
          <w:t>of empirical project 1 “Measuring Climate Change” (</w:t>
        </w:r>
      </w:hyperlink>
      <w:hyperlink r:id="rId8" w:anchor="part-11-the-behaviour-of-average-surface-temperature-over-time">
        <w:r w:rsidR="00BF31F4">
          <w:rPr>
            <w:color w:val="954F72"/>
            <w:u w:val="single" w:color="954F72"/>
          </w:rPr>
          <w:t>working in Python</w:t>
        </w:r>
      </w:hyperlink>
      <w:hyperlink r:id="rId9" w:anchor="part-11-the-behaviour-of-average-surface-temperature-over-time">
        <w:r w:rsidR="00BF31F4">
          <w:rPr>
            <w:color w:val="954F72"/>
            <w:u w:val="single" w:color="954F72"/>
          </w:rPr>
          <w:t>)</w:t>
        </w:r>
      </w:hyperlink>
      <w:hyperlink r:id="rId10" w:anchor="part-11-the-behaviour-of-average-surface-temperature-over-time">
        <w:r w:rsidR="00BF31F4">
          <w:t xml:space="preserve"> </w:t>
        </w:r>
      </w:hyperlink>
      <w:r>
        <w:t>in the e-book “Doing Economics: Empirical projects</w:t>
      </w:r>
      <w:r>
        <w:rPr>
          <w:i/>
        </w:rPr>
        <w:t>”</w:t>
      </w:r>
      <w:r>
        <w:rPr>
          <w:rFonts w:ascii="Calibri" w:eastAsia="Calibri" w:hAnsi="Calibri" w:cs="Calibri"/>
          <w:i/>
          <w:sz w:val="22"/>
        </w:rPr>
        <w:t xml:space="preserve">. </w:t>
      </w:r>
      <w:r>
        <w:rPr>
          <w:i/>
        </w:rPr>
        <w:t xml:space="preserve"> </w:t>
      </w:r>
    </w:p>
    <w:p w14:paraId="62C7432C" w14:textId="77777777" w:rsidR="00BF31F4" w:rsidRDefault="00000000">
      <w:pPr>
        <w:ind w:left="0" w:firstLine="0"/>
      </w:pPr>
      <w:r>
        <w:t xml:space="preserve">Please follow the walk-through in the e-book. However, please note the following: </w:t>
      </w:r>
    </w:p>
    <w:p w14:paraId="1168D2F1" w14:textId="77777777" w:rsidR="00BF31F4" w:rsidRDefault="00000000">
      <w:pPr>
        <w:numPr>
          <w:ilvl w:val="1"/>
          <w:numId w:val="1"/>
        </w:numPr>
        <w:ind w:hanging="360"/>
      </w:pPr>
      <w:r>
        <w:t xml:space="preserve">The most recent data available is 2025, which is different from the version used in the e‑book when it was last updated. </w:t>
      </w:r>
    </w:p>
    <w:p w14:paraId="7D7126DD" w14:textId="77777777" w:rsidR="00BF31F4" w:rsidRDefault="00000000">
      <w:pPr>
        <w:numPr>
          <w:ilvl w:val="1"/>
          <w:numId w:val="1"/>
        </w:numPr>
        <w:spacing w:after="0" w:line="259" w:lineRule="auto"/>
        <w:ind w:hanging="360"/>
      </w:pPr>
      <w:r>
        <w:t xml:space="preserve">Please choose a month different from the example demonstrated in the e‑book. </w:t>
      </w:r>
    </w:p>
    <w:p w14:paraId="78ECD8C7" w14:textId="77777777" w:rsidR="00BF31F4" w:rsidRDefault="00000000">
      <w:pPr>
        <w:numPr>
          <w:ilvl w:val="1"/>
          <w:numId w:val="1"/>
        </w:numPr>
        <w:spacing w:after="148"/>
        <w:ind w:hanging="360"/>
      </w:pPr>
      <w:r>
        <w:t xml:space="preserve">To simplify the process, I will demonstrate how to download the dataset and load it into Python during the practical lecture on Tuesday. For now, please begin with Question 2, and then return to Question 1 after the practical session. </w:t>
      </w:r>
    </w:p>
    <w:p w14:paraId="5852710D" w14:textId="77777777" w:rsidR="00EB2C23" w:rsidRDefault="00EB2C23" w:rsidP="00EB2C23">
      <w:pPr>
        <w:spacing w:after="148"/>
        <w:ind w:left="0" w:firstLine="0"/>
      </w:pPr>
    </w:p>
    <w:p w14:paraId="6363F6C8" w14:textId="77777777" w:rsidR="0074062F" w:rsidRDefault="00EB2C23" w:rsidP="0074062F">
      <w:pPr>
        <w:spacing w:after="148"/>
        <w:ind w:left="0" w:firstLine="0"/>
      </w:pPr>
      <w:r>
        <w:t>Answer for 1.</w:t>
      </w:r>
      <w:r>
        <w:br/>
        <w:t>1)</w:t>
      </w:r>
      <w:r>
        <w:tab/>
        <w:t>Temperature anomalies mean subtracting the observed temperature to the normal temperature that is calculated as average of 30 years in the specific place and time. Hence using temperature anomalies is a much more accurate measure to observe the changes as it accounts for variations in temperature that are caused due to location and season.</w:t>
      </w:r>
    </w:p>
    <w:p w14:paraId="34D78B1A" w14:textId="2351309B" w:rsidR="0074062F" w:rsidRDefault="0074062F" w:rsidP="0074062F">
      <w:pPr>
        <w:spacing w:after="148"/>
        <w:ind w:left="0" w:firstLine="0"/>
      </w:pPr>
      <w:r>
        <w:t xml:space="preserve">2) </w:t>
      </w:r>
      <w:r>
        <w:tab/>
      </w:r>
    </w:p>
    <w:p w14:paraId="4A3C0E4A" w14:textId="7CFD04FF" w:rsidR="0074062F" w:rsidRDefault="0074062F" w:rsidP="0074062F">
      <w:pPr>
        <w:spacing w:after="148"/>
        <w:ind w:left="0" w:firstLine="0"/>
        <w:jc w:val="center"/>
      </w:pPr>
      <w:r w:rsidRPr="0074062F">
        <w:rPr>
          <w:noProof/>
        </w:rPr>
        <w:drawing>
          <wp:inline distT="0" distB="0" distL="0" distR="0" wp14:anchorId="7486A874" wp14:editId="051AD227">
            <wp:extent cx="3917349" cy="2984500"/>
            <wp:effectExtent l="0" t="0" r="0" b="0"/>
            <wp:docPr id="1666332145" name="Picture 1" descr="A graph showing the temperature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32145" name="Picture 1" descr="A graph showing the temperature of the year&#10;&#10;AI-generated content may be incorrect."/>
                    <pic:cNvPicPr/>
                  </pic:nvPicPr>
                  <pic:blipFill rotWithShape="1">
                    <a:blip r:embed="rId11"/>
                    <a:srcRect l="1453"/>
                    <a:stretch>
                      <a:fillRect/>
                    </a:stretch>
                  </pic:blipFill>
                  <pic:spPr bwMode="auto">
                    <a:xfrm>
                      <a:off x="0" y="0"/>
                      <a:ext cx="3917349" cy="2984500"/>
                    </a:xfrm>
                    <a:prstGeom prst="rect">
                      <a:avLst/>
                    </a:prstGeom>
                    <a:ln>
                      <a:noFill/>
                    </a:ln>
                    <a:extLst>
                      <a:ext uri="{53640926-AAD7-44D8-BBD7-CCE9431645EC}">
                        <a14:shadowObscured xmlns:a14="http://schemas.microsoft.com/office/drawing/2010/main"/>
                      </a:ext>
                    </a:extLst>
                  </pic:spPr>
                </pic:pic>
              </a:graphicData>
            </a:graphic>
          </wp:inline>
        </w:drawing>
      </w:r>
    </w:p>
    <w:p w14:paraId="7F28E5B7" w14:textId="5F01906B" w:rsidR="0074062F" w:rsidRDefault="0074062F" w:rsidP="0074062F">
      <w:pPr>
        <w:spacing w:after="148"/>
        <w:ind w:left="0" w:firstLine="0"/>
        <w:jc w:val="center"/>
        <w:rPr>
          <w:sz w:val="20"/>
          <w:szCs w:val="20"/>
        </w:rPr>
      </w:pPr>
      <w:r w:rsidRPr="0074062F">
        <w:rPr>
          <w:sz w:val="20"/>
          <w:szCs w:val="20"/>
        </w:rPr>
        <w:t>Figure 1</w:t>
      </w:r>
    </w:p>
    <w:p w14:paraId="37428B55" w14:textId="77777777" w:rsidR="0074062F" w:rsidRDefault="0074062F" w:rsidP="0074062F">
      <w:pPr>
        <w:spacing w:after="148"/>
        <w:ind w:left="0" w:firstLine="0"/>
        <w:jc w:val="center"/>
        <w:rPr>
          <w:sz w:val="20"/>
          <w:szCs w:val="20"/>
        </w:rPr>
      </w:pPr>
    </w:p>
    <w:p w14:paraId="77F22CE2" w14:textId="77777777" w:rsidR="0074062F" w:rsidRDefault="0074062F" w:rsidP="0074062F">
      <w:pPr>
        <w:spacing w:after="148"/>
        <w:ind w:left="0" w:firstLine="0"/>
        <w:jc w:val="center"/>
        <w:rPr>
          <w:sz w:val="20"/>
          <w:szCs w:val="20"/>
        </w:rPr>
      </w:pPr>
    </w:p>
    <w:p w14:paraId="3C578CA3" w14:textId="77777777" w:rsidR="0074062F" w:rsidRPr="0074062F" w:rsidRDefault="0074062F" w:rsidP="0074062F">
      <w:pPr>
        <w:spacing w:after="148"/>
        <w:ind w:left="0" w:firstLine="0"/>
        <w:rPr>
          <w:sz w:val="20"/>
          <w:szCs w:val="20"/>
        </w:rPr>
      </w:pPr>
    </w:p>
    <w:p w14:paraId="31454B19" w14:textId="77777777" w:rsidR="00BF31F4" w:rsidRDefault="00000000">
      <w:pPr>
        <w:spacing w:after="0" w:line="259" w:lineRule="auto"/>
        <w:ind w:left="720" w:firstLine="0"/>
      </w:pPr>
      <w:r>
        <w:t xml:space="preserve"> </w:t>
      </w:r>
    </w:p>
    <w:p w14:paraId="4A5EBAD9" w14:textId="77777777" w:rsidR="00BF31F4" w:rsidRDefault="00000000">
      <w:pPr>
        <w:spacing w:after="0" w:line="259" w:lineRule="auto"/>
        <w:ind w:left="0" w:firstLine="0"/>
      </w:pPr>
      <w:r>
        <w:t xml:space="preserve"> </w:t>
      </w:r>
    </w:p>
    <w:p w14:paraId="2F32FC96" w14:textId="77777777" w:rsidR="00BF31F4" w:rsidRDefault="00000000">
      <w:pPr>
        <w:numPr>
          <w:ilvl w:val="0"/>
          <w:numId w:val="1"/>
        </w:numPr>
        <w:ind w:right="54" w:firstLine="0"/>
      </w:pPr>
      <w:r>
        <w:t xml:space="preserve">You are interested in the effect of training courses on wages. You start with regressing ln wages on the number of weeks individual </w:t>
      </w:r>
      <w:proofErr w:type="spellStart"/>
      <w:r>
        <w:t>i</w:t>
      </w:r>
      <w:proofErr w:type="spellEnd"/>
      <w:r>
        <w:t xml:space="preserve"> has been in training in the last 5 years. </w:t>
      </w:r>
    </w:p>
    <w:tbl>
      <w:tblPr>
        <w:tblStyle w:val="TableGrid"/>
        <w:tblW w:w="5742" w:type="dxa"/>
        <w:tblInd w:w="1642" w:type="dxa"/>
        <w:tblCellMar>
          <w:top w:w="62" w:type="dxa"/>
          <w:left w:w="55" w:type="dxa"/>
          <w:bottom w:w="2" w:type="dxa"/>
        </w:tblCellMar>
        <w:tblLook w:val="04A0" w:firstRow="1" w:lastRow="0" w:firstColumn="1" w:lastColumn="0" w:noHBand="0" w:noVBand="1"/>
      </w:tblPr>
      <w:tblGrid>
        <w:gridCol w:w="2861"/>
        <w:gridCol w:w="960"/>
        <w:gridCol w:w="960"/>
        <w:gridCol w:w="961"/>
      </w:tblGrid>
      <w:tr w:rsidR="00BF31F4" w14:paraId="3697A19A" w14:textId="77777777">
        <w:trPr>
          <w:trHeight w:val="562"/>
        </w:trPr>
        <w:tc>
          <w:tcPr>
            <w:tcW w:w="2861" w:type="dxa"/>
            <w:tcBorders>
              <w:top w:val="single" w:sz="4" w:space="0" w:color="000000"/>
              <w:left w:val="single" w:sz="4" w:space="0" w:color="000000"/>
              <w:bottom w:val="single" w:sz="4" w:space="0" w:color="000000"/>
              <w:right w:val="single" w:sz="4" w:space="0" w:color="000000"/>
            </w:tcBorders>
            <w:vAlign w:val="bottom"/>
          </w:tcPr>
          <w:p w14:paraId="5210D398" w14:textId="77777777" w:rsidR="00BF31F4" w:rsidRDefault="00000000">
            <w:pPr>
              <w:spacing w:after="0" w:line="259" w:lineRule="auto"/>
              <w:ind w:left="55" w:firstLine="0"/>
            </w:pPr>
            <w:r>
              <w:t xml:space="preserve">Dependent variable </w:t>
            </w:r>
          </w:p>
        </w:tc>
        <w:tc>
          <w:tcPr>
            <w:tcW w:w="960" w:type="dxa"/>
            <w:tcBorders>
              <w:top w:val="single" w:sz="4" w:space="0" w:color="000000"/>
              <w:left w:val="single" w:sz="4" w:space="0" w:color="000000"/>
              <w:bottom w:val="single" w:sz="4" w:space="0" w:color="000000"/>
              <w:right w:val="nil"/>
            </w:tcBorders>
          </w:tcPr>
          <w:p w14:paraId="6A924489" w14:textId="77777777" w:rsidR="00BF31F4" w:rsidRDefault="00BF31F4">
            <w:pPr>
              <w:spacing w:after="160" w:line="259" w:lineRule="auto"/>
              <w:ind w:left="0" w:firstLine="0"/>
            </w:pPr>
          </w:p>
        </w:tc>
        <w:tc>
          <w:tcPr>
            <w:tcW w:w="960" w:type="dxa"/>
            <w:tcBorders>
              <w:top w:val="single" w:sz="4" w:space="0" w:color="000000"/>
              <w:left w:val="nil"/>
              <w:bottom w:val="single" w:sz="4" w:space="0" w:color="000000"/>
              <w:right w:val="nil"/>
            </w:tcBorders>
          </w:tcPr>
          <w:p w14:paraId="085C1F34" w14:textId="77777777" w:rsidR="00BF31F4" w:rsidRDefault="00000000">
            <w:pPr>
              <w:spacing w:after="0" w:line="259" w:lineRule="auto"/>
              <w:ind w:left="5" w:firstLine="0"/>
              <w:jc w:val="center"/>
            </w:pPr>
            <w:r>
              <w:t xml:space="preserve"> </w:t>
            </w:r>
          </w:p>
          <w:p w14:paraId="5125C2CA" w14:textId="77777777" w:rsidR="00BF31F4" w:rsidRDefault="00000000">
            <w:pPr>
              <w:tabs>
                <w:tab w:val="right" w:pos="905"/>
              </w:tabs>
              <w:spacing w:after="0" w:line="259" w:lineRule="auto"/>
              <w:ind w:left="0" w:firstLine="0"/>
            </w:pPr>
            <w:r>
              <w:t xml:space="preserve">ln wages </w:t>
            </w:r>
            <w:r>
              <w:tab/>
              <w:t xml:space="preserve"> </w:t>
            </w:r>
          </w:p>
        </w:tc>
        <w:tc>
          <w:tcPr>
            <w:tcW w:w="961" w:type="dxa"/>
            <w:tcBorders>
              <w:top w:val="single" w:sz="4" w:space="0" w:color="000000"/>
              <w:left w:val="nil"/>
              <w:bottom w:val="single" w:sz="4" w:space="0" w:color="000000"/>
              <w:right w:val="single" w:sz="4" w:space="0" w:color="000000"/>
            </w:tcBorders>
          </w:tcPr>
          <w:p w14:paraId="30AEA25D" w14:textId="77777777" w:rsidR="00BF31F4" w:rsidRDefault="00BF31F4">
            <w:pPr>
              <w:spacing w:after="160" w:line="259" w:lineRule="auto"/>
              <w:ind w:left="0" w:firstLine="0"/>
            </w:pPr>
          </w:p>
        </w:tc>
      </w:tr>
      <w:tr w:rsidR="00BF31F4" w14:paraId="77DEE1A7" w14:textId="77777777">
        <w:trPr>
          <w:trHeight w:val="312"/>
        </w:trPr>
        <w:tc>
          <w:tcPr>
            <w:tcW w:w="2861" w:type="dxa"/>
            <w:tcBorders>
              <w:top w:val="single" w:sz="4" w:space="0" w:color="000000"/>
              <w:left w:val="single" w:sz="4" w:space="0" w:color="000000"/>
              <w:bottom w:val="single" w:sz="4" w:space="0" w:color="000000"/>
              <w:right w:val="single" w:sz="4" w:space="0" w:color="000000"/>
            </w:tcBorders>
          </w:tcPr>
          <w:p w14:paraId="721F6649" w14:textId="77777777" w:rsidR="00BF31F4" w:rsidRDefault="00000000">
            <w:pPr>
              <w:spacing w:after="0" w:line="259" w:lineRule="auto"/>
              <w:ind w:left="55" w:firstLine="0"/>
            </w:pPr>
            <w:r>
              <w:t xml:space="preserve">  </w:t>
            </w:r>
          </w:p>
        </w:tc>
        <w:tc>
          <w:tcPr>
            <w:tcW w:w="960" w:type="dxa"/>
            <w:tcBorders>
              <w:top w:val="single" w:sz="4" w:space="0" w:color="000000"/>
              <w:left w:val="single" w:sz="4" w:space="0" w:color="000000"/>
              <w:bottom w:val="single" w:sz="4" w:space="0" w:color="000000"/>
              <w:right w:val="single" w:sz="4" w:space="0" w:color="000000"/>
            </w:tcBorders>
          </w:tcPr>
          <w:p w14:paraId="39A3FA74" w14:textId="77777777" w:rsidR="00BF31F4" w:rsidRDefault="00000000">
            <w:pPr>
              <w:spacing w:after="0" w:line="259" w:lineRule="auto"/>
              <w:ind w:left="0" w:right="58" w:firstLine="0"/>
              <w:jc w:val="center"/>
            </w:pPr>
            <w:r>
              <w:t xml:space="preserve">(1) </w:t>
            </w:r>
          </w:p>
        </w:tc>
        <w:tc>
          <w:tcPr>
            <w:tcW w:w="960" w:type="dxa"/>
            <w:tcBorders>
              <w:top w:val="single" w:sz="4" w:space="0" w:color="000000"/>
              <w:left w:val="single" w:sz="4" w:space="0" w:color="000000"/>
              <w:bottom w:val="single" w:sz="4" w:space="0" w:color="000000"/>
              <w:right w:val="single" w:sz="4" w:space="0" w:color="000000"/>
            </w:tcBorders>
          </w:tcPr>
          <w:p w14:paraId="62CBF840" w14:textId="77777777" w:rsidR="00BF31F4" w:rsidRDefault="00000000">
            <w:pPr>
              <w:spacing w:after="0" w:line="259" w:lineRule="auto"/>
              <w:ind w:left="0" w:right="59" w:firstLine="0"/>
              <w:jc w:val="center"/>
            </w:pPr>
            <w:r>
              <w:t xml:space="preserve">(2) </w:t>
            </w:r>
          </w:p>
        </w:tc>
        <w:tc>
          <w:tcPr>
            <w:tcW w:w="961" w:type="dxa"/>
            <w:tcBorders>
              <w:top w:val="single" w:sz="4" w:space="0" w:color="000000"/>
              <w:left w:val="single" w:sz="4" w:space="0" w:color="000000"/>
              <w:bottom w:val="single" w:sz="4" w:space="0" w:color="000000"/>
              <w:right w:val="single" w:sz="4" w:space="0" w:color="000000"/>
            </w:tcBorders>
          </w:tcPr>
          <w:p w14:paraId="45FF8D5C" w14:textId="77777777" w:rsidR="00BF31F4" w:rsidRDefault="00000000">
            <w:pPr>
              <w:spacing w:after="0" w:line="259" w:lineRule="auto"/>
              <w:ind w:left="0" w:right="59" w:firstLine="0"/>
              <w:jc w:val="center"/>
            </w:pPr>
            <w:r>
              <w:t xml:space="preserve">(3) </w:t>
            </w:r>
          </w:p>
        </w:tc>
      </w:tr>
      <w:tr w:rsidR="00BF31F4" w14:paraId="15BBE44C" w14:textId="77777777">
        <w:trPr>
          <w:trHeight w:val="310"/>
        </w:trPr>
        <w:tc>
          <w:tcPr>
            <w:tcW w:w="2861" w:type="dxa"/>
            <w:tcBorders>
              <w:top w:val="single" w:sz="4" w:space="0" w:color="000000"/>
              <w:left w:val="single" w:sz="4" w:space="0" w:color="000000"/>
              <w:bottom w:val="single" w:sz="4" w:space="0" w:color="000000"/>
              <w:right w:val="single" w:sz="4" w:space="0" w:color="000000"/>
            </w:tcBorders>
          </w:tcPr>
          <w:p w14:paraId="3C83BEB3" w14:textId="77777777" w:rsidR="00BF31F4" w:rsidRDefault="00000000">
            <w:pPr>
              <w:spacing w:after="0" w:line="259" w:lineRule="auto"/>
              <w:ind w:left="55" w:firstLine="0"/>
            </w:pPr>
            <w:r>
              <w:t xml:space="preserve">  </w:t>
            </w:r>
          </w:p>
        </w:tc>
        <w:tc>
          <w:tcPr>
            <w:tcW w:w="960" w:type="dxa"/>
            <w:tcBorders>
              <w:top w:val="single" w:sz="4" w:space="0" w:color="000000"/>
              <w:left w:val="single" w:sz="4" w:space="0" w:color="000000"/>
              <w:bottom w:val="single" w:sz="4" w:space="0" w:color="000000"/>
              <w:right w:val="single" w:sz="4" w:space="0" w:color="000000"/>
            </w:tcBorders>
          </w:tcPr>
          <w:p w14:paraId="2537BC9C" w14:textId="77777777" w:rsidR="00BF31F4" w:rsidRDefault="00000000">
            <w:pPr>
              <w:spacing w:after="0" w:line="259" w:lineRule="auto"/>
              <w:ind w:left="0" w:right="57" w:firstLine="0"/>
              <w:jc w:val="center"/>
            </w:pPr>
            <w:r>
              <w:t xml:space="preserve">Coeff </w:t>
            </w:r>
          </w:p>
        </w:tc>
        <w:tc>
          <w:tcPr>
            <w:tcW w:w="960" w:type="dxa"/>
            <w:tcBorders>
              <w:top w:val="single" w:sz="4" w:space="0" w:color="000000"/>
              <w:left w:val="single" w:sz="4" w:space="0" w:color="000000"/>
              <w:bottom w:val="single" w:sz="4" w:space="0" w:color="000000"/>
              <w:right w:val="single" w:sz="4" w:space="0" w:color="000000"/>
            </w:tcBorders>
          </w:tcPr>
          <w:p w14:paraId="664B6F82" w14:textId="77777777" w:rsidR="00BF31F4" w:rsidRDefault="00000000">
            <w:pPr>
              <w:spacing w:after="0" w:line="259" w:lineRule="auto"/>
              <w:ind w:left="0" w:right="56" w:firstLine="0"/>
              <w:jc w:val="center"/>
            </w:pPr>
            <w:r>
              <w:t xml:space="preserve">Coeff </w:t>
            </w:r>
          </w:p>
        </w:tc>
        <w:tc>
          <w:tcPr>
            <w:tcW w:w="961" w:type="dxa"/>
            <w:tcBorders>
              <w:top w:val="single" w:sz="4" w:space="0" w:color="000000"/>
              <w:left w:val="single" w:sz="4" w:space="0" w:color="000000"/>
              <w:bottom w:val="single" w:sz="4" w:space="0" w:color="000000"/>
              <w:right w:val="single" w:sz="4" w:space="0" w:color="000000"/>
            </w:tcBorders>
          </w:tcPr>
          <w:p w14:paraId="7701A8F6" w14:textId="77777777" w:rsidR="00BF31F4" w:rsidRDefault="00000000">
            <w:pPr>
              <w:spacing w:after="0" w:line="259" w:lineRule="auto"/>
              <w:ind w:left="0" w:right="57" w:firstLine="0"/>
              <w:jc w:val="center"/>
            </w:pPr>
            <w:r>
              <w:t xml:space="preserve">Coeff </w:t>
            </w:r>
          </w:p>
        </w:tc>
      </w:tr>
      <w:tr w:rsidR="00BF31F4" w14:paraId="455B23A1" w14:textId="77777777">
        <w:trPr>
          <w:trHeight w:val="310"/>
        </w:trPr>
        <w:tc>
          <w:tcPr>
            <w:tcW w:w="2861" w:type="dxa"/>
            <w:tcBorders>
              <w:top w:val="single" w:sz="4" w:space="0" w:color="000000"/>
              <w:left w:val="single" w:sz="4" w:space="0" w:color="000000"/>
              <w:bottom w:val="single" w:sz="4" w:space="0" w:color="000000"/>
              <w:right w:val="single" w:sz="4" w:space="0" w:color="000000"/>
            </w:tcBorders>
          </w:tcPr>
          <w:p w14:paraId="643205E8" w14:textId="77777777" w:rsidR="00BF31F4" w:rsidRDefault="00000000">
            <w:pPr>
              <w:spacing w:after="0" w:line="259" w:lineRule="auto"/>
              <w:ind w:left="55" w:firstLine="0"/>
            </w:pPr>
            <w:r>
              <w:t xml:space="preserve">Constant </w:t>
            </w:r>
          </w:p>
        </w:tc>
        <w:tc>
          <w:tcPr>
            <w:tcW w:w="960" w:type="dxa"/>
            <w:tcBorders>
              <w:top w:val="single" w:sz="4" w:space="0" w:color="000000"/>
              <w:left w:val="single" w:sz="4" w:space="0" w:color="000000"/>
              <w:bottom w:val="single" w:sz="4" w:space="0" w:color="000000"/>
              <w:right w:val="single" w:sz="4" w:space="0" w:color="000000"/>
            </w:tcBorders>
          </w:tcPr>
          <w:p w14:paraId="6E198E5D" w14:textId="77777777" w:rsidR="00BF31F4" w:rsidRDefault="00000000">
            <w:pPr>
              <w:spacing w:after="0" w:line="259" w:lineRule="auto"/>
              <w:ind w:left="0" w:right="58" w:firstLine="0"/>
              <w:jc w:val="center"/>
            </w:pPr>
            <w:r>
              <w:t xml:space="preserve">3.825 </w:t>
            </w:r>
          </w:p>
        </w:tc>
        <w:tc>
          <w:tcPr>
            <w:tcW w:w="960" w:type="dxa"/>
            <w:tcBorders>
              <w:top w:val="single" w:sz="4" w:space="0" w:color="000000"/>
              <w:left w:val="single" w:sz="4" w:space="0" w:color="000000"/>
              <w:bottom w:val="single" w:sz="4" w:space="0" w:color="000000"/>
              <w:right w:val="single" w:sz="4" w:space="0" w:color="000000"/>
            </w:tcBorders>
          </w:tcPr>
          <w:p w14:paraId="65777401" w14:textId="77777777" w:rsidR="00BF31F4" w:rsidRDefault="00000000">
            <w:pPr>
              <w:spacing w:after="0" w:line="259" w:lineRule="auto"/>
              <w:ind w:left="0" w:right="58" w:firstLine="0"/>
              <w:jc w:val="center"/>
            </w:pPr>
            <w:r>
              <w:t xml:space="preserve">3.242 </w:t>
            </w:r>
          </w:p>
        </w:tc>
        <w:tc>
          <w:tcPr>
            <w:tcW w:w="961" w:type="dxa"/>
            <w:tcBorders>
              <w:top w:val="single" w:sz="4" w:space="0" w:color="000000"/>
              <w:left w:val="single" w:sz="4" w:space="0" w:color="000000"/>
              <w:bottom w:val="single" w:sz="4" w:space="0" w:color="000000"/>
              <w:right w:val="single" w:sz="4" w:space="0" w:color="000000"/>
            </w:tcBorders>
          </w:tcPr>
          <w:p w14:paraId="32AA2BB2" w14:textId="77777777" w:rsidR="00BF31F4" w:rsidRDefault="00000000">
            <w:pPr>
              <w:spacing w:after="0" w:line="259" w:lineRule="auto"/>
              <w:ind w:left="0" w:right="58" w:firstLine="0"/>
              <w:jc w:val="center"/>
            </w:pPr>
            <w:r>
              <w:t xml:space="preserve">3.582 </w:t>
            </w:r>
          </w:p>
        </w:tc>
      </w:tr>
      <w:tr w:rsidR="00BF31F4" w14:paraId="2EF9E0C5" w14:textId="77777777">
        <w:trPr>
          <w:trHeight w:val="310"/>
        </w:trPr>
        <w:tc>
          <w:tcPr>
            <w:tcW w:w="2861" w:type="dxa"/>
            <w:tcBorders>
              <w:top w:val="single" w:sz="4" w:space="0" w:color="000000"/>
              <w:left w:val="single" w:sz="4" w:space="0" w:color="000000"/>
              <w:bottom w:val="single" w:sz="4" w:space="0" w:color="000000"/>
              <w:right w:val="single" w:sz="4" w:space="0" w:color="000000"/>
            </w:tcBorders>
          </w:tcPr>
          <w:p w14:paraId="5472BAC4" w14:textId="77777777" w:rsidR="00BF31F4" w:rsidRDefault="00000000">
            <w:pPr>
              <w:spacing w:after="0" w:line="259" w:lineRule="auto"/>
              <w:ind w:left="55" w:firstLine="0"/>
            </w:pPr>
            <w:r>
              <w:t xml:space="preserve"># Weeks of training </w:t>
            </w:r>
          </w:p>
        </w:tc>
        <w:tc>
          <w:tcPr>
            <w:tcW w:w="960" w:type="dxa"/>
            <w:tcBorders>
              <w:top w:val="single" w:sz="4" w:space="0" w:color="000000"/>
              <w:left w:val="single" w:sz="4" w:space="0" w:color="000000"/>
              <w:bottom w:val="single" w:sz="4" w:space="0" w:color="000000"/>
              <w:right w:val="single" w:sz="4" w:space="0" w:color="000000"/>
            </w:tcBorders>
          </w:tcPr>
          <w:p w14:paraId="5073E4E4" w14:textId="77777777" w:rsidR="00BF31F4" w:rsidRDefault="00000000">
            <w:pPr>
              <w:spacing w:after="0" w:line="259" w:lineRule="auto"/>
              <w:ind w:left="94" w:firstLine="0"/>
            </w:pPr>
            <w:r>
              <w:t xml:space="preserve">0.0015 </w:t>
            </w:r>
          </w:p>
        </w:tc>
        <w:tc>
          <w:tcPr>
            <w:tcW w:w="960" w:type="dxa"/>
            <w:tcBorders>
              <w:top w:val="single" w:sz="4" w:space="0" w:color="000000"/>
              <w:left w:val="single" w:sz="4" w:space="0" w:color="000000"/>
              <w:bottom w:val="single" w:sz="4" w:space="0" w:color="000000"/>
              <w:right w:val="single" w:sz="4" w:space="0" w:color="000000"/>
            </w:tcBorders>
          </w:tcPr>
          <w:p w14:paraId="0920EA0E" w14:textId="77777777" w:rsidR="00BF31F4" w:rsidRDefault="00000000">
            <w:pPr>
              <w:spacing w:after="0" w:line="259" w:lineRule="auto"/>
              <w:ind w:left="0" w:right="57" w:firstLine="0"/>
              <w:jc w:val="center"/>
            </w:pPr>
            <w:r>
              <w:t xml:space="preserve">- </w:t>
            </w:r>
          </w:p>
        </w:tc>
        <w:tc>
          <w:tcPr>
            <w:tcW w:w="961" w:type="dxa"/>
            <w:tcBorders>
              <w:top w:val="single" w:sz="4" w:space="0" w:color="000000"/>
              <w:left w:val="single" w:sz="4" w:space="0" w:color="000000"/>
              <w:bottom w:val="single" w:sz="4" w:space="0" w:color="000000"/>
              <w:right w:val="single" w:sz="4" w:space="0" w:color="000000"/>
            </w:tcBorders>
          </w:tcPr>
          <w:p w14:paraId="4EBFCBCA" w14:textId="77777777" w:rsidR="00BF31F4" w:rsidRDefault="00000000">
            <w:pPr>
              <w:spacing w:after="0" w:line="259" w:lineRule="auto"/>
              <w:ind w:left="94" w:firstLine="0"/>
            </w:pPr>
            <w:r>
              <w:t xml:space="preserve">0.0009 </w:t>
            </w:r>
          </w:p>
        </w:tc>
      </w:tr>
      <w:tr w:rsidR="00BF31F4" w14:paraId="7B336E97" w14:textId="77777777">
        <w:trPr>
          <w:trHeight w:val="310"/>
        </w:trPr>
        <w:tc>
          <w:tcPr>
            <w:tcW w:w="2861" w:type="dxa"/>
            <w:tcBorders>
              <w:top w:val="single" w:sz="4" w:space="0" w:color="000000"/>
              <w:left w:val="single" w:sz="4" w:space="0" w:color="000000"/>
              <w:bottom w:val="single" w:sz="4" w:space="0" w:color="000000"/>
              <w:right w:val="single" w:sz="4" w:space="0" w:color="000000"/>
            </w:tcBorders>
          </w:tcPr>
          <w:p w14:paraId="4330BDFB" w14:textId="77777777" w:rsidR="00BF31F4" w:rsidRDefault="00000000">
            <w:pPr>
              <w:spacing w:after="0" w:line="259" w:lineRule="auto"/>
              <w:ind w:left="55" w:firstLine="0"/>
            </w:pPr>
            <w:r>
              <w:t xml:space="preserve">Education </w:t>
            </w:r>
          </w:p>
        </w:tc>
        <w:tc>
          <w:tcPr>
            <w:tcW w:w="960" w:type="dxa"/>
            <w:tcBorders>
              <w:top w:val="single" w:sz="4" w:space="0" w:color="000000"/>
              <w:left w:val="single" w:sz="4" w:space="0" w:color="000000"/>
              <w:bottom w:val="single" w:sz="4" w:space="0" w:color="000000"/>
              <w:right w:val="single" w:sz="4" w:space="0" w:color="000000"/>
            </w:tcBorders>
          </w:tcPr>
          <w:p w14:paraId="3FF52CE9" w14:textId="77777777" w:rsidR="00BF31F4" w:rsidRDefault="00000000">
            <w:pPr>
              <w:spacing w:after="0" w:line="259" w:lineRule="auto"/>
              <w:ind w:left="0" w:right="56" w:firstLine="0"/>
              <w:jc w:val="center"/>
            </w:pPr>
            <w:r>
              <w:t xml:space="preserve">- </w:t>
            </w:r>
          </w:p>
        </w:tc>
        <w:tc>
          <w:tcPr>
            <w:tcW w:w="960" w:type="dxa"/>
            <w:tcBorders>
              <w:top w:val="single" w:sz="4" w:space="0" w:color="000000"/>
              <w:left w:val="single" w:sz="4" w:space="0" w:color="000000"/>
              <w:bottom w:val="single" w:sz="4" w:space="0" w:color="000000"/>
              <w:right w:val="single" w:sz="4" w:space="0" w:color="000000"/>
            </w:tcBorders>
          </w:tcPr>
          <w:p w14:paraId="3BC8C19C" w14:textId="77777777" w:rsidR="00BF31F4" w:rsidRDefault="00000000">
            <w:pPr>
              <w:spacing w:after="0" w:line="259" w:lineRule="auto"/>
              <w:ind w:left="0" w:right="58" w:firstLine="0"/>
              <w:jc w:val="center"/>
            </w:pPr>
            <w:r>
              <w:t xml:space="preserve">0.102 </w:t>
            </w:r>
          </w:p>
        </w:tc>
        <w:tc>
          <w:tcPr>
            <w:tcW w:w="961" w:type="dxa"/>
            <w:tcBorders>
              <w:top w:val="single" w:sz="4" w:space="0" w:color="000000"/>
              <w:left w:val="single" w:sz="4" w:space="0" w:color="000000"/>
              <w:bottom w:val="single" w:sz="4" w:space="0" w:color="000000"/>
              <w:right w:val="single" w:sz="4" w:space="0" w:color="000000"/>
            </w:tcBorders>
          </w:tcPr>
          <w:p w14:paraId="1FB844C8" w14:textId="77777777" w:rsidR="00BF31F4" w:rsidRDefault="00000000">
            <w:pPr>
              <w:spacing w:after="0" w:line="259" w:lineRule="auto"/>
              <w:ind w:left="0" w:right="58" w:firstLine="0"/>
              <w:jc w:val="center"/>
            </w:pPr>
            <w:r>
              <w:t xml:space="preserve">0.082 </w:t>
            </w:r>
          </w:p>
        </w:tc>
      </w:tr>
    </w:tbl>
    <w:p w14:paraId="7F26910F" w14:textId="77777777" w:rsidR="00BF31F4" w:rsidRDefault="00000000">
      <w:pPr>
        <w:spacing w:after="145" w:line="259" w:lineRule="auto"/>
        <w:ind w:left="115" w:firstLine="0"/>
        <w:jc w:val="center"/>
      </w:pPr>
      <w:r>
        <w:t xml:space="preserve"> </w:t>
      </w:r>
    </w:p>
    <w:p w14:paraId="0597F68C" w14:textId="77777777" w:rsidR="00BF31F4" w:rsidRDefault="00000000">
      <w:pPr>
        <w:numPr>
          <w:ilvl w:val="1"/>
          <w:numId w:val="2"/>
        </w:numPr>
        <w:spacing w:line="360" w:lineRule="auto"/>
        <w:ind w:hanging="720"/>
      </w:pPr>
      <w:r>
        <w:t xml:space="preserve">In model (1), interpret the coefficient on the number of weeks of training courses. How much are wages predicted to increase if a worker spent 36 additional weeks in training course over the past 5 years? </w:t>
      </w:r>
    </w:p>
    <w:p w14:paraId="31DA0358" w14:textId="77777777" w:rsidR="00BF31F4" w:rsidRDefault="00000000">
      <w:pPr>
        <w:numPr>
          <w:ilvl w:val="1"/>
          <w:numId w:val="2"/>
        </w:numPr>
        <w:spacing w:line="359" w:lineRule="auto"/>
        <w:ind w:hanging="720"/>
      </w:pPr>
      <w:r>
        <w:t xml:space="preserve">You are worried that the estimate for the number of weeks in training on wages may be biased due to omitted variables, most importantly education. How does omitting education from regression (1) affect the estimate on weeks in training if education and weeks in training are positively correlated? What if education and training are negatively correlated? Which scenario do you consider more likely? </w:t>
      </w:r>
    </w:p>
    <w:p w14:paraId="13BF2070" w14:textId="77777777" w:rsidR="00BF31F4" w:rsidRDefault="00000000">
      <w:pPr>
        <w:numPr>
          <w:ilvl w:val="1"/>
          <w:numId w:val="2"/>
        </w:numPr>
        <w:spacing w:after="536" w:line="362" w:lineRule="auto"/>
        <w:ind w:hanging="720"/>
      </w:pPr>
      <w:r>
        <w:t xml:space="preserve">By comparing specifications (1) and (3), and (2) and (3), deduce the nature of the correlation between training and education in this sample. Explain your answer.  </w:t>
      </w:r>
    </w:p>
    <w:p w14:paraId="264C1785" w14:textId="77777777" w:rsidR="00BF31F4" w:rsidRDefault="00000000">
      <w:pPr>
        <w:spacing w:after="0" w:line="259" w:lineRule="auto"/>
        <w:ind w:left="57" w:firstLine="0"/>
        <w:jc w:val="center"/>
      </w:pPr>
      <w:r>
        <w:rPr>
          <w:rFonts w:ascii="Calibri" w:eastAsia="Calibri" w:hAnsi="Calibri" w:cs="Calibri"/>
          <w:sz w:val="22"/>
        </w:rPr>
        <w:t xml:space="preserve">1 </w:t>
      </w:r>
    </w:p>
    <w:p w14:paraId="502F10F2" w14:textId="77777777" w:rsidR="00BF31F4" w:rsidRDefault="00000000">
      <w:pPr>
        <w:spacing w:after="0" w:line="259" w:lineRule="auto"/>
        <w:ind w:left="0" w:firstLine="0"/>
      </w:pPr>
      <w:r>
        <w:rPr>
          <w:rFonts w:ascii="Calibri" w:eastAsia="Calibri" w:hAnsi="Calibri" w:cs="Calibri"/>
          <w:sz w:val="22"/>
        </w:rPr>
        <w:t xml:space="preserve"> </w:t>
      </w:r>
    </w:p>
    <w:sectPr w:rsidR="00BF31F4">
      <w:pgSz w:w="11906" w:h="16838"/>
      <w:pgMar w:top="1440" w:right="149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F0D"/>
    <w:multiLevelType w:val="hybridMultilevel"/>
    <w:tmpl w:val="6A8269F6"/>
    <w:lvl w:ilvl="0" w:tplc="7430B2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E6A9E">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6261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6FEE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B014E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CCCF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E063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E1E0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8260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5ED60EC"/>
    <w:multiLevelType w:val="hybridMultilevel"/>
    <w:tmpl w:val="EF38E232"/>
    <w:lvl w:ilvl="0" w:tplc="3A3C82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6A1E4">
      <w:start w:val="1"/>
      <w:numFmt w:val="lowerRoman"/>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85CF6">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4785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0289B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3C278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D221E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4CAFD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F225E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92714426">
    <w:abstractNumId w:val="0"/>
  </w:num>
  <w:num w:numId="2" w16cid:durableId="1918706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1F4"/>
    <w:rsid w:val="0074062F"/>
    <w:rsid w:val="00B7096C"/>
    <w:rsid w:val="00B82C3E"/>
    <w:rsid w:val="00BF31F4"/>
    <w:rsid w:val="00C64E6F"/>
    <w:rsid w:val="00D55813"/>
    <w:rsid w:val="00EB2C23"/>
    <w:rsid w:val="00F914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7C48ABC2"/>
  <w15:docId w15:val="{B24EFAD0-3828-CE45-A8C6-C86D2C05B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730" w:hanging="73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oks.core-econ.org/doing-economics/book/text/01-06.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ooks.core-econ.org/doing-economics/book/text/01-06.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oks.core-econ.org/doing-economics/book/text/01-06.html" TargetMode="External"/><Relationship Id="rId11" Type="http://schemas.openxmlformats.org/officeDocument/2006/relationships/image" Target="media/image1.png"/><Relationship Id="rId5" Type="http://schemas.openxmlformats.org/officeDocument/2006/relationships/hyperlink" Target="https://books.core-econ.org/doing-economics/book/text/01-06.html" TargetMode="External"/><Relationship Id="rId10" Type="http://schemas.openxmlformats.org/officeDocument/2006/relationships/hyperlink" Target="https://books.core-econ.org/doing-economics/book/text/01-06.html" TargetMode="External"/><Relationship Id="rId4" Type="http://schemas.openxmlformats.org/officeDocument/2006/relationships/webSettings" Target="webSettings.xml"/><Relationship Id="rId9" Type="http://schemas.openxmlformats.org/officeDocument/2006/relationships/hyperlink" Target="https://books.core-econ.org/doing-economics/book/text/01-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399</Words>
  <Characters>2004</Characters>
  <Application>Microsoft Office Word</Application>
  <DocSecurity>0</DocSecurity>
  <Lines>70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Dunli</dc:creator>
  <cp:keywords/>
  <cp:lastModifiedBy>Muhammad Safwan Mohd Rushdan</cp:lastModifiedBy>
  <cp:revision>4</cp:revision>
  <dcterms:created xsi:type="dcterms:W3CDTF">2026-02-24T08:02:00Z</dcterms:created>
  <dcterms:modified xsi:type="dcterms:W3CDTF">2026-04-03T19:42:00Z</dcterms:modified>
</cp:coreProperties>
</file>