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3"/>
        <w:ind w:left="325" w:right="0" w:firstLine="0"/>
        <w:jc w:val="left"/>
        <w:rPr>
          <w:rFonts w:ascii="Times New Roman"/>
          <w:sz w:val="16"/>
        </w:rPr>
      </w:pPr>
      <w:r>
        <w:rPr>
          <w:rFonts w:ascii="Times New Roman"/>
          <w:w w:val="115"/>
          <w:sz w:val="16"/>
        </w:rPr>
        <w:t>This article is a technical report without peer review, and its polished and/or extended version may be published elsewhere.</w:t>
      </w:r>
    </w:p>
    <w:p>
      <w:pPr>
        <w:pStyle w:val="BodyText"/>
        <w:rPr>
          <w:rFonts w:ascii="Times New Roman"/>
          <w:sz w:val="16"/>
        </w:rPr>
      </w:pPr>
    </w:p>
    <w:p>
      <w:pPr>
        <w:spacing w:before="103"/>
        <w:ind w:left="4537" w:right="0" w:firstLine="0"/>
        <w:jc w:val="left"/>
        <w:rPr>
          <w:sz w:val="17"/>
        </w:rPr>
      </w:pPr>
      <w:r>
        <w:rPr/>
        <w:drawing>
          <wp:anchor distT="0" distB="0" distL="0" distR="0" allowOverlap="1" layoutInCell="1" locked="0" behindDoc="0" simplePos="0" relativeHeight="1048">
            <wp:simplePos x="0" y="0"/>
            <wp:positionH relativeFrom="page">
              <wp:posOffset>738618</wp:posOffset>
            </wp:positionH>
            <wp:positionV relativeFrom="paragraph">
              <wp:posOffset>48470</wp:posOffset>
            </wp:positionV>
            <wp:extent cx="673579" cy="39381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73579" cy="393813"/>
                    </a:xfrm>
                    <a:prstGeom prst="rect">
                      <a:avLst/>
                    </a:prstGeom>
                  </pic:spPr>
                </pic:pic>
              </a:graphicData>
            </a:graphic>
          </wp:anchor>
        </w:drawing>
      </w:r>
      <w:r>
        <w:rPr>
          <w:sz w:val="17"/>
        </w:rPr>
        <w:t>第 </w:t>
      </w:r>
      <w:r>
        <w:rPr>
          <w:rFonts w:ascii="Tahoma" w:eastAsia="Tahoma"/>
          <w:b/>
          <w:sz w:val="18"/>
        </w:rPr>
        <w:t>24 </w:t>
      </w:r>
      <w:r>
        <w:rPr>
          <w:sz w:val="17"/>
        </w:rPr>
        <w:t>回日本バーチャルリアリティ学会大会論文集（</w:t>
      </w:r>
      <w:r>
        <w:rPr>
          <w:rFonts w:ascii="Tahoma" w:eastAsia="Tahoma"/>
          <w:b/>
          <w:sz w:val="18"/>
        </w:rPr>
        <w:t>2019 </w:t>
      </w:r>
      <w:r>
        <w:rPr>
          <w:sz w:val="17"/>
        </w:rPr>
        <w:t>年 </w:t>
      </w:r>
      <w:r>
        <w:rPr>
          <w:rFonts w:ascii="Tahoma" w:eastAsia="Tahoma"/>
          <w:b/>
          <w:sz w:val="18"/>
        </w:rPr>
        <w:t>9 </w:t>
      </w:r>
      <w:r>
        <w:rPr>
          <w:sz w:val="17"/>
        </w:rPr>
        <w:t>月）</w:t>
      </w:r>
    </w:p>
    <w:p>
      <w:pPr>
        <w:pStyle w:val="BodyText"/>
        <w:spacing w:before="2"/>
        <w:rPr>
          <w:sz w:val="16"/>
        </w:rPr>
      </w:pPr>
    </w:p>
    <w:p>
      <w:pPr>
        <w:spacing w:line="223" w:lineRule="auto" w:before="0"/>
        <w:ind w:left="128" w:right="226" w:firstLine="0"/>
        <w:jc w:val="center"/>
        <w:rPr>
          <w:sz w:val="33"/>
        </w:rPr>
      </w:pPr>
      <w:r>
        <w:rPr>
          <w:sz w:val="33"/>
        </w:rPr>
        <w:t>画像特徴量を利用した触覚振動表現における重み付け変化の影響に関する検討</w:t>
      </w:r>
    </w:p>
    <w:p>
      <w:pPr>
        <w:pStyle w:val="Heading1"/>
        <w:spacing w:before="149"/>
      </w:pPr>
      <w:r>
        <w:rPr/>
        <w:t>The influence of weighting change in vibrotactile display using image features</w:t>
      </w:r>
    </w:p>
    <w:p>
      <w:pPr>
        <w:pStyle w:val="BodyText"/>
        <w:spacing w:before="6"/>
        <w:rPr>
          <w:rFonts w:ascii="Century"/>
          <w:sz w:val="27"/>
        </w:rPr>
      </w:pPr>
    </w:p>
    <w:p>
      <w:pPr>
        <w:pStyle w:val="Heading2"/>
        <w:spacing w:line="240" w:lineRule="auto"/>
        <w:ind w:left="118" w:right="226" w:firstLine="0"/>
        <w:jc w:val="center"/>
        <w:rPr>
          <w:rFonts w:ascii="Tahoma" w:eastAsia="Tahoma"/>
        </w:rPr>
      </w:pPr>
      <w:r>
        <w:rPr/>
        <w:t>黒木詢也 </w:t>
      </w:r>
      <w:r>
        <w:rPr>
          <w:rFonts w:ascii="Tahoma" w:eastAsia="Tahoma"/>
          <w:vertAlign w:val="superscript"/>
        </w:rPr>
        <w:t>1)</w:t>
      </w:r>
      <w:r>
        <w:rPr>
          <w:vertAlign w:val="baseline"/>
        </w:rPr>
        <w:t>，嵯峨智 </w:t>
      </w:r>
      <w:r>
        <w:rPr>
          <w:rFonts w:ascii="Tahoma" w:eastAsia="Tahoma"/>
          <w:vertAlign w:val="superscript"/>
        </w:rPr>
        <w:t>2)</w:t>
      </w:r>
    </w:p>
    <w:p>
      <w:pPr>
        <w:spacing w:before="37"/>
        <w:ind w:left="128" w:right="225" w:firstLine="0"/>
        <w:jc w:val="center"/>
        <w:rPr>
          <w:rFonts w:ascii="Century"/>
          <w:sz w:val="20"/>
        </w:rPr>
      </w:pPr>
      <w:r>
        <w:rPr>
          <w:rFonts w:ascii="Century"/>
          <w:sz w:val="20"/>
        </w:rPr>
        <w:t>Junya KUROGI and Satoshi SAGA</w:t>
      </w:r>
    </w:p>
    <w:p>
      <w:pPr>
        <w:pStyle w:val="BodyText"/>
        <w:spacing w:before="9"/>
        <w:rPr>
          <w:rFonts w:ascii="Century"/>
          <w:sz w:val="27"/>
        </w:rPr>
      </w:pPr>
    </w:p>
    <w:p>
      <w:pPr>
        <w:pStyle w:val="ListParagraph"/>
        <w:numPr>
          <w:ilvl w:val="0"/>
          <w:numId w:val="1"/>
        </w:numPr>
        <w:tabs>
          <w:tab w:pos="771" w:val="left" w:leader="none"/>
        </w:tabs>
        <w:spacing w:line="240" w:lineRule="auto" w:before="0" w:after="0"/>
        <w:ind w:left="770" w:right="0" w:hanging="226"/>
        <w:jc w:val="left"/>
        <w:rPr>
          <w:sz w:val="17"/>
        </w:rPr>
      </w:pPr>
      <w:r>
        <w:rPr>
          <w:spacing w:val="1"/>
          <w:w w:val="105"/>
          <w:sz w:val="17"/>
        </w:rPr>
        <w:t>熊本大学 自然科学教育部 </w:t>
      </w:r>
      <w:r>
        <w:rPr>
          <w:w w:val="105"/>
          <w:sz w:val="17"/>
        </w:rPr>
        <w:t>（</w:t>
      </w:r>
      <w:r>
        <w:rPr>
          <w:spacing w:val="-2"/>
          <w:w w:val="105"/>
          <w:sz w:val="17"/>
        </w:rPr>
        <w:t>〒 </w:t>
      </w:r>
      <w:r>
        <w:rPr>
          <w:rFonts w:ascii="Garamond" w:eastAsia="Garamond"/>
          <w:w w:val="105"/>
          <w:sz w:val="18"/>
        </w:rPr>
        <w:t>860-8555</w:t>
      </w:r>
      <w:r>
        <w:rPr>
          <w:rFonts w:ascii="Garamond" w:eastAsia="Garamond"/>
          <w:spacing w:val="19"/>
          <w:w w:val="105"/>
          <w:sz w:val="18"/>
        </w:rPr>
        <w:t> </w:t>
      </w:r>
      <w:r>
        <w:rPr>
          <w:spacing w:val="-1"/>
          <w:w w:val="105"/>
          <w:sz w:val="17"/>
        </w:rPr>
        <w:t>熊本県熊本市中央区黒髪 </w:t>
      </w:r>
      <w:r>
        <w:rPr>
          <w:rFonts w:ascii="Garamond" w:eastAsia="Garamond"/>
          <w:w w:val="105"/>
          <w:sz w:val="18"/>
        </w:rPr>
        <w:t>2-39-1,</w:t>
      </w:r>
      <w:r>
        <w:rPr>
          <w:rFonts w:ascii="Garamond" w:eastAsia="Garamond"/>
          <w:spacing w:val="18"/>
          <w:w w:val="105"/>
          <w:sz w:val="18"/>
        </w:rPr>
        <w:t> </w:t>
      </w:r>
      <w:hyperlink r:id="rId6">
        <w:r>
          <w:rPr>
            <w:rFonts w:ascii="Garamond" w:eastAsia="Garamond"/>
            <w:w w:val="105"/>
            <w:sz w:val="18"/>
          </w:rPr>
          <w:t>kurogi@st.cs.kumamoto-u.ac.jp</w:t>
        </w:r>
      </w:hyperlink>
      <w:r>
        <w:rPr>
          <w:w w:val="105"/>
          <w:sz w:val="17"/>
        </w:rPr>
        <w:t>）</w:t>
      </w:r>
    </w:p>
    <w:p>
      <w:pPr>
        <w:pStyle w:val="ListParagraph"/>
        <w:numPr>
          <w:ilvl w:val="0"/>
          <w:numId w:val="1"/>
        </w:numPr>
        <w:tabs>
          <w:tab w:pos="4011" w:val="left" w:leader="none"/>
        </w:tabs>
        <w:spacing w:line="240" w:lineRule="auto" w:before="28" w:after="0"/>
        <w:ind w:left="4010" w:right="0" w:hanging="226"/>
        <w:jc w:val="left"/>
        <w:rPr>
          <w:sz w:val="17"/>
        </w:rPr>
      </w:pPr>
      <w:r>
        <w:rPr>
          <w:sz w:val="17"/>
        </w:rPr>
        <w:t>熊本大学 先端科学研究部</w:t>
      </w:r>
    </w:p>
    <w:p>
      <w:pPr>
        <w:pStyle w:val="BodyText"/>
        <w:spacing w:before="3"/>
        <w:rPr>
          <w:sz w:val="18"/>
        </w:rPr>
      </w:pPr>
    </w:p>
    <w:p>
      <w:pPr>
        <w:pStyle w:val="BodyText"/>
        <w:ind w:left="964" w:right="1062"/>
        <w:jc w:val="both"/>
      </w:pPr>
      <w:r>
        <w:rPr/>
        <w:t>概要</w:t>
      </w:r>
      <w:r>
        <w:rPr>
          <w:rFonts w:ascii="Garamond" w:eastAsia="Garamond"/>
          <w:spacing w:val="12"/>
          <w:sz w:val="18"/>
        </w:rPr>
        <w:t>:  </w:t>
      </w:r>
      <w:r>
        <w:rPr/>
        <w:t>我々は、これまで振動方向制御可能な剪断力提示装置を用いて，</w:t>
      </w:r>
      <w:r>
        <w:rPr>
          <w:rFonts w:ascii="Garamond" w:eastAsia="Garamond"/>
          <w:sz w:val="18"/>
        </w:rPr>
        <w:t>2</w:t>
      </w:r>
      <w:r>
        <w:rPr>
          <w:rFonts w:ascii="Garamond" w:eastAsia="Garamond"/>
          <w:spacing w:val="36"/>
          <w:sz w:val="18"/>
        </w:rPr>
        <w:t> </w:t>
      </w:r>
      <w:r>
        <w:rPr/>
        <w:t>次元方向の記録振動を可能な</w:t>
      </w:r>
      <w:r>
        <w:rPr>
          <w:spacing w:val="-1"/>
        </w:rPr>
        <w:t>限り正確に提示した際の触覚再現性を検討してきた．これまでの研究では，単純な記録振動の提示では再現が困難なテクスチャに対し，画像特徴量を利用した振動提示手法を提案したが，振動強度の調整手法について問題があった．本稿では，画像特徴量を振動情報に重畳する際に，振動情報の特徴点に対する重みづけを変化させることにより提示したときの影響について調査する．画像特徴量による重畳で強</w:t>
      </w:r>
      <w:r>
        <w:rPr>
          <w:spacing w:val="9"/>
        </w:rPr>
        <w:t>度が </w:t>
      </w:r>
      <w:r>
        <w:rPr>
          <w:rFonts w:ascii="Garamond" w:eastAsia="Garamond"/>
          <w:sz w:val="18"/>
        </w:rPr>
        <w:t>0</w:t>
      </w:r>
      <w:r>
        <w:rPr>
          <w:rFonts w:ascii="Garamond" w:eastAsia="Garamond"/>
          <w:spacing w:val="36"/>
          <w:sz w:val="18"/>
        </w:rPr>
        <w:t> </w:t>
      </w:r>
      <w:r>
        <w:rPr>
          <w:spacing w:val="-2"/>
        </w:rPr>
        <w:t>にならないよう，重みを変化させたときの影響について，心理物理実験を通じて調査した結果について議論する．</w:t>
      </w:r>
    </w:p>
    <w:p>
      <w:pPr>
        <w:pStyle w:val="BodyText"/>
        <w:spacing w:before="2"/>
        <w:ind w:left="949"/>
        <w:jc w:val="both"/>
      </w:pPr>
      <w:r>
        <w:rPr>
          <w:position w:val="1"/>
        </w:rPr>
        <w:t>キーワード： </w:t>
      </w:r>
      <w:r>
        <w:rPr/>
        <w:t>ディスプレイ，触覚レンダリング，画像特徴量</w:t>
      </w:r>
    </w:p>
    <w:p>
      <w:pPr>
        <w:pStyle w:val="BodyText"/>
        <w:spacing w:before="2"/>
        <w:rPr>
          <w:sz w:val="24"/>
        </w:rPr>
      </w:pPr>
    </w:p>
    <w:p>
      <w:pPr>
        <w:spacing w:after="0"/>
        <w:rPr>
          <w:sz w:val="24"/>
        </w:rPr>
        <w:sectPr>
          <w:type w:val="continuous"/>
          <w:pgSz w:w="11910" w:h="16840"/>
          <w:pgMar w:top="660" w:bottom="280" w:left="1020" w:right="920"/>
        </w:sectPr>
      </w:pPr>
    </w:p>
    <w:p>
      <w:pPr>
        <w:pStyle w:val="Heading2"/>
        <w:numPr>
          <w:ilvl w:val="0"/>
          <w:numId w:val="2"/>
        </w:numPr>
        <w:tabs>
          <w:tab w:pos="521" w:val="left" w:leader="none"/>
          <w:tab w:pos="522" w:val="left" w:leader="none"/>
        </w:tabs>
        <w:spacing w:line="319" w:lineRule="exact" w:before="50" w:after="0"/>
        <w:ind w:left="521" w:right="0" w:hanging="408"/>
        <w:jc w:val="left"/>
      </w:pPr>
      <w:r>
        <w:rPr/>
        <w:t>はじめに</w:t>
      </w:r>
    </w:p>
    <w:p>
      <w:pPr>
        <w:pStyle w:val="BodyText"/>
        <w:spacing w:line="237" w:lineRule="auto"/>
        <w:ind w:left="113" w:right="147" w:firstLine="191"/>
        <w:jc w:val="both"/>
      </w:pPr>
      <w:r>
        <w:rPr>
          <w:spacing w:val="-5"/>
        </w:rPr>
        <w:t>近年，世界中でタッチパネルが利用されているが，</w:t>
      </w:r>
      <w:r>
        <w:rPr>
          <w:rFonts w:ascii="Garamond" w:eastAsia="Garamond"/>
          <w:spacing w:val="-2"/>
          <w:sz w:val="18"/>
        </w:rPr>
        <w:t>, </w:t>
      </w:r>
      <w:r>
        <w:rPr/>
        <w:t>これ</w:t>
      </w:r>
      <w:r>
        <w:rPr>
          <w:spacing w:val="-9"/>
        </w:rPr>
        <w:t>らの多くは触覚によるフィードバックが存在していない．研</w:t>
      </w:r>
      <w:r>
        <w:rPr>
          <w:spacing w:val="-10"/>
        </w:rPr>
        <w:t>究レベルにおいては，多くの研究者が様々なデバイスを開</w:t>
      </w:r>
      <w:r>
        <w:rPr>
          <w:spacing w:val="-2"/>
        </w:rPr>
        <w:t>発しており，これらの振動刺激は高い再現性を実現してい</w:t>
      </w:r>
      <w:r>
        <w:rPr>
          <w:spacing w:val="7"/>
        </w:rPr>
        <w:t>る </w:t>
      </w:r>
      <w:r>
        <w:rPr>
          <w:rFonts w:ascii="Garamond" w:eastAsia="Garamond"/>
          <w:sz w:val="18"/>
        </w:rPr>
        <w:t>[</w:t>
      </w:r>
      <w:r>
        <w:rPr>
          <w:rFonts w:ascii="Tahoma" w:eastAsia="Tahoma"/>
          <w:b/>
          <w:sz w:val="18"/>
        </w:rPr>
        <w:t>?</w:t>
      </w:r>
      <w:r>
        <w:rPr>
          <w:rFonts w:ascii="Garamond" w:eastAsia="Garamond"/>
          <w:spacing w:val="1"/>
          <w:sz w:val="18"/>
        </w:rPr>
        <w:t>, </w:t>
      </w:r>
      <w:r>
        <w:rPr>
          <w:rFonts w:ascii="Tahoma" w:eastAsia="Tahoma"/>
          <w:b/>
          <w:spacing w:val="-3"/>
          <w:sz w:val="18"/>
        </w:rPr>
        <w:t>?</w:t>
      </w:r>
      <w:r>
        <w:rPr>
          <w:rFonts w:ascii="Garamond" w:eastAsia="Garamond"/>
          <w:spacing w:val="-3"/>
          <w:sz w:val="18"/>
        </w:rPr>
        <w:t>]</w:t>
      </w:r>
      <w:r>
        <w:rPr>
          <w:spacing w:val="-5"/>
        </w:rPr>
        <w:t>．しかし，これらのデバイスは振動する振動の方向</w:t>
      </w:r>
      <w:r>
        <w:rPr>
          <w:spacing w:val="17"/>
        </w:rPr>
        <w:t>が </w:t>
      </w:r>
      <w:r>
        <w:rPr>
          <w:rFonts w:ascii="Garamond" w:eastAsia="Garamond"/>
          <w:sz w:val="18"/>
        </w:rPr>
        <w:t>1 </w:t>
      </w:r>
      <w:r>
        <w:rPr/>
        <w:t>次元に限定されているものがほとんどである．我々は</w:t>
      </w:r>
    </w:p>
    <w:p>
      <w:pPr>
        <w:pStyle w:val="BodyText"/>
        <w:spacing w:before="2"/>
        <w:ind w:left="113" w:right="147"/>
        <w:jc w:val="both"/>
      </w:pPr>
      <w:r>
        <w:rPr>
          <w:spacing w:val="2"/>
        </w:rPr>
        <w:t>この振動方向に着目し，これまでに </w:t>
      </w:r>
      <w:r>
        <w:rPr>
          <w:rFonts w:ascii="Garamond" w:eastAsia="Garamond"/>
          <w:sz w:val="18"/>
        </w:rPr>
        <w:t>2 </w:t>
      </w:r>
      <w:r>
        <w:rPr>
          <w:spacing w:val="-2"/>
        </w:rPr>
        <w:t>次元方向に振動制御</w:t>
      </w:r>
      <w:r>
        <w:rPr>
          <w:spacing w:val="-2"/>
          <w:w w:val="105"/>
        </w:rPr>
        <w:t>可能な剪断力提示装置 </w:t>
      </w:r>
      <w:r>
        <w:rPr>
          <w:rFonts w:ascii="Garamond" w:eastAsia="Garamond"/>
          <w:w w:val="105"/>
          <w:sz w:val="18"/>
        </w:rPr>
        <w:t>(</w:t>
      </w:r>
      <w:r>
        <w:rPr>
          <w:spacing w:val="-8"/>
          <w:w w:val="105"/>
        </w:rPr>
        <w:t>図 </w:t>
      </w:r>
      <w:r>
        <w:rPr>
          <w:rFonts w:ascii="Garamond" w:eastAsia="Garamond"/>
          <w:w w:val="105"/>
          <w:sz w:val="18"/>
        </w:rPr>
        <w:t>1) </w:t>
      </w:r>
      <w:r>
        <w:rPr>
          <w:w w:val="105"/>
        </w:rPr>
        <w:t>を用いて</w:t>
      </w:r>
      <w:r>
        <w:rPr>
          <w:rFonts w:ascii="Garamond" w:eastAsia="Garamond"/>
          <w:w w:val="105"/>
          <w:sz w:val="18"/>
        </w:rPr>
        <w:t>,x,y </w:t>
      </w:r>
      <w:r>
        <w:rPr>
          <w:w w:val="105"/>
        </w:rPr>
        <w:t>軸方向の記録振</w:t>
      </w:r>
      <w:r>
        <w:rPr/>
        <w:t>動を可能な限り正確に提示した際の触覚再現性の検証をお</w:t>
      </w:r>
      <w:r>
        <w:rPr>
          <w:spacing w:val="-2"/>
          <w:w w:val="110"/>
        </w:rPr>
        <w:t>こなってきた </w:t>
      </w:r>
      <w:r>
        <w:rPr>
          <w:rFonts w:ascii="Garamond" w:eastAsia="Garamond"/>
          <w:w w:val="110"/>
          <w:sz w:val="18"/>
        </w:rPr>
        <w:t>[</w:t>
      </w:r>
      <w:r>
        <w:rPr>
          <w:rFonts w:ascii="Tahoma" w:eastAsia="Tahoma"/>
          <w:b/>
          <w:w w:val="110"/>
          <w:sz w:val="18"/>
        </w:rPr>
        <w:t>?</w:t>
      </w:r>
      <w:r>
        <w:rPr>
          <w:rFonts w:ascii="Garamond" w:eastAsia="Garamond"/>
          <w:w w:val="110"/>
          <w:sz w:val="18"/>
        </w:rPr>
        <w:t>]</w:t>
      </w:r>
      <w:r>
        <w:rPr>
          <w:w w:val="110"/>
        </w:rPr>
        <w:t>．</w:t>
      </w:r>
    </w:p>
    <w:p>
      <w:pPr>
        <w:pStyle w:val="BodyText"/>
        <w:spacing w:line="237" w:lineRule="auto"/>
        <w:ind w:left="113" w:right="38" w:firstLine="191"/>
        <w:jc w:val="both"/>
      </w:pPr>
      <w:r>
        <w:rPr/>
        <w:t>これまで，テクスチャの画像情報を用いて，最も空間的 </w:t>
      </w:r>
      <w:r>
        <w:rPr>
          <w:spacing w:val="-6"/>
        </w:rPr>
        <w:t>特徴を強く取得できる方向を取得し，その方向にテクスチャ </w:t>
      </w:r>
      <w:r>
        <w:rPr>
          <w:spacing w:val="-9"/>
        </w:rPr>
        <w:t>をなぞった際の加速度情報を記録，提示してきた．また，振 動提示の際にも画像から得られる特徴量を重畳して提示す  る手法を提案した．本稿では，この重畳する特徴量情報に  対して正規化の重み付けを変化させたときの影響について  </w:t>
      </w:r>
      <w:r>
        <w:rPr>
          <w:spacing w:val="-2"/>
        </w:rPr>
        <w:t>調査し，重みづけの効果的な利用方法について検討を行う．</w:t>
      </w:r>
    </w:p>
    <w:p>
      <w:pPr>
        <w:pStyle w:val="BodyText"/>
        <w:rPr>
          <w:sz w:val="16"/>
        </w:rPr>
      </w:pPr>
    </w:p>
    <w:p>
      <w:pPr>
        <w:pStyle w:val="BodyText"/>
        <w:rPr>
          <w:sz w:val="15"/>
        </w:rPr>
      </w:pPr>
    </w:p>
    <w:p>
      <w:pPr>
        <w:pStyle w:val="Heading2"/>
        <w:numPr>
          <w:ilvl w:val="0"/>
          <w:numId w:val="2"/>
        </w:numPr>
        <w:tabs>
          <w:tab w:pos="521" w:val="left" w:leader="none"/>
          <w:tab w:pos="522" w:val="left" w:leader="none"/>
        </w:tabs>
        <w:spacing w:line="290" w:lineRule="auto" w:before="0" w:after="0"/>
        <w:ind w:left="521" w:right="147" w:hanging="408"/>
        <w:jc w:val="left"/>
      </w:pPr>
      <w:r>
        <w:rPr>
          <w:spacing w:val="3"/>
        </w:rPr>
        <w:t>画像情報の重畳を用いた振動情報提示とその問題点</w:t>
      </w:r>
    </w:p>
    <w:p>
      <w:pPr>
        <w:pStyle w:val="BodyText"/>
        <w:spacing w:line="211" w:lineRule="exact"/>
        <w:ind w:left="305"/>
      </w:pPr>
      <w:r>
        <w:rPr/>
        <w:t>本節では，これまでに我々が提案した画像情報と振動情</w:t>
      </w:r>
    </w:p>
    <w:p>
      <w:pPr>
        <w:pStyle w:val="BodyText"/>
        <w:ind w:left="113" w:right="147"/>
        <w:jc w:val="both"/>
      </w:pPr>
      <w:r>
        <w:rPr>
          <w:spacing w:val="-1"/>
        </w:rPr>
        <w:t>報の対応付けを用いた振動提示手法と，その問題点につい</w:t>
      </w:r>
      <w:r>
        <w:rPr>
          <w:spacing w:val="-8"/>
        </w:rPr>
        <w:t>て簡単に説明する．提案手法ではまず，振動情報を記録する</w:t>
      </w:r>
      <w:r>
        <w:rPr>
          <w:spacing w:val="-9"/>
        </w:rPr>
        <w:t>テクスチャの画像を解析し，ドミナントな方向成分を抽出</w:t>
      </w:r>
    </w:p>
    <w:p>
      <w:pPr>
        <w:pStyle w:val="BodyText"/>
        <w:spacing w:before="4"/>
        <w:rPr>
          <w:sz w:val="6"/>
        </w:rPr>
      </w:pPr>
      <w:r>
        <w:rPr/>
        <w:br w:type="column"/>
      </w:r>
      <w:r>
        <w:rPr>
          <w:sz w:val="6"/>
        </w:rPr>
      </w:r>
    </w:p>
    <w:p>
      <w:pPr>
        <w:pStyle w:val="BodyText"/>
        <w:ind w:left="387"/>
        <w:rPr>
          <w:sz w:val="20"/>
        </w:rPr>
      </w:pPr>
      <w:r>
        <w:rPr>
          <w:sz w:val="20"/>
        </w:rPr>
        <w:pict>
          <v:group style="width:198.15pt;height:135.3pt;mso-position-horizontal-relative:char;mso-position-vertical-relative:line" coordorigin="0,0" coordsize="3963,2706">
            <v:shape style="position:absolute;left:39;top:0;width:2343;height:2324" type="#_x0000_t75" stroked="false">
              <v:imagedata r:id="rId7" o:title=""/>
            </v:shape>
            <v:shape style="position:absolute;left:2376;top:0;width:1587;height:2706" type="#_x0000_t75" stroked="false">
              <v:imagedata r:id="rId8" o:title=""/>
            </v:shape>
            <v:shape style="position:absolute;left:0;top:2318;width:2383;height:388" type="#_x0000_t75" stroked="false">
              <v:imagedata r:id="rId9" o:title=""/>
            </v:shape>
          </v:group>
        </w:pict>
      </w:r>
      <w:r>
        <w:rPr>
          <w:sz w:val="20"/>
        </w:rPr>
      </w:r>
    </w:p>
    <w:p>
      <w:pPr>
        <w:pStyle w:val="BodyText"/>
        <w:spacing w:before="14"/>
        <w:rPr>
          <w:sz w:val="13"/>
        </w:rPr>
      </w:pPr>
    </w:p>
    <w:p>
      <w:pPr>
        <w:spacing w:before="0"/>
        <w:ind w:left="1537" w:right="0" w:firstLine="0"/>
        <w:jc w:val="left"/>
        <w:rPr>
          <w:sz w:val="17"/>
        </w:rPr>
      </w:pPr>
      <w:r>
        <w:rPr>
          <w:sz w:val="17"/>
        </w:rPr>
        <w:t>図 </w:t>
      </w:r>
      <w:r>
        <w:rPr>
          <w:rFonts w:ascii="Tahoma" w:eastAsia="Tahoma"/>
          <w:b/>
          <w:sz w:val="18"/>
        </w:rPr>
        <w:t>1: </w:t>
      </w:r>
      <w:r>
        <w:rPr>
          <w:sz w:val="17"/>
        </w:rPr>
        <w:t>剪断力提示装置</w:t>
      </w:r>
    </w:p>
    <w:p>
      <w:pPr>
        <w:pStyle w:val="BodyText"/>
        <w:spacing w:before="14"/>
        <w:rPr>
          <w:sz w:val="16"/>
        </w:rPr>
      </w:pPr>
    </w:p>
    <w:p>
      <w:pPr>
        <w:pStyle w:val="BodyText"/>
        <w:ind w:left="113" w:right="102"/>
      </w:pPr>
      <w:r>
        <w:rPr/>
        <w:t>する．振動を記録する際は，このドミナントな方向に指を  動かした際の振動情報のみを記録することでより効率的な  振動情報の記録，提示を可能にする．ここでいうドミナン  トな方向成分とは，テクスチャの空間的特徴が最も強く取  得できる方向成分のことである </w:t>
      </w:r>
      <w:r>
        <w:rPr>
          <w:rFonts w:ascii="Garamond" w:eastAsia="Garamond"/>
          <w:sz w:val="18"/>
        </w:rPr>
        <w:t>[</w:t>
      </w:r>
      <w:r>
        <w:rPr>
          <w:rFonts w:ascii="Tahoma" w:eastAsia="Tahoma"/>
          <w:b/>
          <w:sz w:val="18"/>
        </w:rPr>
        <w:t>?</w:t>
      </w:r>
      <w:r>
        <w:rPr>
          <w:rFonts w:ascii="Garamond" w:eastAsia="Garamond"/>
          <w:sz w:val="18"/>
        </w:rPr>
        <w:t>]</w:t>
      </w:r>
      <w:r>
        <w:rPr>
          <w:spacing w:val="-1"/>
        </w:rPr>
        <w:t>．また，振動情報を提示する際に画像から得られる特徴量を利用して提示を行った． </w:t>
      </w:r>
      <w:r>
        <w:rPr/>
        <w:t>画像から抽出される特徴量には </w:t>
      </w:r>
      <w:r>
        <w:rPr>
          <w:rFonts w:ascii="Garamond" w:eastAsia="Garamond"/>
          <w:sz w:val="18"/>
        </w:rPr>
        <w:t>size</w:t>
      </w:r>
      <w:r>
        <w:rPr>
          <w:rFonts w:ascii="Garamond" w:eastAsia="Garamond"/>
          <w:spacing w:val="28"/>
          <w:sz w:val="18"/>
        </w:rPr>
        <w:t> </w:t>
      </w:r>
      <w:r>
        <w:rPr>
          <w:spacing w:val="11"/>
        </w:rPr>
        <w:t>や </w:t>
      </w:r>
      <w:r>
        <w:rPr>
          <w:rFonts w:ascii="Garamond" w:eastAsia="Garamond"/>
          <w:sz w:val="18"/>
        </w:rPr>
        <w:t>angle</w:t>
      </w:r>
      <w:r>
        <w:rPr>
          <w:rFonts w:ascii="Garamond" w:eastAsia="Garamond"/>
          <w:spacing w:val="28"/>
          <w:sz w:val="18"/>
        </w:rPr>
        <w:t> </w:t>
      </w:r>
      <w:r>
        <w:rPr/>
        <w:t>といったパラメ</w:t>
      </w:r>
      <w:r>
        <w:rPr>
          <w:spacing w:val="1"/>
        </w:rPr>
        <w:t>ータが格納されている．以前の実験では </w:t>
      </w:r>
      <w:r>
        <w:rPr>
          <w:rFonts w:ascii="Garamond" w:eastAsia="Garamond"/>
          <w:sz w:val="18"/>
        </w:rPr>
        <w:t>size</w:t>
      </w:r>
      <w:r>
        <w:rPr>
          <w:rFonts w:ascii="Garamond" w:eastAsia="Garamond"/>
          <w:spacing w:val="27"/>
          <w:sz w:val="18"/>
        </w:rPr>
        <w:t> </w:t>
      </w:r>
      <w:r>
        <w:rPr/>
        <w:t>情報を抜き出し</w:t>
      </w:r>
      <w:r>
        <w:rPr>
          <w:spacing w:val="1"/>
        </w:rPr>
        <w:t>て振動提示に利用できる </w:t>
      </w:r>
      <w:r>
        <w:rPr>
          <w:rFonts w:ascii="Garamond" w:eastAsia="Garamond"/>
          <w:sz w:val="18"/>
        </w:rPr>
        <w:t>1</w:t>
      </w:r>
      <w:r>
        <w:rPr>
          <w:rFonts w:ascii="Garamond" w:eastAsia="Garamond"/>
          <w:spacing w:val="29"/>
          <w:sz w:val="18"/>
        </w:rPr>
        <w:t> </w:t>
      </w:r>
      <w:r>
        <w:rPr/>
        <w:t>次元の形に加工し，振動情報に重畳することで特徴的な部分をより強調した振動提示  を行った．振動情報と画像情報の重畳による提示の手順を  以下に</w:t>
      </w:r>
      <w:r>
        <w:rPr>
          <w:spacing w:val="-4"/>
        </w:rPr>
        <w:t>示す．</w:t>
      </w:r>
    </w:p>
    <w:p>
      <w:pPr>
        <w:spacing w:line="273" w:lineRule="exact" w:before="0"/>
        <w:ind w:left="216" w:right="125" w:firstLine="0"/>
        <w:jc w:val="center"/>
        <w:rPr>
          <w:rFonts w:ascii="Garamond" w:eastAsia="Garamond"/>
          <w:sz w:val="18"/>
        </w:rPr>
      </w:pPr>
      <w:r>
        <w:rPr>
          <w:w w:val="105"/>
          <w:position w:val="2"/>
          <w:sz w:val="17"/>
        </w:rPr>
        <w:t>提示振動は </w:t>
      </w:r>
      <w:r>
        <w:rPr>
          <w:rFonts w:ascii="Garamond" w:eastAsia="Garamond"/>
          <w:w w:val="105"/>
          <w:position w:val="2"/>
          <w:sz w:val="18"/>
        </w:rPr>
        <w:t>(1) </w:t>
      </w:r>
      <w:r>
        <w:rPr>
          <w:w w:val="105"/>
          <w:position w:val="2"/>
          <w:sz w:val="17"/>
        </w:rPr>
        <w:t>式で求められる．なお，</w:t>
      </w:r>
      <w:r>
        <w:rPr>
          <w:rFonts w:ascii="Bookman Old Style" w:eastAsia="Bookman Old Style"/>
          <w:b w:val="0"/>
          <w:i/>
          <w:w w:val="105"/>
          <w:position w:val="2"/>
          <w:sz w:val="18"/>
        </w:rPr>
        <w:t>a</w:t>
      </w:r>
      <w:r>
        <w:rPr>
          <w:rFonts w:ascii="Bookman Old Style" w:eastAsia="Bookman Old Style"/>
          <w:b w:val="0"/>
          <w:i/>
          <w:w w:val="105"/>
          <w:sz w:val="12"/>
        </w:rPr>
        <w:t>x</w:t>
      </w:r>
      <w:r>
        <w:rPr>
          <w:rFonts w:ascii="Bookman Old Style" w:eastAsia="Bookman Old Style"/>
          <w:b w:val="0"/>
          <w:i/>
          <w:w w:val="105"/>
          <w:position w:val="2"/>
          <w:sz w:val="18"/>
        </w:rPr>
        <w:t>, a</w:t>
      </w:r>
      <w:r>
        <w:rPr>
          <w:rFonts w:ascii="Bookman Old Style" w:eastAsia="Bookman Old Style"/>
          <w:b w:val="0"/>
          <w:i/>
          <w:w w:val="105"/>
          <w:sz w:val="12"/>
        </w:rPr>
        <w:t>y </w:t>
      </w:r>
      <w:r>
        <w:rPr>
          <w:w w:val="105"/>
          <w:position w:val="2"/>
          <w:sz w:val="17"/>
        </w:rPr>
        <w:t>は </w:t>
      </w:r>
      <w:r>
        <w:rPr>
          <w:rFonts w:ascii="Garamond" w:eastAsia="Garamond"/>
          <w:w w:val="105"/>
          <w:position w:val="2"/>
          <w:sz w:val="18"/>
        </w:rPr>
        <w:t>x </w:t>
      </w:r>
      <w:r>
        <w:rPr>
          <w:w w:val="105"/>
          <w:position w:val="2"/>
          <w:sz w:val="17"/>
        </w:rPr>
        <w:t>軸，</w:t>
      </w:r>
      <w:r>
        <w:rPr>
          <w:rFonts w:ascii="Garamond" w:eastAsia="Garamond"/>
          <w:w w:val="105"/>
          <w:position w:val="2"/>
          <w:sz w:val="18"/>
        </w:rPr>
        <w:t>y</w:t>
      </w:r>
    </w:p>
    <w:p>
      <w:pPr>
        <w:spacing w:after="0" w:line="273" w:lineRule="exact"/>
        <w:jc w:val="center"/>
        <w:rPr>
          <w:rFonts w:ascii="Garamond" w:eastAsia="Garamond"/>
          <w:sz w:val="18"/>
        </w:rPr>
        <w:sectPr>
          <w:type w:val="continuous"/>
          <w:pgSz w:w="11910" w:h="16840"/>
          <w:pgMar w:top="660" w:bottom="280" w:left="1020" w:right="920"/>
          <w:cols w:num="2" w:equalWidth="0">
            <w:col w:w="4799" w:space="303"/>
            <w:col w:w="4868"/>
          </w:cols>
        </w:sectPr>
      </w:pPr>
    </w:p>
    <w:p>
      <w:pPr>
        <w:pStyle w:val="BodyText"/>
        <w:ind w:left="146"/>
        <w:rPr>
          <w:rFonts w:ascii="Garamond"/>
          <w:sz w:val="20"/>
        </w:rPr>
      </w:pPr>
      <w:r>
        <w:rPr>
          <w:rFonts w:ascii="Garamond"/>
          <w:sz w:val="20"/>
        </w:rPr>
        <w:drawing>
          <wp:inline distT="0" distB="0" distL="0" distR="0">
            <wp:extent cx="2897255" cy="558736"/>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2897255" cy="558736"/>
                    </a:xfrm>
                    <a:prstGeom prst="rect">
                      <a:avLst/>
                    </a:prstGeom>
                  </pic:spPr>
                </pic:pic>
              </a:graphicData>
            </a:graphic>
          </wp:inline>
        </w:drawing>
      </w:r>
      <w:r>
        <w:rPr>
          <w:rFonts w:ascii="Garamond"/>
          <w:sz w:val="20"/>
        </w:rPr>
      </w:r>
    </w:p>
    <w:p>
      <w:pPr>
        <w:pStyle w:val="BodyText"/>
        <w:spacing w:before="10"/>
        <w:rPr>
          <w:rFonts w:ascii="Garamond"/>
          <w:sz w:val="13"/>
        </w:rPr>
      </w:pPr>
    </w:p>
    <w:p>
      <w:pPr>
        <w:pStyle w:val="BodyText"/>
        <w:spacing w:before="55"/>
        <w:ind w:left="113" w:right="5205"/>
        <w:rPr>
          <w:rFonts w:ascii="Tahoma" w:eastAsia="Tahoma"/>
          <w:b/>
          <w:sz w:val="18"/>
        </w:rPr>
      </w:pPr>
      <w:r>
        <w:rPr/>
        <w:drawing>
          <wp:anchor distT="0" distB="0" distL="0" distR="0" allowOverlap="1" layoutInCell="1" locked="0" behindDoc="0" simplePos="0" relativeHeight="1120">
            <wp:simplePos x="0" y="0"/>
            <wp:positionH relativeFrom="page">
              <wp:posOffset>4139996</wp:posOffset>
            </wp:positionH>
            <wp:positionV relativeFrom="paragraph">
              <wp:posOffset>-663173</wp:posOffset>
            </wp:positionV>
            <wp:extent cx="2516428" cy="1416222"/>
            <wp:effectExtent l="0" t="0" r="0" b="0"/>
            <wp:wrapNone/>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1" cstate="print"/>
                    <a:stretch>
                      <a:fillRect/>
                    </a:stretch>
                  </pic:blipFill>
                  <pic:spPr>
                    <a:xfrm>
                      <a:off x="0" y="0"/>
                      <a:ext cx="2516428" cy="1416222"/>
                    </a:xfrm>
                    <a:prstGeom prst="rect">
                      <a:avLst/>
                    </a:prstGeom>
                  </pic:spPr>
                </pic:pic>
              </a:graphicData>
            </a:graphic>
          </wp:anchor>
        </w:drawing>
      </w:r>
      <w:r>
        <w:rPr/>
        <w:t>図 </w:t>
      </w:r>
      <w:r>
        <w:rPr>
          <w:rFonts w:ascii="Tahoma" w:eastAsia="Tahoma"/>
          <w:b/>
          <w:sz w:val="18"/>
        </w:rPr>
        <w:t>2: </w:t>
      </w:r>
      <w:r>
        <w:rPr/>
        <w:t>重畳する画像特徴量 </w:t>
      </w:r>
      <w:r>
        <w:rPr>
          <w:rFonts w:ascii="Tahoma" w:eastAsia="Tahoma"/>
          <w:b/>
          <w:sz w:val="18"/>
        </w:rPr>
        <w:t>(</w:t>
      </w:r>
      <w:r>
        <w:rPr/>
        <w:t>左：正規化 </w:t>
      </w:r>
      <w:r>
        <w:rPr>
          <w:rFonts w:ascii="Tahoma" w:eastAsia="Tahoma"/>
          <w:b/>
          <w:sz w:val="18"/>
        </w:rPr>
        <w:t>1</w:t>
      </w:r>
      <w:r>
        <w:rPr/>
        <w:t>，中：正規化 </w:t>
      </w:r>
      <w:r>
        <w:rPr>
          <w:rFonts w:ascii="Tahoma" w:eastAsia="Tahoma"/>
          <w:b/>
          <w:sz w:val="18"/>
        </w:rPr>
        <w:t>2</w:t>
      </w:r>
      <w:r>
        <w:rPr/>
        <w:t>， 右：正規化 </w:t>
      </w:r>
      <w:r>
        <w:rPr>
          <w:rFonts w:ascii="Tahoma" w:eastAsia="Tahoma"/>
          <w:b/>
          <w:sz w:val="18"/>
        </w:rPr>
        <w:t>3)</w:t>
      </w:r>
    </w:p>
    <w:p>
      <w:pPr>
        <w:pStyle w:val="BodyText"/>
        <w:spacing w:before="4"/>
        <w:rPr>
          <w:rFonts w:ascii="Tahoma"/>
          <w:b/>
          <w:sz w:val="25"/>
        </w:rPr>
      </w:pPr>
    </w:p>
    <w:p>
      <w:pPr>
        <w:spacing w:before="0"/>
        <w:ind w:left="113" w:right="0" w:firstLine="0"/>
        <w:jc w:val="left"/>
        <w:rPr>
          <w:sz w:val="17"/>
        </w:rPr>
      </w:pPr>
      <w:r>
        <w:rPr>
          <w:sz w:val="17"/>
        </w:rPr>
        <w:t>軸の提示振動であり，</w:t>
      </w:r>
      <w:r>
        <w:rPr>
          <w:rFonts w:ascii="Bookman Old Style" w:eastAsia="Bookman Old Style"/>
          <w:b w:val="0"/>
          <w:i/>
          <w:sz w:val="18"/>
        </w:rPr>
        <w:t>e </w:t>
      </w:r>
      <w:r>
        <w:rPr>
          <w:sz w:val="17"/>
        </w:rPr>
        <w:t>は重畳する </w:t>
      </w:r>
      <w:r>
        <w:rPr>
          <w:rFonts w:ascii="Garamond" w:eastAsia="Garamond"/>
          <w:sz w:val="18"/>
        </w:rPr>
        <w:t>size </w:t>
      </w:r>
      <w:r>
        <w:rPr>
          <w:sz w:val="17"/>
        </w:rPr>
        <w:t>情報である．</w:t>
      </w:r>
    </w:p>
    <w:p>
      <w:pPr>
        <w:pStyle w:val="BodyText"/>
        <w:spacing w:before="10"/>
        <w:rPr>
          <w:sz w:val="7"/>
        </w:rPr>
      </w:pPr>
    </w:p>
    <w:p>
      <w:pPr>
        <w:spacing w:after="0"/>
        <w:rPr>
          <w:sz w:val="7"/>
        </w:rPr>
        <w:sectPr>
          <w:pgSz w:w="11910" w:h="16840"/>
          <w:pgMar w:top="1440" w:bottom="280" w:left="1020" w:right="920"/>
        </w:sectPr>
      </w:pPr>
    </w:p>
    <w:p>
      <w:pPr>
        <w:tabs>
          <w:tab w:pos="4413" w:val="left" w:leader="none"/>
        </w:tabs>
        <w:spacing w:before="66"/>
        <w:ind w:left="1364" w:right="0" w:firstLine="0"/>
        <w:jc w:val="left"/>
        <w:rPr>
          <w:rFonts w:ascii="Garamond"/>
          <w:sz w:val="18"/>
        </w:rPr>
      </w:pPr>
      <w:r>
        <w:rPr>
          <w:rFonts w:ascii="Bookman Old Style"/>
          <w:b w:val="0"/>
          <w:i/>
          <w:w w:val="115"/>
          <w:position w:val="2"/>
          <w:sz w:val="18"/>
        </w:rPr>
        <w:t>a</w:t>
      </w:r>
      <w:r>
        <w:rPr>
          <w:rFonts w:ascii="Garamond"/>
          <w:w w:val="115"/>
          <w:position w:val="2"/>
          <w:sz w:val="18"/>
        </w:rPr>
        <w:t>(</w:t>
      </w:r>
      <w:r>
        <w:rPr>
          <w:rFonts w:ascii="Bookman Old Style"/>
          <w:b w:val="0"/>
          <w:i/>
          <w:w w:val="115"/>
          <w:position w:val="2"/>
          <w:sz w:val="18"/>
        </w:rPr>
        <w:t>x,</w:t>
      </w:r>
      <w:r>
        <w:rPr>
          <w:rFonts w:ascii="Bookman Old Style"/>
          <w:b w:val="0"/>
          <w:i/>
          <w:spacing w:val="-46"/>
          <w:w w:val="115"/>
          <w:position w:val="2"/>
          <w:sz w:val="18"/>
        </w:rPr>
        <w:t> </w:t>
      </w:r>
      <w:r>
        <w:rPr>
          <w:rFonts w:ascii="Bookman Old Style"/>
          <w:b w:val="0"/>
          <w:i/>
          <w:spacing w:val="3"/>
          <w:w w:val="115"/>
          <w:position w:val="2"/>
          <w:sz w:val="18"/>
        </w:rPr>
        <w:t>y</w:t>
      </w:r>
      <w:r>
        <w:rPr>
          <w:rFonts w:ascii="Garamond"/>
          <w:spacing w:val="3"/>
          <w:w w:val="115"/>
          <w:position w:val="2"/>
          <w:sz w:val="18"/>
        </w:rPr>
        <w:t>)</w:t>
      </w:r>
      <w:r>
        <w:rPr>
          <w:rFonts w:ascii="Garamond"/>
          <w:spacing w:val="-24"/>
          <w:w w:val="115"/>
          <w:position w:val="2"/>
          <w:sz w:val="18"/>
        </w:rPr>
        <w:t> </w:t>
      </w:r>
      <w:r>
        <w:rPr>
          <w:rFonts w:ascii="Garamond"/>
          <w:w w:val="115"/>
          <w:position w:val="2"/>
          <w:sz w:val="18"/>
        </w:rPr>
        <w:t>=</w:t>
      </w:r>
      <w:r>
        <w:rPr>
          <w:rFonts w:ascii="Garamond"/>
          <w:spacing w:val="-24"/>
          <w:w w:val="115"/>
          <w:position w:val="2"/>
          <w:sz w:val="18"/>
        </w:rPr>
        <w:t> </w:t>
      </w:r>
      <w:r>
        <w:rPr>
          <w:rFonts w:ascii="Bookman Old Style"/>
          <w:b w:val="0"/>
          <w:i/>
          <w:w w:val="115"/>
          <w:position w:val="2"/>
          <w:sz w:val="18"/>
        </w:rPr>
        <w:t>a</w:t>
      </w:r>
      <w:r>
        <w:rPr>
          <w:rFonts w:ascii="Bookman Old Style"/>
          <w:b w:val="0"/>
          <w:i/>
          <w:w w:val="115"/>
          <w:sz w:val="12"/>
        </w:rPr>
        <w:t>x</w:t>
      </w:r>
      <w:r>
        <w:rPr>
          <w:rFonts w:ascii="Bookman Old Style"/>
          <w:b w:val="0"/>
          <w:i/>
          <w:w w:val="115"/>
          <w:position w:val="2"/>
          <w:sz w:val="18"/>
        </w:rPr>
        <w:t>e</w:t>
      </w:r>
      <w:r>
        <w:rPr>
          <w:rFonts w:ascii="Garamond"/>
          <w:w w:val="115"/>
          <w:position w:val="2"/>
          <w:sz w:val="18"/>
        </w:rPr>
        <w:t>(</w:t>
      </w:r>
      <w:r>
        <w:rPr>
          <w:rFonts w:ascii="Bookman Old Style"/>
          <w:b w:val="0"/>
          <w:i/>
          <w:w w:val="115"/>
          <w:position w:val="2"/>
          <w:sz w:val="18"/>
        </w:rPr>
        <w:t>x</w:t>
      </w:r>
      <w:r>
        <w:rPr>
          <w:rFonts w:ascii="Garamond"/>
          <w:w w:val="115"/>
          <w:position w:val="2"/>
          <w:sz w:val="18"/>
        </w:rPr>
        <w:t>)</w:t>
      </w:r>
      <w:r>
        <w:rPr>
          <w:rFonts w:ascii="Garamond"/>
          <w:spacing w:val="-29"/>
          <w:w w:val="115"/>
          <w:position w:val="2"/>
          <w:sz w:val="18"/>
        </w:rPr>
        <w:t> </w:t>
      </w:r>
      <w:r>
        <w:rPr>
          <w:rFonts w:ascii="Garamond"/>
          <w:w w:val="115"/>
          <w:position w:val="2"/>
          <w:sz w:val="18"/>
        </w:rPr>
        <w:t>+</w:t>
      </w:r>
      <w:r>
        <w:rPr>
          <w:rFonts w:ascii="Garamond"/>
          <w:spacing w:val="-30"/>
          <w:w w:val="115"/>
          <w:position w:val="2"/>
          <w:sz w:val="18"/>
        </w:rPr>
        <w:t> </w:t>
      </w:r>
      <w:r>
        <w:rPr>
          <w:rFonts w:ascii="Bookman Old Style"/>
          <w:b w:val="0"/>
          <w:i/>
          <w:spacing w:val="3"/>
          <w:w w:val="115"/>
          <w:position w:val="2"/>
          <w:sz w:val="18"/>
        </w:rPr>
        <w:t>a</w:t>
      </w:r>
      <w:r>
        <w:rPr>
          <w:rFonts w:ascii="Bookman Old Style"/>
          <w:b w:val="0"/>
          <w:i/>
          <w:spacing w:val="3"/>
          <w:w w:val="115"/>
          <w:sz w:val="12"/>
        </w:rPr>
        <w:t>y</w:t>
      </w:r>
      <w:r>
        <w:rPr>
          <w:rFonts w:ascii="Bookman Old Style"/>
          <w:b w:val="0"/>
          <w:i/>
          <w:spacing w:val="3"/>
          <w:w w:val="115"/>
          <w:position w:val="2"/>
          <w:sz w:val="18"/>
        </w:rPr>
        <w:t>e</w:t>
      </w:r>
      <w:r>
        <w:rPr>
          <w:rFonts w:ascii="Garamond"/>
          <w:spacing w:val="3"/>
          <w:w w:val="115"/>
          <w:position w:val="2"/>
          <w:sz w:val="18"/>
        </w:rPr>
        <w:t>(</w:t>
      </w:r>
      <w:r>
        <w:rPr>
          <w:rFonts w:ascii="Bookman Old Style"/>
          <w:b w:val="0"/>
          <w:i/>
          <w:spacing w:val="3"/>
          <w:w w:val="115"/>
          <w:position w:val="2"/>
          <w:sz w:val="18"/>
        </w:rPr>
        <w:t>y</w:t>
      </w:r>
      <w:r>
        <w:rPr>
          <w:rFonts w:ascii="Garamond"/>
          <w:spacing w:val="3"/>
          <w:w w:val="115"/>
          <w:position w:val="2"/>
          <w:sz w:val="18"/>
        </w:rPr>
        <w:t>)</w:t>
        <w:tab/>
      </w:r>
      <w:r>
        <w:rPr>
          <w:rFonts w:ascii="Garamond"/>
          <w:w w:val="115"/>
          <w:position w:val="2"/>
          <w:sz w:val="18"/>
        </w:rPr>
        <w:t>(1)</w:t>
      </w:r>
    </w:p>
    <w:p>
      <w:pPr>
        <w:pStyle w:val="BodyText"/>
        <w:rPr>
          <w:rFonts w:ascii="Garamond"/>
          <w:sz w:val="19"/>
        </w:rPr>
      </w:pPr>
    </w:p>
    <w:p>
      <w:pPr>
        <w:pStyle w:val="BodyText"/>
        <w:ind w:left="113" w:right="147"/>
        <w:jc w:val="both"/>
      </w:pPr>
      <w:r>
        <w:rPr/>
        <w:t>すなわち，もとの振動情報に対し，</w:t>
      </w:r>
      <w:r>
        <w:rPr>
          <w:rFonts w:ascii="Garamond" w:eastAsia="Garamond"/>
          <w:sz w:val="18"/>
        </w:rPr>
        <w:t>size </w:t>
      </w:r>
      <w:r>
        <w:rPr/>
        <w:t>で規定される特徴量を重畳して利用する．この際，画像特徴量を </w:t>
      </w:r>
      <w:r>
        <w:rPr>
          <w:rFonts w:ascii="Garamond" w:eastAsia="Garamond"/>
          <w:sz w:val="18"/>
        </w:rPr>
        <w:t>[0</w:t>
      </w:r>
      <w:r>
        <w:rPr/>
        <w:t>，</w:t>
      </w:r>
      <w:r>
        <w:rPr>
          <w:rFonts w:ascii="Garamond" w:eastAsia="Garamond"/>
          <w:sz w:val="18"/>
        </w:rPr>
        <w:t>1] </w:t>
      </w:r>
      <w:r>
        <w:rPr/>
        <w:t>に正規化して振動情報に重畳していたため，画像特徴のない部分については振動が失われてしまい，提示される振動が記録した元振動と比較して極端に弱くなってしまうという問題があった．そこで今回は重畳された振動について正規化の重み付けを変化させ，効果的な重み付けの利用方法を検</w:t>
      </w:r>
      <w:r>
        <w:rPr>
          <w:w w:val="105"/>
        </w:rPr>
        <w:t>討する．</w:t>
      </w:r>
    </w:p>
    <w:p>
      <w:pPr>
        <w:pStyle w:val="BodyText"/>
        <w:spacing w:before="2"/>
        <w:rPr>
          <w:sz w:val="13"/>
        </w:rPr>
      </w:pPr>
    </w:p>
    <w:p>
      <w:pPr>
        <w:pStyle w:val="Heading2"/>
        <w:numPr>
          <w:ilvl w:val="0"/>
          <w:numId w:val="2"/>
        </w:numPr>
        <w:tabs>
          <w:tab w:pos="521" w:val="left" w:leader="none"/>
          <w:tab w:pos="522" w:val="left" w:leader="none"/>
        </w:tabs>
        <w:spacing w:line="319" w:lineRule="exact" w:before="1" w:after="0"/>
        <w:ind w:left="521" w:right="0" w:hanging="408"/>
        <w:jc w:val="left"/>
      </w:pPr>
      <w:r>
        <w:rPr/>
        <w:t>提案手法</w:t>
      </w:r>
    </w:p>
    <w:p>
      <w:pPr>
        <w:pStyle w:val="BodyText"/>
        <w:spacing w:line="237" w:lineRule="auto"/>
        <w:ind w:left="113" w:right="127" w:firstLine="191"/>
        <w:jc w:val="both"/>
      </w:pPr>
      <w:r>
        <w:rPr/>
        <w:t>本稿では，重畳する画像特徴量を正規化する際の値を変更することで重み付けを変化させ，触覚刺激の強度を調整</w:t>
      </w:r>
      <w:r>
        <w:rPr>
          <w:spacing w:val="-9"/>
        </w:rPr>
        <w:t>する．このような調整について，いくつかのパターンで実験を行い，効果的な重み付けの利用方法を検討する．本実験</w:t>
      </w:r>
      <w:r>
        <w:rPr>
          <w:spacing w:val="-1"/>
        </w:rPr>
        <w:t>では これまで同様の </w:t>
      </w:r>
      <w:r>
        <w:rPr>
          <w:rFonts w:ascii="Garamond" w:eastAsia="Garamond"/>
          <w:sz w:val="18"/>
        </w:rPr>
        <w:t>[0</w:t>
      </w:r>
      <w:r>
        <w:rPr/>
        <w:t>，</w:t>
      </w:r>
      <w:r>
        <w:rPr>
          <w:rFonts w:ascii="Garamond" w:eastAsia="Garamond"/>
          <w:sz w:val="18"/>
        </w:rPr>
        <w:t>1]</w:t>
      </w:r>
      <w:r>
        <w:rPr>
          <w:rFonts w:ascii="Garamond" w:eastAsia="Garamond"/>
          <w:spacing w:val="8"/>
          <w:sz w:val="18"/>
        </w:rPr>
        <w:t> </w:t>
      </w:r>
      <w:r>
        <w:rPr/>
        <w:t>での正規化 </w:t>
      </w:r>
      <w:r>
        <w:rPr>
          <w:rFonts w:ascii="Garamond" w:eastAsia="Garamond"/>
          <w:sz w:val="18"/>
        </w:rPr>
        <w:t>1</w:t>
      </w:r>
      <w:r>
        <w:rPr>
          <w:rFonts w:ascii="Garamond" w:eastAsia="Garamond"/>
          <w:spacing w:val="9"/>
          <w:sz w:val="18"/>
        </w:rPr>
        <w:t> </w:t>
      </w:r>
      <w:r>
        <w:rPr>
          <w:spacing w:val="-3"/>
        </w:rPr>
        <w:t>に加え，オフセッ</w:t>
      </w:r>
      <w:r>
        <w:rPr/>
        <w:t>トとして </w:t>
      </w:r>
      <w:r>
        <w:rPr>
          <w:rFonts w:ascii="Garamond" w:eastAsia="Garamond"/>
          <w:sz w:val="18"/>
        </w:rPr>
        <w:t>0.5</w:t>
      </w:r>
      <w:r>
        <w:rPr>
          <w:rFonts w:ascii="Garamond" w:eastAsia="Garamond"/>
          <w:spacing w:val="19"/>
          <w:sz w:val="18"/>
        </w:rPr>
        <w:t> </w:t>
      </w:r>
      <w:r>
        <w:rPr>
          <w:spacing w:val="2"/>
        </w:rPr>
        <w:t>を加えた </w:t>
      </w:r>
      <w:r>
        <w:rPr>
          <w:rFonts w:ascii="Garamond" w:eastAsia="Garamond"/>
          <w:sz w:val="18"/>
        </w:rPr>
        <w:t>[0.5</w:t>
      </w:r>
      <w:r>
        <w:rPr/>
        <w:t>，</w:t>
      </w:r>
      <w:r>
        <w:rPr>
          <w:rFonts w:ascii="Garamond" w:eastAsia="Garamond"/>
          <w:sz w:val="18"/>
        </w:rPr>
        <w:t>1.5]</w:t>
      </w:r>
      <w:r>
        <w:rPr>
          <w:rFonts w:ascii="Garamond" w:eastAsia="Garamond"/>
          <w:spacing w:val="18"/>
          <w:sz w:val="18"/>
        </w:rPr>
        <w:t> </w:t>
      </w:r>
      <w:r>
        <w:rPr>
          <w:spacing w:val="2"/>
        </w:rPr>
        <w:t>での正規化 </w:t>
      </w:r>
      <w:r>
        <w:rPr>
          <w:rFonts w:ascii="Garamond" w:eastAsia="Garamond"/>
          <w:spacing w:val="-4"/>
          <w:sz w:val="18"/>
        </w:rPr>
        <w:t>2</w:t>
      </w:r>
      <w:r>
        <w:rPr>
          <w:spacing w:val="-4"/>
        </w:rPr>
        <w:t>，オフセット</w:t>
      </w:r>
      <w:r>
        <w:rPr>
          <w:spacing w:val="-1"/>
        </w:rPr>
        <w:t>として </w:t>
      </w:r>
      <w:r>
        <w:rPr>
          <w:rFonts w:ascii="Garamond" w:eastAsia="Garamond"/>
          <w:sz w:val="18"/>
        </w:rPr>
        <w:t>0.1</w:t>
      </w:r>
      <w:r>
        <w:rPr>
          <w:rFonts w:ascii="Garamond" w:eastAsia="Garamond"/>
          <w:spacing w:val="18"/>
          <w:sz w:val="18"/>
        </w:rPr>
        <w:t> </w:t>
      </w:r>
      <w:r>
        <w:rPr>
          <w:spacing w:val="2"/>
        </w:rPr>
        <w:t>を加えた </w:t>
      </w:r>
      <w:r>
        <w:rPr>
          <w:rFonts w:ascii="Garamond" w:eastAsia="Garamond"/>
          <w:sz w:val="18"/>
        </w:rPr>
        <w:t>[0.1</w:t>
      </w:r>
      <w:r>
        <w:rPr/>
        <w:t>，</w:t>
      </w:r>
      <w:r>
        <w:rPr>
          <w:rFonts w:ascii="Garamond" w:eastAsia="Garamond"/>
          <w:sz w:val="18"/>
        </w:rPr>
        <w:t>1.1]</w:t>
      </w:r>
      <w:r>
        <w:rPr>
          <w:rFonts w:ascii="Garamond" w:eastAsia="Garamond"/>
          <w:spacing w:val="18"/>
          <w:sz w:val="18"/>
        </w:rPr>
        <w:t> </w:t>
      </w:r>
      <w:r>
        <w:rPr>
          <w:spacing w:val="2"/>
        </w:rPr>
        <w:t>での正規化 </w:t>
      </w:r>
      <w:r>
        <w:rPr>
          <w:rFonts w:ascii="Garamond" w:eastAsia="Garamond"/>
          <w:sz w:val="18"/>
        </w:rPr>
        <w:t>3</w:t>
      </w:r>
      <w:r>
        <w:rPr>
          <w:rFonts w:ascii="Garamond" w:eastAsia="Garamond"/>
          <w:spacing w:val="37"/>
          <w:sz w:val="18"/>
        </w:rPr>
        <w:t> </w:t>
      </w:r>
      <w:r>
        <w:rPr>
          <w:spacing w:val="15"/>
        </w:rPr>
        <w:t>の </w:t>
      </w:r>
      <w:r>
        <w:rPr>
          <w:rFonts w:ascii="Garamond" w:eastAsia="Garamond"/>
          <w:sz w:val="18"/>
        </w:rPr>
        <w:t>3</w:t>
      </w:r>
      <w:r>
        <w:rPr>
          <w:rFonts w:ascii="Garamond" w:eastAsia="Garamond"/>
          <w:spacing w:val="37"/>
          <w:sz w:val="18"/>
        </w:rPr>
        <w:t> </w:t>
      </w:r>
      <w:r>
        <w:rPr/>
        <w:t>通りの異なる正規化重み付けによる画像特徴量を振動情報に重畳し</w:t>
      </w:r>
      <w:r>
        <w:rPr>
          <w:spacing w:val="-5"/>
        </w:rPr>
        <w:t>て振動提示を行った．図 </w:t>
      </w:r>
      <w:r>
        <w:rPr>
          <w:rFonts w:ascii="Garamond" w:eastAsia="Garamond"/>
          <w:sz w:val="18"/>
        </w:rPr>
        <w:t>2</w:t>
      </w:r>
      <w:r>
        <w:rPr>
          <w:rFonts w:ascii="Garamond" w:eastAsia="Garamond"/>
          <w:spacing w:val="10"/>
          <w:sz w:val="18"/>
        </w:rPr>
        <w:t> </w:t>
      </w:r>
      <w:r>
        <w:rPr>
          <w:spacing w:val="-2"/>
        </w:rPr>
        <w:t>に正規化 </w:t>
      </w:r>
      <w:r>
        <w:rPr>
          <w:rFonts w:ascii="Garamond" w:eastAsia="Garamond"/>
          <w:sz w:val="18"/>
        </w:rPr>
        <w:t>1,</w:t>
      </w:r>
      <w:r>
        <w:rPr>
          <w:rFonts w:ascii="Garamond" w:eastAsia="Garamond"/>
          <w:spacing w:val="27"/>
          <w:sz w:val="18"/>
        </w:rPr>
        <w:t> </w:t>
      </w:r>
      <w:r>
        <w:rPr>
          <w:rFonts w:ascii="Garamond" w:eastAsia="Garamond"/>
          <w:sz w:val="18"/>
        </w:rPr>
        <w:t>2,</w:t>
      </w:r>
      <w:r>
        <w:rPr>
          <w:rFonts w:ascii="Garamond" w:eastAsia="Garamond"/>
          <w:spacing w:val="27"/>
          <w:sz w:val="18"/>
        </w:rPr>
        <w:t> </w:t>
      </w:r>
      <w:r>
        <w:rPr>
          <w:rFonts w:ascii="Garamond" w:eastAsia="Garamond"/>
          <w:sz w:val="18"/>
        </w:rPr>
        <w:t>3</w:t>
      </w:r>
      <w:r>
        <w:rPr>
          <w:rFonts w:ascii="Garamond" w:eastAsia="Garamond"/>
          <w:spacing w:val="8"/>
          <w:sz w:val="18"/>
        </w:rPr>
        <w:t> </w:t>
      </w:r>
      <w:r>
        <w:rPr>
          <w:spacing w:val="10"/>
        </w:rPr>
        <w:t>の </w:t>
      </w:r>
      <w:r>
        <w:rPr>
          <w:rFonts w:ascii="Garamond" w:eastAsia="Garamond"/>
          <w:sz w:val="18"/>
        </w:rPr>
        <w:t>3</w:t>
      </w:r>
      <w:r>
        <w:rPr>
          <w:rFonts w:ascii="Garamond" w:eastAsia="Garamond"/>
          <w:spacing w:val="10"/>
          <w:sz w:val="18"/>
        </w:rPr>
        <w:t> </w:t>
      </w:r>
      <w:r>
        <w:rPr>
          <w:spacing w:val="-3"/>
        </w:rPr>
        <w:t>通りの値で正規化を行った </w:t>
      </w:r>
      <w:r>
        <w:rPr>
          <w:rFonts w:ascii="Garamond" w:eastAsia="Garamond"/>
          <w:sz w:val="18"/>
        </w:rPr>
        <w:t>size</w:t>
      </w:r>
      <w:r>
        <w:rPr>
          <w:rFonts w:ascii="Garamond" w:eastAsia="Garamond"/>
          <w:spacing w:val="7"/>
          <w:sz w:val="18"/>
        </w:rPr>
        <w:t> </w:t>
      </w:r>
      <w:r>
        <w:rPr>
          <w:spacing w:val="-1"/>
        </w:rPr>
        <w:t>画像特徴量の例を示す．</w:t>
      </w:r>
    </w:p>
    <w:p>
      <w:pPr>
        <w:spacing w:line="290" w:lineRule="exact" w:before="8"/>
        <w:ind w:left="305" w:right="0" w:firstLine="0"/>
        <w:jc w:val="left"/>
        <w:rPr>
          <w:rFonts w:ascii="Garamond" w:eastAsia="Garamond"/>
          <w:sz w:val="18"/>
        </w:rPr>
      </w:pPr>
      <w:r>
        <w:rPr>
          <w:w w:val="105"/>
          <w:sz w:val="17"/>
        </w:rPr>
        <w:t>正規化 </w:t>
      </w:r>
      <w:r>
        <w:rPr>
          <w:rFonts w:ascii="Garamond" w:eastAsia="Garamond"/>
          <w:w w:val="105"/>
          <w:sz w:val="18"/>
        </w:rPr>
        <w:t>2 </w:t>
      </w:r>
      <w:r>
        <w:rPr>
          <w:w w:val="105"/>
          <w:sz w:val="17"/>
        </w:rPr>
        <w:t>を用いて提示される振動は </w:t>
      </w:r>
      <w:r>
        <w:rPr>
          <w:rFonts w:ascii="Garamond" w:eastAsia="Garamond"/>
          <w:w w:val="105"/>
          <w:sz w:val="18"/>
        </w:rPr>
        <w:t>(2) </w:t>
      </w:r>
      <w:r>
        <w:rPr>
          <w:w w:val="105"/>
          <w:sz w:val="17"/>
        </w:rPr>
        <w:t>式で，正規化 </w:t>
      </w:r>
      <w:r>
        <w:rPr>
          <w:rFonts w:ascii="Garamond" w:eastAsia="Garamond"/>
          <w:w w:val="105"/>
          <w:sz w:val="18"/>
        </w:rPr>
        <w:t>3</w:t>
      </w:r>
    </w:p>
    <w:p>
      <w:pPr>
        <w:pStyle w:val="BodyText"/>
        <w:spacing w:line="290" w:lineRule="exact"/>
        <w:ind w:left="113"/>
      </w:pPr>
      <w:r>
        <w:rPr>
          <w:w w:val="105"/>
        </w:rPr>
        <w:t>を用いて提示される振動は </w:t>
      </w:r>
      <w:r>
        <w:rPr>
          <w:rFonts w:ascii="Garamond" w:eastAsia="Garamond"/>
          <w:w w:val="105"/>
          <w:sz w:val="18"/>
        </w:rPr>
        <w:t>(3) </w:t>
      </w:r>
      <w:r>
        <w:rPr>
          <w:w w:val="105"/>
        </w:rPr>
        <w:t>式で求められる．</w:t>
      </w:r>
    </w:p>
    <w:p>
      <w:pPr>
        <w:pStyle w:val="BodyText"/>
        <w:spacing w:before="12"/>
        <w:rPr>
          <w:sz w:val="2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1509"/>
        <w:gridCol w:w="381"/>
      </w:tblGrid>
      <w:tr>
        <w:trPr>
          <w:trHeight w:val="344" w:hRule="atLeast"/>
        </w:trPr>
        <w:tc>
          <w:tcPr>
            <w:tcW w:w="2551" w:type="dxa"/>
          </w:tcPr>
          <w:p>
            <w:pPr>
              <w:pStyle w:val="TableParagraph"/>
              <w:spacing w:line="228" w:lineRule="exact"/>
              <w:ind w:left="115"/>
              <w:rPr>
                <w:sz w:val="18"/>
              </w:rPr>
            </w:pPr>
            <w:r>
              <w:rPr>
                <w:rFonts w:ascii="Bookman Old Style" w:hAnsi="Bookman Old Style"/>
                <w:b w:val="0"/>
                <w:i/>
                <w:w w:val="115"/>
                <w:position w:val="2"/>
                <w:sz w:val="18"/>
              </w:rPr>
              <w:t>a</w:t>
            </w:r>
            <w:r>
              <w:rPr>
                <w:w w:val="115"/>
                <w:position w:val="2"/>
                <w:sz w:val="18"/>
              </w:rPr>
              <w:t>(</w:t>
            </w:r>
            <w:r>
              <w:rPr>
                <w:rFonts w:ascii="Bookman Old Style" w:hAnsi="Bookman Old Style"/>
                <w:b w:val="0"/>
                <w:i/>
                <w:w w:val="115"/>
                <w:position w:val="2"/>
                <w:sz w:val="18"/>
              </w:rPr>
              <w:t>x, y</w:t>
            </w:r>
            <w:r>
              <w:rPr>
                <w:w w:val="115"/>
                <w:position w:val="2"/>
                <w:sz w:val="18"/>
              </w:rPr>
              <w:t>) = </w:t>
            </w:r>
            <w:r>
              <w:rPr>
                <w:rFonts w:ascii="Bookman Old Style" w:hAnsi="Bookman Old Style"/>
                <w:b w:val="0"/>
                <w:i/>
                <w:w w:val="115"/>
                <w:position w:val="2"/>
                <w:sz w:val="18"/>
              </w:rPr>
              <w:t>a</w:t>
            </w:r>
            <w:r>
              <w:rPr>
                <w:rFonts w:ascii="Bookman Old Style" w:hAnsi="Bookman Old Style"/>
                <w:b w:val="0"/>
                <w:i/>
                <w:w w:val="115"/>
                <w:sz w:val="12"/>
              </w:rPr>
              <w:t>x</w:t>
            </w:r>
            <w:r>
              <w:rPr>
                <w:rFonts w:ascii="Bookman Old Style" w:hAnsi="Bookman Old Style"/>
                <w:b w:val="0"/>
                <w:i/>
                <w:w w:val="115"/>
                <w:position w:val="2"/>
                <w:sz w:val="18"/>
              </w:rPr>
              <w:t>e</w:t>
            </w:r>
            <w:r>
              <w:rPr>
                <w:rFonts w:ascii="Times New Roman" w:hAnsi="Times New Roman"/>
                <w:i/>
                <w:w w:val="115"/>
                <w:position w:val="11"/>
                <w:sz w:val="12"/>
              </w:rPr>
              <w:t>′</w:t>
            </w:r>
            <w:r>
              <w:rPr>
                <w:w w:val="115"/>
                <w:position w:val="2"/>
                <w:sz w:val="18"/>
              </w:rPr>
              <w:t>(</w:t>
            </w:r>
            <w:r>
              <w:rPr>
                <w:rFonts w:ascii="Bookman Old Style" w:hAnsi="Bookman Old Style"/>
                <w:b w:val="0"/>
                <w:i/>
                <w:w w:val="115"/>
                <w:position w:val="2"/>
                <w:sz w:val="18"/>
              </w:rPr>
              <w:t>x</w:t>
            </w:r>
            <w:r>
              <w:rPr>
                <w:w w:val="115"/>
                <w:position w:val="2"/>
                <w:sz w:val="18"/>
              </w:rPr>
              <w:t>) + </w:t>
            </w:r>
            <w:r>
              <w:rPr>
                <w:rFonts w:ascii="Bookman Old Style" w:hAnsi="Bookman Old Style"/>
                <w:b w:val="0"/>
                <w:i/>
                <w:w w:val="115"/>
                <w:position w:val="2"/>
                <w:sz w:val="18"/>
              </w:rPr>
              <w:t>a</w:t>
            </w:r>
            <w:r>
              <w:rPr>
                <w:rFonts w:ascii="Bookman Old Style" w:hAnsi="Bookman Old Style"/>
                <w:b w:val="0"/>
                <w:i/>
                <w:w w:val="115"/>
                <w:sz w:val="12"/>
              </w:rPr>
              <w:t>y</w:t>
            </w:r>
            <w:r>
              <w:rPr>
                <w:rFonts w:ascii="Bookman Old Style" w:hAnsi="Bookman Old Style"/>
                <w:b w:val="0"/>
                <w:i/>
                <w:w w:val="115"/>
                <w:position w:val="2"/>
                <w:sz w:val="18"/>
              </w:rPr>
              <w:t>e</w:t>
            </w:r>
            <w:r>
              <w:rPr>
                <w:rFonts w:ascii="Times New Roman" w:hAnsi="Times New Roman"/>
                <w:i/>
                <w:w w:val="115"/>
                <w:position w:val="11"/>
                <w:sz w:val="12"/>
              </w:rPr>
              <w:t>′</w:t>
            </w:r>
            <w:r>
              <w:rPr>
                <w:w w:val="115"/>
                <w:position w:val="2"/>
                <w:sz w:val="18"/>
              </w:rPr>
              <w:t>(</w:t>
            </w:r>
            <w:r>
              <w:rPr>
                <w:rFonts w:ascii="Bookman Old Style" w:hAnsi="Bookman Old Style"/>
                <w:b w:val="0"/>
                <w:i/>
                <w:w w:val="115"/>
                <w:position w:val="2"/>
                <w:sz w:val="18"/>
              </w:rPr>
              <w:t>y</w:t>
            </w:r>
            <w:r>
              <w:rPr>
                <w:w w:val="115"/>
                <w:position w:val="2"/>
                <w:sz w:val="18"/>
              </w:rPr>
              <w:t>)</w:t>
            </w:r>
          </w:p>
        </w:tc>
        <w:tc>
          <w:tcPr>
            <w:tcW w:w="1509" w:type="dxa"/>
          </w:tcPr>
          <w:p>
            <w:pPr>
              <w:pStyle w:val="TableParagraph"/>
              <w:spacing w:before="10"/>
              <w:ind w:left="272"/>
              <w:rPr>
                <w:sz w:val="18"/>
              </w:rPr>
            </w:pPr>
            <w:r>
              <w:rPr>
                <w:w w:val="115"/>
                <w:sz w:val="18"/>
              </w:rPr>
              <w:t>(</w:t>
            </w:r>
            <w:r>
              <w:rPr>
                <w:rFonts w:ascii="Bookman Old Style" w:hAnsi="Bookman Old Style"/>
                <w:b w:val="0"/>
                <w:i/>
                <w:w w:val="115"/>
                <w:sz w:val="18"/>
              </w:rPr>
              <w:t>e</w:t>
            </w:r>
            <w:r>
              <w:rPr>
                <w:rFonts w:ascii="Times New Roman" w:hAnsi="Times New Roman"/>
                <w:i/>
                <w:w w:val="115"/>
                <w:sz w:val="18"/>
                <w:vertAlign w:val="superscript"/>
              </w:rPr>
              <w:t>′</w:t>
            </w:r>
            <w:r>
              <w:rPr>
                <w:rFonts w:ascii="Times New Roman" w:hAnsi="Times New Roman"/>
                <w:i/>
                <w:w w:val="115"/>
                <w:sz w:val="18"/>
                <w:vertAlign w:val="baseline"/>
              </w:rPr>
              <w:t> </w:t>
            </w:r>
            <w:r>
              <w:rPr>
                <w:w w:val="115"/>
                <w:sz w:val="18"/>
                <w:vertAlign w:val="baseline"/>
              </w:rPr>
              <w:t>= </w:t>
            </w:r>
            <w:r>
              <w:rPr>
                <w:rFonts w:ascii="Bookman Old Style" w:hAnsi="Bookman Old Style"/>
                <w:b w:val="0"/>
                <w:i/>
                <w:w w:val="115"/>
                <w:sz w:val="18"/>
                <w:vertAlign w:val="baseline"/>
              </w:rPr>
              <w:t>e </w:t>
            </w:r>
            <w:r>
              <w:rPr>
                <w:w w:val="115"/>
                <w:sz w:val="18"/>
                <w:vertAlign w:val="baseline"/>
              </w:rPr>
              <w:t>+ 0</w:t>
            </w:r>
            <w:r>
              <w:rPr>
                <w:rFonts w:ascii="Bookman Old Style" w:hAnsi="Bookman Old Style"/>
                <w:b w:val="0"/>
                <w:i/>
                <w:w w:val="115"/>
                <w:sz w:val="18"/>
                <w:vertAlign w:val="baseline"/>
              </w:rPr>
              <w:t>.</w:t>
            </w:r>
            <w:r>
              <w:rPr>
                <w:w w:val="115"/>
                <w:sz w:val="18"/>
                <w:vertAlign w:val="baseline"/>
              </w:rPr>
              <w:t>5)</w:t>
            </w:r>
          </w:p>
        </w:tc>
        <w:tc>
          <w:tcPr>
            <w:tcW w:w="381" w:type="dxa"/>
          </w:tcPr>
          <w:p>
            <w:pPr>
              <w:pStyle w:val="TableParagraph"/>
              <w:spacing w:before="25"/>
              <w:ind w:right="46"/>
              <w:jc w:val="right"/>
              <w:rPr>
                <w:sz w:val="18"/>
              </w:rPr>
            </w:pPr>
            <w:r>
              <w:rPr>
                <w:w w:val="120"/>
                <w:sz w:val="18"/>
              </w:rPr>
              <w:t>(2)</w:t>
            </w:r>
          </w:p>
        </w:tc>
      </w:tr>
      <w:tr>
        <w:trPr>
          <w:trHeight w:val="344" w:hRule="atLeast"/>
        </w:trPr>
        <w:tc>
          <w:tcPr>
            <w:tcW w:w="2551" w:type="dxa"/>
          </w:tcPr>
          <w:p>
            <w:pPr>
              <w:pStyle w:val="TableParagraph"/>
              <w:spacing w:line="232" w:lineRule="exact" w:before="92"/>
              <w:ind w:left="50"/>
              <w:rPr>
                <w:sz w:val="18"/>
              </w:rPr>
            </w:pPr>
            <w:r>
              <w:rPr>
                <w:rFonts w:ascii="Bookman Old Style" w:hAnsi="Bookman Old Style"/>
                <w:b w:val="0"/>
                <w:i/>
                <w:w w:val="120"/>
                <w:position w:val="2"/>
                <w:sz w:val="18"/>
              </w:rPr>
              <w:t>a</w:t>
            </w:r>
            <w:r>
              <w:rPr>
                <w:w w:val="120"/>
                <w:position w:val="2"/>
                <w:sz w:val="18"/>
              </w:rPr>
              <w:t>(</w:t>
            </w:r>
            <w:r>
              <w:rPr>
                <w:rFonts w:ascii="Bookman Old Style" w:hAnsi="Bookman Old Style"/>
                <w:b w:val="0"/>
                <w:i/>
                <w:w w:val="120"/>
                <w:position w:val="2"/>
                <w:sz w:val="18"/>
              </w:rPr>
              <w:t>x, y</w:t>
            </w:r>
            <w:r>
              <w:rPr>
                <w:w w:val="120"/>
                <w:position w:val="2"/>
                <w:sz w:val="18"/>
              </w:rPr>
              <w:t>) = </w:t>
            </w:r>
            <w:r>
              <w:rPr>
                <w:rFonts w:ascii="Bookman Old Style" w:hAnsi="Bookman Old Style"/>
                <w:b w:val="0"/>
                <w:i/>
                <w:w w:val="120"/>
                <w:position w:val="2"/>
                <w:sz w:val="18"/>
              </w:rPr>
              <w:t>a</w:t>
            </w:r>
            <w:r>
              <w:rPr>
                <w:rFonts w:ascii="Bookman Old Style" w:hAnsi="Bookman Old Style"/>
                <w:b w:val="0"/>
                <w:i/>
                <w:w w:val="120"/>
                <w:sz w:val="12"/>
              </w:rPr>
              <w:t>x</w:t>
            </w:r>
            <w:r>
              <w:rPr>
                <w:rFonts w:ascii="Bookman Old Style" w:hAnsi="Bookman Old Style"/>
                <w:b w:val="0"/>
                <w:i/>
                <w:w w:val="120"/>
                <w:position w:val="2"/>
                <w:sz w:val="18"/>
              </w:rPr>
              <w:t>e</w:t>
            </w:r>
            <w:r>
              <w:rPr>
                <w:rFonts w:ascii="Times New Roman" w:hAnsi="Times New Roman"/>
                <w:i/>
                <w:w w:val="120"/>
                <w:position w:val="11"/>
                <w:sz w:val="12"/>
              </w:rPr>
              <w:t>′′</w:t>
            </w:r>
            <w:r>
              <w:rPr>
                <w:w w:val="120"/>
                <w:position w:val="2"/>
                <w:sz w:val="18"/>
              </w:rPr>
              <w:t>(</w:t>
            </w:r>
            <w:r>
              <w:rPr>
                <w:rFonts w:ascii="Bookman Old Style" w:hAnsi="Bookman Old Style"/>
                <w:b w:val="0"/>
                <w:i/>
                <w:w w:val="120"/>
                <w:position w:val="2"/>
                <w:sz w:val="18"/>
              </w:rPr>
              <w:t>x</w:t>
            </w:r>
            <w:r>
              <w:rPr>
                <w:w w:val="120"/>
                <w:position w:val="2"/>
                <w:sz w:val="18"/>
              </w:rPr>
              <w:t>) + </w:t>
            </w:r>
            <w:r>
              <w:rPr>
                <w:rFonts w:ascii="Bookman Old Style" w:hAnsi="Bookman Old Style"/>
                <w:b w:val="0"/>
                <w:i/>
                <w:w w:val="120"/>
                <w:position w:val="2"/>
                <w:sz w:val="18"/>
              </w:rPr>
              <w:t>a</w:t>
            </w:r>
            <w:r>
              <w:rPr>
                <w:rFonts w:ascii="Bookman Old Style" w:hAnsi="Bookman Old Style"/>
                <w:b w:val="0"/>
                <w:i/>
                <w:w w:val="120"/>
                <w:sz w:val="12"/>
              </w:rPr>
              <w:t>y</w:t>
            </w:r>
            <w:r>
              <w:rPr>
                <w:rFonts w:ascii="Bookman Old Style" w:hAnsi="Bookman Old Style"/>
                <w:b w:val="0"/>
                <w:i/>
                <w:w w:val="120"/>
                <w:position w:val="2"/>
                <w:sz w:val="18"/>
              </w:rPr>
              <w:t>e</w:t>
            </w:r>
            <w:r>
              <w:rPr>
                <w:rFonts w:ascii="Times New Roman" w:hAnsi="Times New Roman"/>
                <w:i/>
                <w:w w:val="120"/>
                <w:position w:val="11"/>
                <w:sz w:val="12"/>
              </w:rPr>
              <w:t>′′</w:t>
            </w:r>
            <w:r>
              <w:rPr>
                <w:w w:val="120"/>
                <w:position w:val="2"/>
                <w:sz w:val="18"/>
              </w:rPr>
              <w:t>(</w:t>
            </w:r>
            <w:r>
              <w:rPr>
                <w:rFonts w:ascii="Bookman Old Style" w:hAnsi="Bookman Old Style"/>
                <w:b w:val="0"/>
                <w:i/>
                <w:w w:val="120"/>
                <w:position w:val="2"/>
                <w:sz w:val="18"/>
              </w:rPr>
              <w:t>y</w:t>
            </w:r>
            <w:r>
              <w:rPr>
                <w:w w:val="120"/>
                <w:position w:val="2"/>
                <w:sz w:val="18"/>
              </w:rPr>
              <w:t>)</w:t>
            </w:r>
          </w:p>
        </w:tc>
        <w:tc>
          <w:tcPr>
            <w:tcW w:w="1509" w:type="dxa"/>
          </w:tcPr>
          <w:p>
            <w:pPr>
              <w:pStyle w:val="TableParagraph"/>
              <w:spacing w:line="199" w:lineRule="exact" w:before="125"/>
              <w:ind w:left="294"/>
              <w:rPr>
                <w:sz w:val="18"/>
              </w:rPr>
            </w:pPr>
            <w:r>
              <w:rPr>
                <w:w w:val="125"/>
                <w:sz w:val="18"/>
              </w:rPr>
              <w:t>(</w:t>
            </w:r>
            <w:r>
              <w:rPr>
                <w:rFonts w:ascii="Bookman Old Style" w:hAnsi="Bookman Old Style"/>
                <w:b w:val="0"/>
                <w:i/>
                <w:w w:val="125"/>
                <w:sz w:val="18"/>
              </w:rPr>
              <w:t>e</w:t>
            </w:r>
            <w:r>
              <w:rPr>
                <w:rFonts w:ascii="Times New Roman" w:hAnsi="Times New Roman"/>
                <w:i/>
                <w:w w:val="125"/>
                <w:sz w:val="18"/>
                <w:vertAlign w:val="superscript"/>
              </w:rPr>
              <w:t>′′</w:t>
            </w:r>
            <w:r>
              <w:rPr>
                <w:rFonts w:ascii="Times New Roman" w:hAnsi="Times New Roman"/>
                <w:i/>
                <w:w w:val="125"/>
                <w:sz w:val="18"/>
                <w:vertAlign w:val="baseline"/>
              </w:rPr>
              <w:t> </w:t>
            </w:r>
            <w:r>
              <w:rPr>
                <w:w w:val="115"/>
                <w:sz w:val="18"/>
                <w:vertAlign w:val="baseline"/>
              </w:rPr>
              <w:t>= </w:t>
            </w:r>
            <w:r>
              <w:rPr>
                <w:rFonts w:ascii="Bookman Old Style" w:hAnsi="Bookman Old Style"/>
                <w:b w:val="0"/>
                <w:i/>
                <w:w w:val="115"/>
                <w:sz w:val="18"/>
                <w:vertAlign w:val="baseline"/>
              </w:rPr>
              <w:t>e </w:t>
            </w:r>
            <w:r>
              <w:rPr>
                <w:w w:val="115"/>
                <w:sz w:val="18"/>
                <w:vertAlign w:val="baseline"/>
              </w:rPr>
              <w:t>+ 0</w:t>
            </w:r>
            <w:r>
              <w:rPr>
                <w:rFonts w:ascii="Bookman Old Style" w:hAnsi="Bookman Old Style"/>
                <w:b w:val="0"/>
                <w:i/>
                <w:w w:val="115"/>
                <w:sz w:val="18"/>
                <w:vertAlign w:val="baseline"/>
              </w:rPr>
              <w:t>.</w:t>
            </w:r>
            <w:r>
              <w:rPr>
                <w:w w:val="115"/>
                <w:sz w:val="18"/>
                <w:vertAlign w:val="baseline"/>
              </w:rPr>
              <w:t>1)</w:t>
            </w:r>
          </w:p>
        </w:tc>
        <w:tc>
          <w:tcPr>
            <w:tcW w:w="381" w:type="dxa"/>
          </w:tcPr>
          <w:p>
            <w:pPr>
              <w:pStyle w:val="TableParagraph"/>
              <w:spacing w:line="185" w:lineRule="exact" w:before="139"/>
              <w:ind w:right="46"/>
              <w:jc w:val="right"/>
              <w:rPr>
                <w:sz w:val="18"/>
              </w:rPr>
            </w:pPr>
            <w:r>
              <w:rPr>
                <w:w w:val="120"/>
                <w:sz w:val="18"/>
              </w:rPr>
              <w:t>(3)</w:t>
            </w:r>
          </w:p>
        </w:tc>
      </w:tr>
    </w:tbl>
    <w:p>
      <w:pPr>
        <w:pStyle w:val="BodyText"/>
        <w:spacing w:before="5"/>
        <w:rPr>
          <w:sz w:val="16"/>
        </w:rPr>
      </w:pPr>
    </w:p>
    <w:p>
      <w:pPr>
        <w:pStyle w:val="Heading2"/>
        <w:numPr>
          <w:ilvl w:val="0"/>
          <w:numId w:val="2"/>
        </w:numPr>
        <w:tabs>
          <w:tab w:pos="521" w:val="left" w:leader="none"/>
          <w:tab w:pos="522" w:val="left" w:leader="none"/>
        </w:tabs>
        <w:spacing w:line="319" w:lineRule="exact" w:before="0" w:after="0"/>
        <w:ind w:left="521" w:right="0" w:hanging="408"/>
        <w:jc w:val="left"/>
      </w:pPr>
      <w:r>
        <w:rPr/>
        <w:t>実験</w:t>
      </w:r>
    </w:p>
    <w:p>
      <w:pPr>
        <w:pStyle w:val="ListParagraph"/>
        <w:numPr>
          <w:ilvl w:val="1"/>
          <w:numId w:val="2"/>
        </w:numPr>
        <w:tabs>
          <w:tab w:pos="597" w:val="left" w:leader="none"/>
          <w:tab w:pos="598" w:val="left" w:leader="none"/>
        </w:tabs>
        <w:spacing w:line="285" w:lineRule="exact" w:before="0" w:after="0"/>
        <w:ind w:left="597" w:right="0" w:hanging="484"/>
        <w:jc w:val="left"/>
        <w:rPr>
          <w:sz w:val="17"/>
        </w:rPr>
      </w:pPr>
      <w:r>
        <w:rPr>
          <w:sz w:val="17"/>
        </w:rPr>
        <w:t>実験概要</w:t>
      </w:r>
    </w:p>
    <w:p>
      <w:pPr>
        <w:pStyle w:val="BodyText"/>
        <w:ind w:left="113" w:right="38" w:firstLine="191"/>
        <w:jc w:val="both"/>
      </w:pPr>
      <w:r>
        <w:rPr>
          <w:w w:val="105"/>
        </w:rPr>
        <w:t>実験協力者は </w:t>
      </w:r>
      <w:r>
        <w:rPr>
          <w:rFonts w:ascii="Garamond" w:eastAsia="Garamond"/>
          <w:w w:val="105"/>
          <w:sz w:val="18"/>
        </w:rPr>
        <w:t>7 </w:t>
      </w:r>
      <w:r>
        <w:rPr>
          <w:w w:val="105"/>
        </w:rPr>
        <w:t>人の男性 </w:t>
      </w:r>
      <w:r>
        <w:rPr>
          <w:rFonts w:ascii="Garamond" w:eastAsia="Garamond"/>
          <w:w w:val="105"/>
          <w:sz w:val="18"/>
        </w:rPr>
        <w:t>(21</w:t>
      </w:r>
      <w:r>
        <w:rPr>
          <w:w w:val="105"/>
        </w:rPr>
        <w:t>～</w:t>
      </w:r>
      <w:r>
        <w:rPr>
          <w:rFonts w:ascii="Garamond" w:eastAsia="Garamond"/>
          <w:w w:val="105"/>
          <w:sz w:val="18"/>
        </w:rPr>
        <w:t>22 </w:t>
      </w:r>
      <w:r>
        <w:rPr>
          <w:w w:val="105"/>
        </w:rPr>
        <w:t>歳，右利き</w:t>
      </w:r>
      <w:r>
        <w:rPr>
          <w:rFonts w:ascii="Garamond" w:eastAsia="Garamond"/>
          <w:w w:val="105"/>
          <w:sz w:val="18"/>
        </w:rPr>
        <w:t>) </w:t>
      </w:r>
      <w:r>
        <w:rPr>
          <w:w w:val="105"/>
        </w:rPr>
        <w:t>である． </w:t>
      </w:r>
      <w:r>
        <w:rPr/>
        <w:t>実験の前に，テクスチャを触察する際の押しつけ力が </w:t>
      </w:r>
      <w:r>
        <w:rPr>
          <w:rFonts w:ascii="Garamond" w:eastAsia="Garamond"/>
          <w:sz w:val="18"/>
        </w:rPr>
        <w:t>50</w:t>
      </w:r>
      <w:r>
        <w:rPr/>
        <w:t>～</w:t>
      </w:r>
    </w:p>
    <w:p>
      <w:pPr>
        <w:pStyle w:val="BodyText"/>
        <w:spacing w:line="237" w:lineRule="auto"/>
        <w:ind w:left="113" w:right="38"/>
      </w:pPr>
      <w:r>
        <w:rPr>
          <w:rFonts w:ascii="Garamond" w:eastAsia="Garamond"/>
          <w:sz w:val="18"/>
        </w:rPr>
        <w:t>100gf </w:t>
      </w:r>
      <w:r>
        <w:rPr>
          <w:spacing w:val="-6"/>
        </w:rPr>
        <w:t>になるように訓練を行った．本実験中は実験協力者にはデバイスノイズや環境ノイズを避けるためヘッドホンを  着用してもらい，ピンクノイズにより外部の音を遮断した． ま</w:t>
      </w:r>
      <w:r>
        <w:rPr>
          <w:spacing w:val="-7"/>
        </w:rPr>
        <w:t>たアイマスクを着用してもらい視覚情報も遮断した．実験 に用いたテクスチャを図 </w:t>
      </w:r>
      <w:r>
        <w:rPr>
          <w:rFonts w:ascii="Garamond" w:eastAsia="Garamond"/>
          <w:sz w:val="18"/>
        </w:rPr>
        <w:t>3 </w:t>
      </w:r>
      <w:r>
        <w:rPr>
          <w:spacing w:val="-2"/>
        </w:rPr>
        <w:t>に，実験中の様子を図 </w:t>
      </w:r>
      <w:r>
        <w:rPr>
          <w:rFonts w:ascii="Garamond" w:eastAsia="Garamond"/>
          <w:sz w:val="18"/>
        </w:rPr>
        <w:t>4 </w:t>
      </w:r>
      <w:r>
        <w:rPr>
          <w:spacing w:val="-3"/>
        </w:rPr>
        <w:t>に示す．</w:t>
      </w:r>
    </w:p>
    <w:p>
      <w:pPr>
        <w:pStyle w:val="ListParagraph"/>
        <w:numPr>
          <w:ilvl w:val="1"/>
          <w:numId w:val="2"/>
        </w:numPr>
        <w:tabs>
          <w:tab w:pos="597" w:val="left" w:leader="none"/>
          <w:tab w:pos="598" w:val="left" w:leader="none"/>
        </w:tabs>
        <w:spacing w:line="290" w:lineRule="exact" w:before="5" w:after="0"/>
        <w:ind w:left="597" w:right="0" w:hanging="484"/>
        <w:jc w:val="left"/>
        <w:rPr>
          <w:sz w:val="17"/>
        </w:rPr>
      </w:pPr>
      <w:r>
        <w:rPr>
          <w:sz w:val="17"/>
        </w:rPr>
        <w:t>実験手順</w:t>
      </w:r>
    </w:p>
    <w:p>
      <w:pPr>
        <w:pStyle w:val="BodyText"/>
        <w:spacing w:line="290" w:lineRule="exact"/>
        <w:ind w:left="305"/>
      </w:pPr>
      <w:r>
        <w:rPr>
          <w:spacing w:val="-1"/>
        </w:rPr>
        <w:t>以下に実験の手順を示す．</w:t>
      </w:r>
    </w:p>
    <w:p>
      <w:pPr>
        <w:pStyle w:val="ListParagraph"/>
        <w:numPr>
          <w:ilvl w:val="0"/>
          <w:numId w:val="3"/>
        </w:numPr>
        <w:tabs>
          <w:tab w:pos="612" w:val="left" w:leader="none"/>
        </w:tabs>
        <w:spacing w:line="240" w:lineRule="auto" w:before="78" w:after="0"/>
        <w:ind w:left="611" w:right="147" w:hanging="242"/>
        <w:jc w:val="left"/>
        <w:rPr>
          <w:sz w:val="17"/>
        </w:rPr>
      </w:pPr>
      <w:r>
        <w:rPr>
          <w:spacing w:val="-2"/>
          <w:sz w:val="17"/>
        </w:rPr>
        <w:t>実験協力者に実際ののテクスチャを </w:t>
      </w:r>
      <w:r>
        <w:rPr>
          <w:rFonts w:ascii="Garamond" w:eastAsia="Garamond"/>
          <w:sz w:val="18"/>
        </w:rPr>
        <w:t>10</w:t>
      </w:r>
      <w:r>
        <w:rPr>
          <w:rFonts w:ascii="Garamond" w:eastAsia="Garamond"/>
          <w:spacing w:val="15"/>
          <w:sz w:val="18"/>
        </w:rPr>
        <w:t> </w:t>
      </w:r>
      <w:r>
        <w:rPr>
          <w:sz w:val="17"/>
        </w:rPr>
        <w:t>秒間提示し触察してもらう</w:t>
      </w:r>
    </w:p>
    <w:p>
      <w:pPr>
        <w:spacing w:before="79"/>
        <w:ind w:left="1288" w:right="0" w:firstLine="0"/>
        <w:jc w:val="left"/>
        <w:rPr>
          <w:sz w:val="17"/>
        </w:rPr>
      </w:pPr>
      <w:r>
        <w:rPr/>
        <w:br w:type="column"/>
      </w:r>
      <w:r>
        <w:rPr>
          <w:sz w:val="17"/>
        </w:rPr>
        <w:t>図 </w:t>
      </w:r>
      <w:r>
        <w:rPr>
          <w:rFonts w:ascii="Tahoma" w:eastAsia="Tahoma"/>
          <w:b/>
          <w:sz w:val="18"/>
        </w:rPr>
        <w:t>3: </w:t>
      </w:r>
      <w:r>
        <w:rPr>
          <w:sz w:val="17"/>
        </w:rPr>
        <w:t>タイル模様テクスチャ</w:t>
      </w:r>
    </w:p>
    <w:p>
      <w:pPr>
        <w:pStyle w:val="BodyText"/>
        <w:spacing w:before="5"/>
        <w:rPr>
          <w:sz w:val="8"/>
        </w:rPr>
      </w:pPr>
      <w:r>
        <w:rPr/>
        <w:drawing>
          <wp:anchor distT="0" distB="0" distL="0" distR="0" allowOverlap="1" layoutInCell="1" locked="0" behindDoc="0" simplePos="0" relativeHeight="2">
            <wp:simplePos x="0" y="0"/>
            <wp:positionH relativeFrom="page">
              <wp:posOffset>4139996</wp:posOffset>
            </wp:positionH>
            <wp:positionV relativeFrom="paragraph">
              <wp:posOffset>115329</wp:posOffset>
            </wp:positionV>
            <wp:extent cx="2537174" cy="1927955"/>
            <wp:effectExtent l="0" t="0" r="0" b="0"/>
            <wp:wrapTopAndBottom/>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2" cstate="print"/>
                    <a:stretch>
                      <a:fillRect/>
                    </a:stretch>
                  </pic:blipFill>
                  <pic:spPr>
                    <a:xfrm>
                      <a:off x="0" y="0"/>
                      <a:ext cx="2537174" cy="1927955"/>
                    </a:xfrm>
                    <a:prstGeom prst="rect">
                      <a:avLst/>
                    </a:prstGeom>
                  </pic:spPr>
                </pic:pic>
              </a:graphicData>
            </a:graphic>
          </wp:anchor>
        </w:drawing>
      </w:r>
    </w:p>
    <w:p>
      <w:pPr>
        <w:pStyle w:val="BodyText"/>
        <w:spacing w:before="16"/>
        <w:rPr>
          <w:sz w:val="11"/>
        </w:rPr>
      </w:pPr>
    </w:p>
    <w:p>
      <w:pPr>
        <w:spacing w:before="0"/>
        <w:ind w:left="27" w:right="125" w:firstLine="0"/>
        <w:jc w:val="center"/>
        <w:rPr>
          <w:sz w:val="17"/>
        </w:rPr>
      </w:pPr>
      <w:r>
        <w:rPr>
          <w:sz w:val="17"/>
        </w:rPr>
        <w:t>図 </w:t>
      </w:r>
      <w:r>
        <w:rPr>
          <w:rFonts w:ascii="Tahoma" w:eastAsia="Tahoma"/>
          <w:b/>
          <w:sz w:val="18"/>
        </w:rPr>
        <w:t>4: </w:t>
      </w:r>
      <w:r>
        <w:rPr>
          <w:sz w:val="17"/>
        </w:rPr>
        <w:t>実験中の様子</w:t>
      </w:r>
    </w:p>
    <w:p>
      <w:pPr>
        <w:pStyle w:val="BodyText"/>
        <w:spacing w:before="14"/>
        <w:rPr>
          <w:sz w:val="16"/>
        </w:rPr>
      </w:pPr>
    </w:p>
    <w:p>
      <w:pPr>
        <w:pStyle w:val="ListParagraph"/>
        <w:numPr>
          <w:ilvl w:val="0"/>
          <w:numId w:val="3"/>
        </w:numPr>
        <w:tabs>
          <w:tab w:pos="612" w:val="left" w:leader="none"/>
        </w:tabs>
        <w:spacing w:line="240" w:lineRule="auto" w:before="0" w:after="0"/>
        <w:ind w:left="611" w:right="211" w:hanging="242"/>
        <w:jc w:val="both"/>
        <w:rPr>
          <w:sz w:val="17"/>
        </w:rPr>
      </w:pPr>
      <w:r>
        <w:rPr>
          <w:spacing w:val="-9"/>
          <w:w w:val="105"/>
          <w:sz w:val="17"/>
        </w:rPr>
        <w:t>正規化 </w:t>
      </w:r>
      <w:r>
        <w:rPr>
          <w:rFonts w:ascii="Garamond" w:eastAsia="Garamond"/>
          <w:w w:val="105"/>
          <w:sz w:val="18"/>
        </w:rPr>
        <w:t>1</w:t>
      </w:r>
      <w:r>
        <w:rPr>
          <w:w w:val="105"/>
          <w:sz w:val="17"/>
        </w:rPr>
        <w:t>，</w:t>
      </w:r>
      <w:r>
        <w:rPr>
          <w:rFonts w:ascii="Garamond" w:eastAsia="Garamond"/>
          <w:w w:val="105"/>
          <w:sz w:val="18"/>
        </w:rPr>
        <w:t>2</w:t>
      </w:r>
      <w:r>
        <w:rPr>
          <w:spacing w:val="-16"/>
          <w:w w:val="105"/>
          <w:sz w:val="17"/>
        </w:rPr>
        <w:t>， </w:t>
      </w:r>
      <w:r>
        <w:rPr>
          <w:rFonts w:ascii="Garamond" w:eastAsia="Garamond"/>
          <w:w w:val="105"/>
          <w:sz w:val="18"/>
        </w:rPr>
        <w:t>3</w:t>
      </w:r>
      <w:r>
        <w:rPr>
          <w:rFonts w:ascii="Garamond" w:eastAsia="Garamond"/>
          <w:spacing w:val="-27"/>
          <w:w w:val="105"/>
          <w:sz w:val="18"/>
        </w:rPr>
        <w:t> </w:t>
      </w:r>
      <w:r>
        <w:rPr>
          <w:spacing w:val="-14"/>
          <w:w w:val="105"/>
          <w:sz w:val="17"/>
        </w:rPr>
        <w:t>の </w:t>
      </w:r>
      <w:r>
        <w:rPr>
          <w:rFonts w:ascii="Garamond" w:eastAsia="Garamond"/>
          <w:w w:val="105"/>
          <w:sz w:val="18"/>
        </w:rPr>
        <w:t>3</w:t>
      </w:r>
      <w:r>
        <w:rPr>
          <w:rFonts w:ascii="Garamond" w:eastAsia="Garamond"/>
          <w:spacing w:val="-21"/>
          <w:w w:val="105"/>
          <w:sz w:val="18"/>
        </w:rPr>
        <w:t> </w:t>
      </w:r>
      <w:r>
        <w:rPr>
          <w:w w:val="105"/>
          <w:sz w:val="17"/>
        </w:rPr>
        <w:t>通りの提示手法のうちのどれか</w:t>
      </w:r>
      <w:r>
        <w:rPr>
          <w:spacing w:val="-3"/>
          <w:sz w:val="17"/>
        </w:rPr>
        <w:t>で提示されたバーチャルテクスチャを </w:t>
      </w:r>
      <w:r>
        <w:rPr>
          <w:rFonts w:ascii="Garamond" w:eastAsia="Garamond"/>
          <w:sz w:val="18"/>
        </w:rPr>
        <w:t>10</w:t>
      </w:r>
      <w:r>
        <w:rPr>
          <w:rFonts w:ascii="Garamond" w:eastAsia="Garamond"/>
          <w:spacing w:val="41"/>
          <w:sz w:val="18"/>
        </w:rPr>
        <w:t> </w:t>
      </w:r>
      <w:r>
        <w:rPr>
          <w:spacing w:val="-3"/>
          <w:sz w:val="17"/>
        </w:rPr>
        <w:t>秒間触察し</w:t>
      </w:r>
      <w:r>
        <w:rPr>
          <w:spacing w:val="-3"/>
          <w:w w:val="105"/>
          <w:sz w:val="17"/>
        </w:rPr>
        <w:t>てもらう</w:t>
      </w:r>
    </w:p>
    <w:p>
      <w:pPr>
        <w:pStyle w:val="ListParagraph"/>
        <w:numPr>
          <w:ilvl w:val="0"/>
          <w:numId w:val="3"/>
        </w:numPr>
        <w:tabs>
          <w:tab w:pos="612" w:val="left" w:leader="none"/>
        </w:tabs>
        <w:spacing w:line="240" w:lineRule="auto" w:before="76" w:after="0"/>
        <w:ind w:left="611" w:right="211" w:hanging="242"/>
        <w:jc w:val="both"/>
        <w:rPr>
          <w:sz w:val="17"/>
        </w:rPr>
      </w:pPr>
      <w:r>
        <w:rPr>
          <w:spacing w:val="-8"/>
          <w:sz w:val="17"/>
        </w:rPr>
        <w:t>バーチャルテクスチャが本物のテクスチャにどれぐら</w:t>
      </w:r>
      <w:r>
        <w:rPr>
          <w:spacing w:val="-3"/>
          <w:sz w:val="17"/>
        </w:rPr>
        <w:t>い似ていたか </w:t>
      </w:r>
      <w:r>
        <w:rPr>
          <w:rFonts w:ascii="Garamond" w:eastAsia="Garamond"/>
          <w:sz w:val="18"/>
        </w:rPr>
        <w:t>5</w:t>
      </w:r>
      <w:r>
        <w:rPr>
          <w:rFonts w:ascii="Garamond" w:eastAsia="Garamond"/>
          <w:spacing w:val="20"/>
          <w:sz w:val="18"/>
        </w:rPr>
        <w:t> </w:t>
      </w:r>
      <w:r>
        <w:rPr>
          <w:spacing w:val="-8"/>
          <w:sz w:val="17"/>
        </w:rPr>
        <w:t>段階リッカート尺度で回答してもらう</w:t>
      </w:r>
    </w:p>
    <w:p>
      <w:pPr>
        <w:pStyle w:val="ListParagraph"/>
        <w:numPr>
          <w:ilvl w:val="0"/>
          <w:numId w:val="3"/>
        </w:numPr>
        <w:tabs>
          <w:tab w:pos="612" w:val="left" w:leader="none"/>
        </w:tabs>
        <w:spacing w:line="240" w:lineRule="auto" w:before="76" w:after="0"/>
        <w:ind w:left="611" w:right="211" w:hanging="242"/>
        <w:jc w:val="both"/>
        <w:rPr>
          <w:rFonts w:ascii="Garamond" w:eastAsia="Garamond"/>
          <w:sz w:val="18"/>
        </w:rPr>
      </w:pPr>
      <w:r>
        <w:rPr>
          <w:rFonts w:ascii="Garamond" w:eastAsia="Garamond"/>
          <w:spacing w:val="-7"/>
          <w:sz w:val="18"/>
        </w:rPr>
        <w:t>1</w:t>
      </w:r>
      <w:r>
        <w:rPr>
          <w:spacing w:val="-7"/>
          <w:sz w:val="17"/>
        </w:rPr>
        <w:t>．～</w:t>
      </w:r>
      <w:r>
        <w:rPr>
          <w:rFonts w:ascii="Garamond" w:eastAsia="Garamond"/>
          <w:spacing w:val="-7"/>
          <w:sz w:val="18"/>
        </w:rPr>
        <w:t>3</w:t>
      </w:r>
      <w:r>
        <w:rPr>
          <w:spacing w:val="-8"/>
          <w:sz w:val="17"/>
        </w:rPr>
        <w:t>．の手順をバーチャルテクスチャの提示手法を</w:t>
      </w:r>
      <w:r>
        <w:rPr>
          <w:spacing w:val="-10"/>
          <w:w w:val="105"/>
          <w:sz w:val="17"/>
        </w:rPr>
        <w:t>変えながら各手法 </w:t>
      </w:r>
      <w:r>
        <w:rPr>
          <w:rFonts w:ascii="Garamond" w:eastAsia="Garamond"/>
          <w:w w:val="105"/>
          <w:sz w:val="18"/>
        </w:rPr>
        <w:t>5</w:t>
      </w:r>
      <w:r>
        <w:rPr>
          <w:rFonts w:ascii="Garamond" w:eastAsia="Garamond"/>
          <w:spacing w:val="-18"/>
          <w:w w:val="105"/>
          <w:sz w:val="18"/>
        </w:rPr>
        <w:t> </w:t>
      </w:r>
      <w:r>
        <w:rPr>
          <w:spacing w:val="-5"/>
          <w:w w:val="105"/>
          <w:sz w:val="17"/>
        </w:rPr>
        <w:t>回，合計 </w:t>
      </w:r>
      <w:r>
        <w:rPr>
          <w:rFonts w:ascii="Garamond" w:eastAsia="Garamond"/>
          <w:w w:val="105"/>
          <w:sz w:val="18"/>
        </w:rPr>
        <w:t>15</w:t>
      </w:r>
      <w:r>
        <w:rPr>
          <w:rFonts w:ascii="Garamond" w:eastAsia="Garamond"/>
          <w:spacing w:val="-18"/>
          <w:w w:val="105"/>
          <w:sz w:val="18"/>
        </w:rPr>
        <w:t> </w:t>
      </w:r>
      <w:r>
        <w:rPr>
          <w:spacing w:val="-5"/>
          <w:w w:val="105"/>
          <w:sz w:val="17"/>
        </w:rPr>
        <w:t>回繰り返す </w:t>
      </w:r>
      <w:r>
        <w:rPr>
          <w:rFonts w:ascii="Garamond" w:eastAsia="Garamond"/>
          <w:w w:val="105"/>
          <w:sz w:val="18"/>
        </w:rPr>
        <w:t>(</w:t>
      </w:r>
      <w:r>
        <w:rPr>
          <w:w w:val="105"/>
          <w:sz w:val="17"/>
        </w:rPr>
        <w:t>提示順はランダムに決定する</w:t>
      </w:r>
      <w:r>
        <w:rPr>
          <w:rFonts w:ascii="Garamond" w:eastAsia="Garamond"/>
          <w:w w:val="105"/>
          <w:sz w:val="18"/>
        </w:rPr>
        <w:t>)</w:t>
      </w:r>
    </w:p>
    <w:p>
      <w:pPr>
        <w:pStyle w:val="ListParagraph"/>
        <w:numPr>
          <w:ilvl w:val="1"/>
          <w:numId w:val="2"/>
        </w:numPr>
        <w:tabs>
          <w:tab w:pos="597" w:val="left" w:leader="none"/>
          <w:tab w:pos="598" w:val="left" w:leader="none"/>
        </w:tabs>
        <w:spacing w:line="290" w:lineRule="exact" w:before="76" w:after="0"/>
        <w:ind w:left="597" w:right="0" w:hanging="484"/>
        <w:jc w:val="left"/>
        <w:rPr>
          <w:sz w:val="17"/>
        </w:rPr>
      </w:pPr>
      <w:r>
        <w:rPr>
          <w:sz w:val="17"/>
        </w:rPr>
        <w:t>結果および考察</w:t>
      </w:r>
    </w:p>
    <w:p>
      <w:pPr>
        <w:pStyle w:val="BodyText"/>
        <w:spacing w:line="290" w:lineRule="exact"/>
        <w:ind w:left="305"/>
      </w:pPr>
      <w:r>
        <w:rPr>
          <w:spacing w:val="1"/>
        </w:rPr>
        <w:t>実験の結果を図 </w:t>
      </w:r>
      <w:r>
        <w:rPr>
          <w:rFonts w:ascii="Garamond" w:eastAsia="Garamond"/>
          <w:sz w:val="18"/>
        </w:rPr>
        <w:t>5</w:t>
      </w:r>
      <w:r>
        <w:rPr>
          <w:rFonts w:ascii="Garamond" w:eastAsia="Garamond"/>
          <w:spacing w:val="21"/>
          <w:sz w:val="18"/>
        </w:rPr>
        <w:t> </w:t>
      </w:r>
      <w:r>
        <w:rPr>
          <w:spacing w:val="-3"/>
        </w:rPr>
        <w:t>に示す．</w:t>
      </w:r>
    </w:p>
    <w:p>
      <w:pPr>
        <w:pStyle w:val="BodyText"/>
        <w:ind w:left="113" w:right="192" w:firstLine="191"/>
        <w:jc w:val="both"/>
      </w:pPr>
      <w:r>
        <w:rPr>
          <w:spacing w:val="3"/>
        </w:rPr>
        <w:t>今回実験した </w:t>
      </w:r>
      <w:r>
        <w:rPr>
          <w:rFonts w:ascii="Garamond" w:eastAsia="Garamond"/>
          <w:sz w:val="18"/>
        </w:rPr>
        <w:t>3 </w:t>
      </w:r>
      <w:r>
        <w:rPr/>
        <w:t>通りの正規化重み付け間での有意差はみ</w:t>
      </w:r>
      <w:r>
        <w:rPr>
          <w:spacing w:val="-1"/>
        </w:rPr>
        <w:t>られなかったものの，スコアの平均値で比べると オフセッ</w:t>
      </w:r>
      <w:r>
        <w:rPr>
          <w:spacing w:val="-8"/>
          <w:w w:val="105"/>
        </w:rPr>
        <w:t>ト </w:t>
      </w:r>
      <w:r>
        <w:rPr>
          <w:rFonts w:ascii="Garamond" w:eastAsia="Garamond"/>
          <w:w w:val="105"/>
          <w:sz w:val="18"/>
        </w:rPr>
        <w:t>0.5 </w:t>
      </w:r>
      <w:r>
        <w:rPr>
          <w:spacing w:val="-5"/>
          <w:w w:val="105"/>
        </w:rPr>
        <w:t>の正規化 </w:t>
      </w:r>
      <w:r>
        <w:rPr>
          <w:rFonts w:ascii="Garamond" w:eastAsia="Garamond"/>
          <w:w w:val="105"/>
          <w:sz w:val="18"/>
        </w:rPr>
        <w:t>2 </w:t>
      </w:r>
      <w:r>
        <w:rPr>
          <w:spacing w:val="-2"/>
          <w:w w:val="105"/>
        </w:rPr>
        <w:t>で正規化した手法が他の </w:t>
      </w:r>
      <w:r>
        <w:rPr>
          <w:rFonts w:ascii="Garamond" w:eastAsia="Garamond"/>
          <w:w w:val="105"/>
          <w:sz w:val="18"/>
        </w:rPr>
        <w:t>2 </w:t>
      </w:r>
      <w:r>
        <w:rPr>
          <w:w w:val="105"/>
        </w:rPr>
        <w:t>つのパターン</w:t>
      </w:r>
      <w:r>
        <w:rPr>
          <w:spacing w:val="-7"/>
        </w:rPr>
        <w:t>に比べ若干低いという結果になった．このような結果となった理由として，元データの振動エネルギーをできるだけ失</w:t>
      </w:r>
    </w:p>
    <w:p>
      <w:pPr>
        <w:pStyle w:val="BodyText"/>
        <w:spacing w:before="5"/>
        <w:rPr>
          <w:sz w:val="21"/>
        </w:rPr>
      </w:pPr>
      <w:r>
        <w:rPr/>
        <w:drawing>
          <wp:anchor distT="0" distB="0" distL="0" distR="0" allowOverlap="1" layoutInCell="1" locked="0" behindDoc="0" simplePos="0" relativeHeight="3">
            <wp:simplePos x="0" y="0"/>
            <wp:positionH relativeFrom="page">
              <wp:posOffset>4260114</wp:posOffset>
            </wp:positionH>
            <wp:positionV relativeFrom="paragraph">
              <wp:posOffset>256227</wp:posOffset>
            </wp:positionV>
            <wp:extent cx="2322568" cy="1323498"/>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13" cstate="print"/>
                    <a:stretch>
                      <a:fillRect/>
                    </a:stretch>
                  </pic:blipFill>
                  <pic:spPr>
                    <a:xfrm>
                      <a:off x="0" y="0"/>
                      <a:ext cx="2322568" cy="1323498"/>
                    </a:xfrm>
                    <a:prstGeom prst="rect">
                      <a:avLst/>
                    </a:prstGeom>
                  </pic:spPr>
                </pic:pic>
              </a:graphicData>
            </a:graphic>
          </wp:anchor>
        </w:drawing>
      </w:r>
    </w:p>
    <w:p>
      <w:pPr>
        <w:pStyle w:val="BodyText"/>
        <w:rPr>
          <w:sz w:val="20"/>
        </w:rPr>
      </w:pPr>
    </w:p>
    <w:p>
      <w:pPr>
        <w:spacing w:before="0"/>
        <w:ind w:left="27" w:right="125" w:firstLine="0"/>
        <w:jc w:val="center"/>
        <w:rPr>
          <w:sz w:val="17"/>
        </w:rPr>
      </w:pPr>
      <w:r>
        <w:rPr>
          <w:sz w:val="17"/>
        </w:rPr>
        <w:t>図 </w:t>
      </w:r>
      <w:r>
        <w:rPr>
          <w:rFonts w:ascii="Tahoma" w:eastAsia="Tahoma"/>
          <w:b/>
          <w:sz w:val="18"/>
        </w:rPr>
        <w:t>5: </w:t>
      </w:r>
      <w:r>
        <w:rPr>
          <w:sz w:val="17"/>
        </w:rPr>
        <w:t>実験結果</w:t>
      </w:r>
    </w:p>
    <w:p>
      <w:pPr>
        <w:spacing w:after="0"/>
        <w:jc w:val="center"/>
        <w:rPr>
          <w:sz w:val="17"/>
        </w:rPr>
        <w:sectPr>
          <w:type w:val="continuous"/>
          <w:pgSz w:w="11910" w:h="16840"/>
          <w:pgMar w:top="660" w:bottom="280" w:left="1020" w:right="920"/>
          <w:cols w:num="2" w:equalWidth="0">
            <w:col w:w="4799" w:space="303"/>
            <w:col w:w="4868"/>
          </w:cols>
        </w:sectPr>
      </w:pPr>
    </w:p>
    <w:p>
      <w:pPr>
        <w:pStyle w:val="BodyText"/>
        <w:spacing w:before="40"/>
        <w:ind w:left="113" w:right="38"/>
        <w:jc w:val="both"/>
      </w:pPr>
      <w:r>
        <w:rPr/>
        <w:t>わないように特徴点を強調することを目的としてオフセッ</w:t>
      </w:r>
      <w:r>
        <w:rPr>
          <w:spacing w:val="5"/>
        </w:rPr>
        <w:t>トを </w:t>
      </w:r>
      <w:r>
        <w:rPr>
          <w:rFonts w:ascii="Garamond" w:eastAsia="Garamond"/>
          <w:sz w:val="18"/>
        </w:rPr>
        <w:t>0.5 </w:t>
      </w:r>
      <w:r>
        <w:rPr>
          <w:spacing w:val="-7"/>
        </w:rPr>
        <w:t>として正規化を行ったが，特徴点以外の振動がノイズとなってしまい，特徴点の強調が効果的にできていない</w:t>
      </w:r>
      <w:r>
        <w:rPr>
          <w:spacing w:val="-5"/>
        </w:rPr>
        <w:t>のではないかと推測される．また，オフセット </w:t>
      </w:r>
      <w:r>
        <w:rPr>
          <w:rFonts w:ascii="Garamond" w:eastAsia="Garamond"/>
          <w:sz w:val="18"/>
        </w:rPr>
        <w:t>0.1 </w:t>
      </w:r>
      <w:r>
        <w:rPr/>
        <w:t>での正</w:t>
      </w:r>
    </w:p>
    <w:p>
      <w:pPr>
        <w:pStyle w:val="BodyText"/>
        <w:spacing w:line="237" w:lineRule="auto"/>
        <w:ind w:left="113" w:right="57"/>
        <w:jc w:val="both"/>
      </w:pPr>
      <w:r>
        <w:rPr/>
        <w:t>規化 </w:t>
      </w:r>
      <w:r>
        <w:rPr>
          <w:rFonts w:ascii="Garamond" w:eastAsia="Garamond"/>
          <w:sz w:val="18"/>
        </w:rPr>
        <w:t>3  </w:t>
      </w:r>
      <w:r>
        <w:rPr/>
        <w:t>は，特徴点以外の振動も最低限提示することで，極端に振動強度が失われないように特徴点の振動を強調することを目的としていた．しかし，今回は特徴点以外の場所の振動が小さすぎたため，</w:t>
      </w:r>
      <w:r>
        <w:rPr>
          <w:rFonts w:ascii="Garamond" w:eastAsia="Garamond"/>
          <w:sz w:val="18"/>
        </w:rPr>
        <w:t>[0</w:t>
      </w:r>
      <w:r>
        <w:rPr/>
        <w:t>，</w:t>
      </w:r>
      <w:r>
        <w:rPr>
          <w:rFonts w:ascii="Garamond" w:eastAsia="Garamond"/>
          <w:sz w:val="18"/>
        </w:rPr>
        <w:t>1] </w:t>
      </w:r>
      <w:r>
        <w:rPr/>
        <w:t>で正規化した場合との違</w:t>
      </w:r>
      <w:r>
        <w:rPr>
          <w:w w:val="105"/>
        </w:rPr>
        <w:t>いが分かりづらかったと考えられる．</w:t>
      </w:r>
    </w:p>
    <w:p>
      <w:pPr>
        <w:pStyle w:val="BodyText"/>
        <w:spacing w:before="2"/>
        <w:ind w:left="113" w:right="57" w:firstLine="191"/>
        <w:jc w:val="both"/>
      </w:pPr>
      <w:r>
        <w:rPr/>
        <w:t>また，実験協力者それぞれのスコアに着目すると，正規化 </w:t>
      </w:r>
      <w:r>
        <w:rPr>
          <w:rFonts w:ascii="Garamond" w:eastAsia="Garamond"/>
          <w:sz w:val="18"/>
        </w:rPr>
        <w:t>1 </w:t>
      </w:r>
      <w:r>
        <w:rPr/>
        <w:t>と </w:t>
      </w:r>
      <w:r>
        <w:rPr>
          <w:rFonts w:ascii="Garamond" w:eastAsia="Garamond"/>
          <w:sz w:val="18"/>
        </w:rPr>
        <w:t>3 </w:t>
      </w:r>
      <w:r>
        <w:rPr/>
        <w:t>の評価が高い者と正規化 </w:t>
      </w:r>
      <w:r>
        <w:rPr>
          <w:rFonts w:ascii="Garamond" w:eastAsia="Garamond"/>
          <w:sz w:val="18"/>
        </w:rPr>
        <w:t>2 </w:t>
      </w:r>
      <w:r>
        <w:rPr/>
        <w:t>の評価が高い者で評価が分かれる結果となった．このことから，より再現性の高い振動提示を行うには特徴点における振動の強調と，振動</w:t>
      </w:r>
    </w:p>
    <w:p>
      <w:pPr>
        <w:pStyle w:val="BodyText"/>
        <w:spacing w:before="40"/>
        <w:ind w:left="113" w:right="212"/>
      </w:pPr>
      <w:r>
        <w:rPr/>
        <w:br w:type="column"/>
      </w:r>
      <w:r>
        <w:rPr/>
        <w:t>エネルギーの保存を両立した振動提示を行う必要があると考えられる．</w:t>
      </w:r>
    </w:p>
    <w:p>
      <w:pPr>
        <w:pStyle w:val="BodyText"/>
        <w:spacing w:before="11"/>
        <w:rPr>
          <w:sz w:val="13"/>
        </w:rPr>
      </w:pPr>
    </w:p>
    <w:p>
      <w:pPr>
        <w:pStyle w:val="Heading2"/>
        <w:numPr>
          <w:ilvl w:val="0"/>
          <w:numId w:val="2"/>
        </w:numPr>
        <w:tabs>
          <w:tab w:pos="521" w:val="left" w:leader="none"/>
          <w:tab w:pos="522" w:val="left" w:leader="none"/>
        </w:tabs>
        <w:spacing w:line="319" w:lineRule="exact" w:before="0" w:after="0"/>
        <w:ind w:left="521" w:right="0" w:hanging="408"/>
        <w:jc w:val="left"/>
      </w:pPr>
      <w:r>
        <w:rPr/>
        <w:t>おわりに</w:t>
      </w:r>
    </w:p>
    <w:p>
      <w:pPr>
        <w:pStyle w:val="BodyText"/>
        <w:spacing w:line="237" w:lineRule="auto"/>
        <w:ind w:left="113" w:right="102" w:firstLine="191"/>
      </w:pPr>
      <w:r>
        <w:rPr/>
        <w:t>本稿では，一定の空間周波数をもつテクスチャの再現性 向上を目的として，振動エネルギーを損失しないよう画像  </w:t>
      </w:r>
      <w:r>
        <w:rPr>
          <w:spacing w:val="-1"/>
        </w:rPr>
        <w:t>特徴量の重み付けを変化させ，触覚刺激の強度を調整した． このような調整について，いくつかのパターンで実験を行  い，効果的な重み付けの利用方法を検討した．実験結果よ  </w:t>
      </w:r>
      <w:r>
        <w:rPr>
          <w:spacing w:val="-3"/>
        </w:rPr>
        <w:t>り，本稿で検討した重み付けでは以前の提案手法と比べ有  意に再現性の高い結果とはならなかった．今後は加工前と  加工後の振動データの積分値の比が一定になるようにする  ことで振動のエネルギーを保存した提示手法を検討してい  く予定である</w:t>
      </w:r>
    </w:p>
    <w:sectPr>
      <w:pgSz w:w="11910" w:h="16840"/>
      <w:pgMar w:top="1340" w:bottom="280" w:left="1020" w:right="920"/>
      <w:cols w:num="2" w:equalWidth="0">
        <w:col w:w="4709" w:space="393"/>
        <w:col w:w="48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D デジタル 教科書体 NP-R">
    <w:altName w:val="UD デジタル 教科書体 NP-R"/>
    <w:charset w:val="80"/>
    <w:family w:val="roman"/>
    <w:pitch w:val="variable"/>
  </w:font>
  <w:font w:name="Tahoma">
    <w:altName w:val="Tahoma"/>
    <w:charset w:val="0"/>
    <w:family w:val="swiss"/>
    <w:pitch w:val="variable"/>
  </w:font>
  <w:font w:name="Century">
    <w:altName w:val="Century"/>
    <w:charset w:val="0"/>
    <w:family w:val="roman"/>
    <w:pitch w:val="variable"/>
  </w:font>
  <w:font w:name="Garamond">
    <w:altName w:val="Garamond"/>
    <w:charset w:val="0"/>
    <w:family w:val="roman"/>
    <w:pitch w:val="variable"/>
  </w:font>
  <w:font w:name="Bookman Old Style">
    <w:altName w:val="Bookman Old Styl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11" w:hanging="243"/>
        <w:jc w:val="left"/>
      </w:pPr>
      <w:rPr>
        <w:rFonts w:hint="default" w:ascii="Garamond" w:hAnsi="Garamond" w:eastAsia="Garamond" w:cs="Garamond"/>
        <w:w w:val="115"/>
        <w:sz w:val="18"/>
        <w:szCs w:val="18"/>
      </w:rPr>
    </w:lvl>
    <w:lvl w:ilvl="1">
      <w:start w:val="0"/>
      <w:numFmt w:val="bullet"/>
      <w:lvlText w:val="•"/>
      <w:lvlJc w:val="left"/>
      <w:pPr>
        <w:ind w:left="1037" w:hanging="243"/>
      </w:pPr>
      <w:rPr>
        <w:rFonts w:hint="default"/>
      </w:rPr>
    </w:lvl>
    <w:lvl w:ilvl="2">
      <w:start w:val="0"/>
      <w:numFmt w:val="bullet"/>
      <w:lvlText w:val="•"/>
      <w:lvlJc w:val="left"/>
      <w:pPr>
        <w:ind w:left="1455" w:hanging="243"/>
      </w:pPr>
      <w:rPr>
        <w:rFonts w:hint="default"/>
      </w:rPr>
    </w:lvl>
    <w:lvl w:ilvl="3">
      <w:start w:val="0"/>
      <w:numFmt w:val="bullet"/>
      <w:lvlText w:val="•"/>
      <w:lvlJc w:val="left"/>
      <w:pPr>
        <w:ind w:left="1873" w:hanging="243"/>
      </w:pPr>
      <w:rPr>
        <w:rFonts w:hint="default"/>
      </w:rPr>
    </w:lvl>
    <w:lvl w:ilvl="4">
      <w:start w:val="0"/>
      <w:numFmt w:val="bullet"/>
      <w:lvlText w:val="•"/>
      <w:lvlJc w:val="left"/>
      <w:pPr>
        <w:ind w:left="2291" w:hanging="243"/>
      </w:pPr>
      <w:rPr>
        <w:rFonts w:hint="default"/>
      </w:rPr>
    </w:lvl>
    <w:lvl w:ilvl="5">
      <w:start w:val="0"/>
      <w:numFmt w:val="bullet"/>
      <w:lvlText w:val="•"/>
      <w:lvlJc w:val="left"/>
      <w:pPr>
        <w:ind w:left="2709" w:hanging="243"/>
      </w:pPr>
      <w:rPr>
        <w:rFonts w:hint="default"/>
      </w:rPr>
    </w:lvl>
    <w:lvl w:ilvl="6">
      <w:start w:val="0"/>
      <w:numFmt w:val="bullet"/>
      <w:lvlText w:val="•"/>
      <w:lvlJc w:val="left"/>
      <w:pPr>
        <w:ind w:left="3127" w:hanging="243"/>
      </w:pPr>
      <w:rPr>
        <w:rFonts w:hint="default"/>
      </w:rPr>
    </w:lvl>
    <w:lvl w:ilvl="7">
      <w:start w:val="0"/>
      <w:numFmt w:val="bullet"/>
      <w:lvlText w:val="•"/>
      <w:lvlJc w:val="left"/>
      <w:pPr>
        <w:ind w:left="3544" w:hanging="243"/>
      </w:pPr>
      <w:rPr>
        <w:rFonts w:hint="default"/>
      </w:rPr>
    </w:lvl>
    <w:lvl w:ilvl="8">
      <w:start w:val="0"/>
      <w:numFmt w:val="bullet"/>
      <w:lvlText w:val="•"/>
      <w:lvlJc w:val="left"/>
      <w:pPr>
        <w:ind w:left="3962" w:hanging="243"/>
      </w:pPr>
      <w:rPr>
        <w:rFonts w:hint="default"/>
      </w:rPr>
    </w:lvl>
  </w:abstractNum>
  <w:abstractNum w:abstractNumId="1">
    <w:multiLevelType w:val="hybridMultilevel"/>
    <w:lvl w:ilvl="0">
      <w:start w:val="1"/>
      <w:numFmt w:val="decimal"/>
      <w:lvlText w:val="%1."/>
      <w:lvlJc w:val="left"/>
      <w:pPr>
        <w:ind w:left="521" w:hanging="408"/>
        <w:jc w:val="left"/>
      </w:pPr>
      <w:rPr>
        <w:rFonts w:hint="default" w:ascii="Times New Roman" w:hAnsi="Times New Roman" w:eastAsia="Times New Roman" w:cs="Times New Roman"/>
        <w:b/>
        <w:bCs/>
        <w:w w:val="118"/>
        <w:sz w:val="20"/>
        <w:szCs w:val="20"/>
      </w:rPr>
    </w:lvl>
    <w:lvl w:ilvl="1">
      <w:start w:val="1"/>
      <w:numFmt w:val="decimal"/>
      <w:lvlText w:val="%1.%2"/>
      <w:lvlJc w:val="left"/>
      <w:pPr>
        <w:ind w:left="597" w:hanging="484"/>
        <w:jc w:val="left"/>
      </w:pPr>
      <w:rPr>
        <w:rFonts w:hint="default" w:ascii="Tahoma" w:hAnsi="Tahoma" w:eastAsia="Tahoma" w:cs="Tahoma"/>
        <w:b/>
        <w:bCs/>
        <w:w w:val="94"/>
        <w:sz w:val="18"/>
        <w:szCs w:val="18"/>
      </w:rPr>
    </w:lvl>
    <w:lvl w:ilvl="2">
      <w:start w:val="0"/>
      <w:numFmt w:val="bullet"/>
      <w:lvlText w:val="•"/>
      <w:lvlJc w:val="left"/>
      <w:pPr>
        <w:ind w:left="1066" w:hanging="484"/>
      </w:pPr>
      <w:rPr>
        <w:rFonts w:hint="default"/>
      </w:rPr>
    </w:lvl>
    <w:lvl w:ilvl="3">
      <w:start w:val="0"/>
      <w:numFmt w:val="bullet"/>
      <w:lvlText w:val="•"/>
      <w:lvlJc w:val="left"/>
      <w:pPr>
        <w:ind w:left="1532" w:hanging="484"/>
      </w:pPr>
      <w:rPr>
        <w:rFonts w:hint="default"/>
      </w:rPr>
    </w:lvl>
    <w:lvl w:ilvl="4">
      <w:start w:val="0"/>
      <w:numFmt w:val="bullet"/>
      <w:lvlText w:val="•"/>
      <w:lvlJc w:val="left"/>
      <w:pPr>
        <w:ind w:left="1999" w:hanging="484"/>
      </w:pPr>
      <w:rPr>
        <w:rFonts w:hint="default"/>
      </w:rPr>
    </w:lvl>
    <w:lvl w:ilvl="5">
      <w:start w:val="0"/>
      <w:numFmt w:val="bullet"/>
      <w:lvlText w:val="•"/>
      <w:lvlJc w:val="left"/>
      <w:pPr>
        <w:ind w:left="2465" w:hanging="484"/>
      </w:pPr>
      <w:rPr>
        <w:rFonts w:hint="default"/>
      </w:rPr>
    </w:lvl>
    <w:lvl w:ilvl="6">
      <w:start w:val="0"/>
      <w:numFmt w:val="bullet"/>
      <w:lvlText w:val="•"/>
      <w:lvlJc w:val="left"/>
      <w:pPr>
        <w:ind w:left="2932" w:hanging="484"/>
      </w:pPr>
      <w:rPr>
        <w:rFonts w:hint="default"/>
      </w:rPr>
    </w:lvl>
    <w:lvl w:ilvl="7">
      <w:start w:val="0"/>
      <w:numFmt w:val="bullet"/>
      <w:lvlText w:val="•"/>
      <w:lvlJc w:val="left"/>
      <w:pPr>
        <w:ind w:left="3398" w:hanging="484"/>
      </w:pPr>
      <w:rPr>
        <w:rFonts w:hint="default"/>
      </w:rPr>
    </w:lvl>
    <w:lvl w:ilvl="8">
      <w:start w:val="0"/>
      <w:numFmt w:val="bullet"/>
      <w:lvlText w:val="•"/>
      <w:lvlJc w:val="left"/>
      <w:pPr>
        <w:ind w:left="3865" w:hanging="484"/>
      </w:pPr>
      <w:rPr>
        <w:rFonts w:hint="default"/>
      </w:rPr>
    </w:lvl>
  </w:abstractNum>
  <w:abstractNum w:abstractNumId="0">
    <w:multiLevelType w:val="hybridMultilevel"/>
    <w:lvl w:ilvl="0">
      <w:start w:val="1"/>
      <w:numFmt w:val="decimal"/>
      <w:lvlText w:val="%1)"/>
      <w:lvlJc w:val="left"/>
      <w:pPr>
        <w:ind w:left="770" w:hanging="226"/>
        <w:jc w:val="right"/>
      </w:pPr>
      <w:rPr>
        <w:rFonts w:hint="default" w:ascii="Garamond" w:hAnsi="Garamond" w:eastAsia="Garamond" w:cs="Garamond"/>
        <w:w w:val="119"/>
        <w:sz w:val="18"/>
        <w:szCs w:val="18"/>
      </w:rPr>
    </w:lvl>
    <w:lvl w:ilvl="1">
      <w:start w:val="0"/>
      <w:numFmt w:val="bullet"/>
      <w:lvlText w:val="•"/>
      <w:lvlJc w:val="left"/>
      <w:pPr>
        <w:ind w:left="1698" w:hanging="226"/>
      </w:pPr>
      <w:rPr>
        <w:rFonts w:hint="default"/>
      </w:rPr>
    </w:lvl>
    <w:lvl w:ilvl="2">
      <w:start w:val="0"/>
      <w:numFmt w:val="bullet"/>
      <w:lvlText w:val="•"/>
      <w:lvlJc w:val="left"/>
      <w:pPr>
        <w:ind w:left="2617" w:hanging="226"/>
      </w:pPr>
      <w:rPr>
        <w:rFonts w:hint="default"/>
      </w:rPr>
    </w:lvl>
    <w:lvl w:ilvl="3">
      <w:start w:val="0"/>
      <w:numFmt w:val="bullet"/>
      <w:lvlText w:val="•"/>
      <w:lvlJc w:val="left"/>
      <w:pPr>
        <w:ind w:left="3535" w:hanging="226"/>
      </w:pPr>
      <w:rPr>
        <w:rFonts w:hint="default"/>
      </w:rPr>
    </w:lvl>
    <w:lvl w:ilvl="4">
      <w:start w:val="0"/>
      <w:numFmt w:val="bullet"/>
      <w:lvlText w:val="•"/>
      <w:lvlJc w:val="left"/>
      <w:pPr>
        <w:ind w:left="4454" w:hanging="226"/>
      </w:pPr>
      <w:rPr>
        <w:rFonts w:hint="default"/>
      </w:rPr>
    </w:lvl>
    <w:lvl w:ilvl="5">
      <w:start w:val="0"/>
      <w:numFmt w:val="bullet"/>
      <w:lvlText w:val="•"/>
      <w:lvlJc w:val="left"/>
      <w:pPr>
        <w:ind w:left="5372" w:hanging="226"/>
      </w:pPr>
      <w:rPr>
        <w:rFonts w:hint="default"/>
      </w:rPr>
    </w:lvl>
    <w:lvl w:ilvl="6">
      <w:start w:val="0"/>
      <w:numFmt w:val="bullet"/>
      <w:lvlText w:val="•"/>
      <w:lvlJc w:val="left"/>
      <w:pPr>
        <w:ind w:left="6291" w:hanging="226"/>
      </w:pPr>
      <w:rPr>
        <w:rFonts w:hint="default"/>
      </w:rPr>
    </w:lvl>
    <w:lvl w:ilvl="7">
      <w:start w:val="0"/>
      <w:numFmt w:val="bullet"/>
      <w:lvlText w:val="•"/>
      <w:lvlJc w:val="left"/>
      <w:pPr>
        <w:ind w:left="7209" w:hanging="226"/>
      </w:pPr>
      <w:rPr>
        <w:rFonts w:hint="default"/>
      </w:rPr>
    </w:lvl>
    <w:lvl w:ilvl="8">
      <w:start w:val="0"/>
      <w:numFmt w:val="bullet"/>
      <w:lvlText w:val="•"/>
      <w:lvlJc w:val="left"/>
      <w:pPr>
        <w:ind w:left="8128" w:hanging="22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UD デジタル 教科書体 NP-R" w:hAnsi="UD デジタル 教科書体 NP-R" w:eastAsia="UD デジタル 教科書体 NP-R" w:cs="UD デジタル 教科書体 NP-R"/>
    </w:rPr>
  </w:style>
  <w:style w:styleId="BodyText" w:type="paragraph">
    <w:name w:val="Body Text"/>
    <w:basedOn w:val="Normal"/>
    <w:uiPriority w:val="1"/>
    <w:qFormat/>
    <w:pPr/>
    <w:rPr>
      <w:rFonts w:ascii="UD デジタル 教科書体 NP-R" w:hAnsi="UD デジタル 教科書体 NP-R" w:eastAsia="UD デジタル 教科書体 NP-R" w:cs="UD デジタル 教科書体 NP-R"/>
      <w:sz w:val="17"/>
      <w:szCs w:val="17"/>
    </w:rPr>
  </w:style>
  <w:style w:styleId="Heading1" w:type="paragraph">
    <w:name w:val="Heading 1"/>
    <w:basedOn w:val="Normal"/>
    <w:uiPriority w:val="1"/>
    <w:qFormat/>
    <w:pPr>
      <w:spacing w:before="37"/>
      <w:ind w:left="128" w:right="224"/>
      <w:jc w:val="center"/>
      <w:outlineLvl w:val="1"/>
    </w:pPr>
    <w:rPr>
      <w:rFonts w:ascii="Century" w:hAnsi="Century" w:eastAsia="Century" w:cs="Century"/>
      <w:sz w:val="20"/>
      <w:szCs w:val="20"/>
    </w:rPr>
  </w:style>
  <w:style w:styleId="Heading2" w:type="paragraph">
    <w:name w:val="Heading 2"/>
    <w:basedOn w:val="Normal"/>
    <w:uiPriority w:val="1"/>
    <w:qFormat/>
    <w:pPr>
      <w:spacing w:line="319" w:lineRule="exact"/>
      <w:ind w:left="521" w:hanging="408"/>
      <w:outlineLvl w:val="2"/>
    </w:pPr>
    <w:rPr>
      <w:rFonts w:ascii="UD デジタル 教科書体 NP-R" w:hAnsi="UD デジタル 教科書体 NP-R" w:eastAsia="UD デジタル 教科書体 NP-R" w:cs="UD デジタル 教科書体 NP-R"/>
      <w:sz w:val="19"/>
      <w:szCs w:val="19"/>
    </w:rPr>
  </w:style>
  <w:style w:styleId="ListParagraph" w:type="paragraph">
    <w:name w:val="List Paragraph"/>
    <w:basedOn w:val="Normal"/>
    <w:uiPriority w:val="1"/>
    <w:qFormat/>
    <w:pPr>
      <w:ind w:left="521" w:hanging="408"/>
    </w:pPr>
    <w:rPr>
      <w:rFonts w:ascii="UD デジタル 教科書体 NP-R" w:hAnsi="UD デジタル 教科書体 NP-R" w:eastAsia="UD デジタル 教科書体 NP-R" w:cs="UD デジタル 教科書体 NP-R"/>
    </w:rPr>
  </w:style>
  <w:style w:styleId="TableParagraph" w:type="paragraph">
    <w:name w:val="Table Paragraph"/>
    <w:basedOn w:val="Normal"/>
    <w:uiPriority w:val="1"/>
    <w:qFormat/>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kurogi@st.cs.kumamoto-u.ac.jp"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2019-07-31T03:26:21Z</dcterms:created>
  <dcterms:modified xsi:type="dcterms:W3CDTF">2019-07-31T03:26:21Z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2019-07-29T00:00:00Z</vt:filetime>
  </property>
  <property fmtid="{D5CDD505-2E9C-101B-9397-08002B2CF9AE}" pid="3" name="Creator">
    <vt:lpwstr> TeX output 2019.07.29:1820</vt:lpwstr>
  </property>
  <property fmtid="{D5CDD505-2E9C-101B-9397-08002B2CF9AE}" pid="4" name="LastSaved">
    <vt:filetime>2019-07-29T00:00:00Z</vt:filetime>
  </property>
</Properties>
</file>