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SALARY CEILING ANALYSIS</w:t>
      </w:r>
    </w:p>
    <w:p>
      <w:pPr>
        <w:jc w:val="center"/>
      </w:pPr>
      <w:r>
        <w:rPr>
          <w:i/>
          <w:iCs/>
        </w:rPr>
        <w:t xml:space="preserve">Which Departments &amp; Roles Pay the Most (and Why)</w:t>
      </w:r>
    </w:p>
    <w:p/>
    <w:p>
      <w:r>
        <w:rPr>
          <w:b/>
          <w:bCs/>
          <w:color w:val="DC143C"/>
        </w:rPr>
        <w:t xml:space="preserve">THE BRUTAL TRUTH: </w:t>
      </w:r>
      <w:r>
        <w:t xml:space="preserve">Not all departments are created equal. Some have salary ceilings of ₹3L/month, others ₹15L+. Understanding these ceilings helps you choose the right path. This document reveals which roles pay the most, why, and how to position yourself to reach those levels.</w:t>
      </w:r>
    </w:p>
    <w:p/>
    <w:p>
      <w:pPr>
        <w:pStyle w:val="Heading2"/>
      </w:pPr>
      <w:r>
        <w:t xml:space="preserve">DEPARTMENT SALARY CEILINGS (RANKED)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Rank</w:t>
            </w:r>
          </w:p>
        </w:tc>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Department</w:t>
            </w:r>
          </w:p>
        </w:tc>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Max Ceiling</w:t>
            </w:r>
          </w:p>
        </w:tc>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Why It Pays</w:t>
            </w:r>
          </w:p>
        </w:tc>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Entry Difficulty</w:t>
            </w:r>
          </w:p>
        </w:tc>
        <w:tc>
          <w:tcPr>
            <w:tcW w:type="dxa" w:w="1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b/>
                <w:bCs/>
                <w:color w:val="FFFFFF"/>
              </w:rPr>
              <w:t xml:space="preserve">Best For</w:t>
            </w:r>
          </w:p>
        </w:tc>
      </w:tr>
      <w:tr>
        <w:tc>
          <w:tcPr>
            <w:tcW w:type="dxa" w:w="1560"/>
            <w:tcBorders>
              <w:top w:val="single" w:color="CCCCCC" w:sz="1"/>
              <w:left w:val="single" w:color="CCCCCC" w:sz="1"/>
              <w:bottom w:val="single" w:color="CCCCCC" w:sz="1"/>
              <w:right w:val="single" w:color="CCCCCC" w:sz="1"/>
            </w:tcBorders>
            <w:shd w:fill="FFD700" w:val="clear"/>
            <w:tcMar>
              <w:top w:type="dxa" w:w="80"/>
              <w:left w:type="dxa" w:w="120"/>
              <w:bottom w:type="dxa" w:w="80"/>
              <w:right w:type="dxa" w:w="120"/>
            </w:tcMar>
          </w:tcPr>
          <w:p>
            <w:r>
              <w:rPr>
                <w:b/>
                <w:bCs/>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Sales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Unlimited (₹10L-50L+)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Directly generates revenue. Commission = unlimited upside.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risk tolerance, resilient, people skills</w:t>
            </w:r>
          </w:p>
        </w:tc>
      </w:tr>
      <w:tr>
        <w:tc>
          <w:tcPr>
            <w:tcW w:type="dxa" w:w="1560"/>
            <w:tcBorders>
              <w:top w:val="single" w:color="CCCCCC" w:sz="1"/>
              <w:left w:val="single" w:color="CCCCCC" w:sz="1"/>
              <w:bottom w:val="single" w:color="CCCCCC" w:sz="1"/>
              <w:right w:val="single" w:color="CCCCCC" w:sz="1"/>
            </w:tcBorders>
            <w:shd w:fill="C0C0C0" w:val="clear"/>
            <w:tcMar>
              <w:top w:type="dxa" w:w="80"/>
              <w:left w:type="dxa" w:w="120"/>
              <w:bottom w:type="dxa" w:w="80"/>
              <w:right w:type="dxa" w:w="120"/>
            </w:tcMar>
          </w:tcPr>
          <w:p>
            <w:r>
              <w:rPr>
                <w:b/>
                <w:bCs/>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₹20L+/month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the product. Scarce skill + high impact on business.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Low-Medium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mindset, problem-solvers, builders</w:t>
            </w:r>
          </w:p>
        </w:tc>
      </w:tr>
      <w:tr>
        <w:tc>
          <w:tcPr>
            <w:tcW w:type="dxa" w:w="1560"/>
            <w:tcBorders>
              <w:top w:val="single" w:color="CCCCCC" w:sz="1"/>
              <w:left w:val="single" w:color="CCCCCC" w:sz="1"/>
              <w:bottom w:val="single" w:color="CCCCCC" w:sz="1"/>
              <w:right w:val="single" w:color="CCCCCC" w:sz="1"/>
            </w:tcBorders>
            <w:shd w:fill="CD7F32" w:val="clear"/>
            <w:tcMar>
              <w:top w:type="dxa" w:w="80"/>
              <w:left w:type="dxa" w:w="120"/>
              <w:bottom w:type="dxa" w:w="80"/>
              <w:right w:type="dxa" w:w="120"/>
            </w:tcMar>
          </w:tcPr>
          <w:p>
            <w:r>
              <w:rPr>
                <w:b/>
                <w:bCs/>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Product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₹15L+/month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Define what to build. Strategic decisions drive revenue.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Strategic thinkers, user empathy, execution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Marketing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₹10L+/month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 customer acquisition. Measurable ROI on 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Low-Medium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Creative, analytical, growth mindset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Data/Analytics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₹8L+/month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Turn data into insights. Enable better decisions.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Analytical, SQL/Python, storytelling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Operations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Efficiency &amp; scale. Cost reduction drives profit.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Process-oriented, detail-focused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Design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user experience. Good design = better conversion.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thinkers, empathy, attention to detail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Finance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money. Critical but support function.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DC143C"/>
              </w:rPr>
              <w:t xml:space="preserve">High (needs cert)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Numbers-oriented, compliance-focused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Hire &amp; retain talent. Indirect revenue impact.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FF8C0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People skills, empathy, policies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Customer Success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₹3L/month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Retain customers. Important but lower leverage.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640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Service-oriented, problem-solving</w:t>
            </w:r>
          </w:p>
        </w:tc>
      </w:tr>
    </w:tbl>
    <w:p>
      <w:r>
        <w:br w:type="page"/>
      </w:r>
    </w:p>
    <w:p>
      <w:pPr>
        <w:pStyle w:val="Heading2"/>
      </w:pPr>
      <w:r>
        <w:t xml:space="preserve">SALARY BY COMPANY SIZE &amp; STAGE</w:t>
      </w:r>
    </w:p>
    <w:p/>
    <w:p>
      <w:r>
        <w:t xml:space="preserve">Same role, different companies = vastly different compensation. Here's the reality: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Company Type</w:t>
            </w:r>
          </w:p>
        </w:tc>
        <w:tc>
          <w:tcPr>
            <w:tcW w:type="dxa" w:w="187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Jr Dev (0-2 yrs)</w:t>
            </w:r>
          </w:p>
        </w:tc>
        <w:tc>
          <w:tcPr>
            <w:tcW w:type="dxa" w:w="187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Mid Dev (3-5 yrs)</w:t>
            </w:r>
          </w:p>
        </w:tc>
        <w:tc>
          <w:tcPr>
            <w:tcW w:type="dxa" w:w="187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Senior (6-10 yrs)</w:t>
            </w:r>
          </w:p>
        </w:tc>
        <w:tc>
          <w:tcPr>
            <w:tcW w:type="dxa" w:w="187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Pros/Cons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Startup (0-50)</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₹15K-₹35K + equity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₹50K-₹1.2L + equity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₹1L-₹3L + equity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PRO: </w:t>
            </w:r>
            <w:r>
              <w:t xml:space="preserve">Fast growth, equity, learning</w:t>
            </w:r>
          </w:p>
          <w:p>
            <w:r>
              <w:rPr>
                <w:b/>
                <w:bCs/>
                <w:color w:val="DC143C"/>
              </w:rPr>
              <w:t xml:space="preserve">CON: </w:t>
            </w:r>
            <w:r>
              <w:t xml:space="preserve">Low cash, high risk, long hours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Growth Startup (50-200)</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₹30K-₹60K + equity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₹80K-₹1.8L + equity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₹1.5L-₹4L + equity</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PRO: </w:t>
            </w:r>
            <w:r>
              <w:t xml:space="preserve">Best balance, impact, equity</w:t>
            </w:r>
          </w:p>
          <w:p>
            <w:r>
              <w:rPr>
                <w:b/>
                <w:bCs/>
                <w:color w:val="DC143C"/>
              </w:rPr>
              <w:t xml:space="preserve">CON: </w:t>
            </w:r>
            <w:r>
              <w:t xml:space="preserve">Still demanding, some instability</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Mid-Market (200-1000)</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₹40K-₹80K</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₹1L-₹2.5L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₹2L-₹5L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PRO: </w:t>
            </w:r>
            <w:r>
              <w:t xml:space="preserve">Stable, good pay, structure</w:t>
            </w:r>
          </w:p>
          <w:p>
            <w:r>
              <w:rPr>
                <w:b/>
                <w:bCs/>
                <w:color w:val="DC143C"/>
              </w:rPr>
              <w:t xml:space="preserve">CON: </w:t>
            </w:r>
            <w:r>
              <w:t xml:space="preserve">Slower growth, politics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Large Corp (1000+)</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₹50K-₹1L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₹1.2L-₹3L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₹2.5L-₹6L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PRO: </w:t>
            </w:r>
            <w:r>
              <w:t xml:space="preserve">Very stable, benefits, brand</w:t>
            </w:r>
          </w:p>
          <w:p>
            <w:r>
              <w:rPr>
                <w:b/>
                <w:bCs/>
                <w:color w:val="DC143C"/>
              </w:rPr>
              <w:t xml:space="preserve">CON: </w:t>
            </w:r>
            <w:r>
              <w:t xml:space="preserve">Bureaucracy, slow advancement</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FAANG/Top Tech</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₹1L-₹2L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₹2.5L-₹6L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₹5L-₹15L+</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PRO: </w:t>
            </w:r>
            <w:r>
              <w:t xml:space="preserve">Highest pay, prestige, learning</w:t>
            </w:r>
          </w:p>
          <w:p>
            <w:r>
              <w:rPr>
                <w:b/>
                <w:bCs/>
                <w:color w:val="DC143C"/>
              </w:rPr>
              <w:t xml:space="preserve">CON: </w:t>
            </w:r>
            <w:r>
              <w:t xml:space="preserve">Hard to enter, high pressure</w:t>
            </w:r>
          </w:p>
        </w:tc>
      </w:tr>
    </w:tbl>
    <w:p>
      <w:r>
        <w:br w:type="page"/>
      </w:r>
    </w:p>
    <w:p>
      <w:pPr>
        <w:pStyle w:val="Heading2"/>
      </w:pPr>
      <w:r>
        <w:t xml:space="preserve">THE REAL RULES: Why Compensation Varies</w:t>
      </w:r>
    </w:p>
    <w:p/>
    <w:p>
      <w:pPr>
        <w:pStyle w:val="Heading3"/>
      </w:pPr>
      <w:r>
        <w:rPr>
          <w:color w:val="DC143C"/>
        </w:rPr>
        <w:t xml:space="preserve">Rule #1: Proximity to Revenue</w:t>
      </w:r>
    </w:p>
    <w:p>
      <w:r>
        <w:t xml:space="preserve">The closer your role is to generating revenue, the more you make. Sales generates revenue directly. Engineering builds the product that generates revenue. HR hires people who generate revenue (two steps removed). This is why sales and engineering are top-paid.</w:t>
      </w:r>
    </w:p>
    <w:p/>
    <w:p>
      <w:pPr>
        <w:pStyle w:val="Heading3"/>
      </w:pPr>
      <w:r>
        <w:rPr>
          <w:color w:val="DC143C"/>
        </w:rPr>
        <w:t xml:space="preserve">Rule #2: Scarcity Premium</w:t>
      </w:r>
    </w:p>
    <w:p>
      <w:r>
        <w:t xml:space="preserve">Rare skills command higher pay. There are 10x more HR generalists than machine learning engineers. Supply and demand applies to talent. Learn skills in high demand and low supply.</w:t>
      </w:r>
    </w:p>
    <w:p/>
    <w:p>
      <w:pPr>
        <w:pStyle w:val="Heading3"/>
      </w:pPr>
      <w:r>
        <w:rPr>
          <w:color w:val="DC143C"/>
        </w:rPr>
        <w:t xml:space="preserve">Rule #3: Leverage &amp; Scale</w:t>
      </w:r>
    </w:p>
    <w:p>
      <w:r>
        <w:t xml:space="preserve">Can your work scale? One engineer can build a system serving millions. One customer success manager handles 50 accounts. Engineering has higher leverage, thus higher pay.</w:t>
      </w:r>
    </w:p>
    <w:p/>
    <w:p>
      <w:pPr>
        <w:pStyle w:val="Heading3"/>
      </w:pPr>
      <w:r>
        <w:rPr>
          <w:color w:val="DC143C"/>
        </w:rPr>
        <w:t xml:space="preserve">Rule #4: Negotiating Power</w:t>
      </w:r>
    </w:p>
    <w:p>
      <w:r>
        <w:t xml:space="preserve">With alternatives, you can negotiate. Multiple job offers = 20-40% higher salary. This is why networking matters—more connections = more opportunities = more negotiating power.</w:t>
      </w:r>
    </w:p>
    <w:p/>
    <w:p>
      <w:pPr>
        <w:pStyle w:val="Heading3"/>
      </w:pPr>
      <w:r>
        <w:rPr>
          <w:color w:val="DC143C"/>
        </w:rPr>
        <w:t xml:space="preserve">Rule #5: Company Economics</w:t>
      </w:r>
    </w:p>
    <w:p>
      <w:r>
        <w:t xml:space="preserve">VC-funded companies pay more (using investor money to grow fast). Bootstrapped companies pay less but offer equity. Profitable companies pay market rate. Choose based on your risk tolerance and timeline.</w:t>
      </w:r>
    </w:p>
    <w:p/>
    <w:p>
      <w:r>
        <w:br w:type="page"/>
      </w:r>
    </w:p>
    <w:p>
      <w:pPr>
        <w:pStyle w:val="Heading2"/>
      </w:pPr>
      <w:r>
        <w:t xml:space="preserve">LOCATION SALARY MULTIPLIERS (India)</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Location Type</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Salary Multiplier</w:t>
            </w:r>
          </w:p>
        </w:tc>
        <w:tc>
          <w:tcPr>
            <w:tcW w:type="dxa" w:w="312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Strategic Note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Tier 1 (Bangalore, Mumbai, NCR, Hyderabad, Pune)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1.0x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opportunities, highest salaries, but also highest cost of living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Tier 2 (Ahmedabad, Surat, Jaipur, Chandigarh, Kochi)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0.6-0.8x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DC143C"/>
              </w:rPr>
              <w:t xml:space="preserve">YOUR LOCATION (Surat). </w:t>
            </w:r>
            <w:r>
              <w:t xml:space="preserve">Lower pay BUT also lower cost. Remote work = arbitrage opportunity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Tier 3 (Smaller cities)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0.4-0.6x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Very limited opportunities, mostly local companies with lower budgets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Remote (India company)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0.8-1.0x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OPPORTUNITY: </w:t>
            </w:r>
            <w:r>
              <w:t xml:space="preserve">Get Tier 1 salaries, live in Tier 2 city = higher savings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Remote (Global company)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1.5-3.0x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6400"/>
              </w:rPr>
              <w:t xml:space="preserve">HIGHEST OPPORTUNITY: </w:t>
            </w:r>
            <w:r>
              <w:t xml:space="preserve">US/EU company pays in USD/EUR. Work from Surat. Massive arbitrage.</w:t>
            </w:r>
          </w:p>
        </w:tc>
      </w:tr>
    </w:tbl>
    <w:p/>
    <w:p>
      <w:r>
        <w:rPr>
          <w:b/>
          <w:bCs/>
          <w:color w:val="DC143C"/>
        </w:rPr>
        <w:t xml:space="preserve">YOUR STRATEGY: </w:t>
      </w:r>
      <w:r>
        <w:t xml:space="preserve">Target remote roles from Tier 1 Indian companies (1.0x pay, Tier 2 cost of living) OR better yet, global companies paying in foreign currency. A $60K USD salary = ₹4.2L/month = nearly impossible to match with local Surat companies.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2026-01-30T08:35:53.259Z</dcterms:created>
  <dcterms:modified xsi:type="dcterms:W3CDTF">2026-01-30T08:35:53.260Z</dcterms:modified>
</cp:coreProperties>
</file>

<file path=docProps/custom.xml><?xml version="1.0" encoding="utf-8"?>
<Properties xmlns="http://schemas.openxmlformats.org/officeDocument/2006/custom-properties" xmlns:vt="http://schemas.openxmlformats.org/officeDocument/2006/docPropsVTypes"/>
</file>