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Clinical and Technical Specification Report on Global Ophthalmic Intraocular Lenses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of Manufacturing and Clinical Paradigms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ophthalmic surgical landscape relies intrinsically on the biomechanical, optical, and physicochemical properties of intraocular lenses (IOLs) to restore visual function following cataract extraction or refractive lens exchange. The meticulous engineering of these micro-prosthetics dictates postoperative outcomes, mitigating complications such as posterior capsule opacification (PCO), anterior capsule contraction, optical dysphotopsia, and chronic uveal inflammation. Global Ophthalmic Private Limited, operating from Chennai, India, functions as a prominent ISO 13485:2016 certified manufacturer of a vast portfolio of intraocular lenses, capsular tension rings, and associated delivery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within a Class 10,000 cleanroom facility utilizing Class 100 workstations, the manufacturer leverages nano-resolution CNC air-bearing lathes and advanced tumble-polishing technologies to fabricate high-precision implants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audit of preliminary catalog data reveals significant nomenclatural and structural inaccuracies—most notably the erroneous application of the "IOVUE™" prefix across disparate polymer platforms. The designation "Iovue" strictly refers to a specific subset of polymethyl methacrylate (PMMA) lenses within the manufacturer's portfolio, rather than a universal brand identifier for their hydrophilic and hydrophobic acrylic 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comprehensive report rectifies these cataloging errors, providing exhaustively corrected product descriptions, exact dioptric ranges, optical geometries, and sterilization modalities for the ten identified product lines. Furthermore, the analysis synthesizes primary clinical literature and ISO 11979 regulatory parameters to contextualize the underlying material sciences, wavefront optical engineering, and capsular biomechanics that define these ophthalmic implants.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Science, Polymer Dynamics, and Biocompatibility Profiles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efficacy of an intraocular lens is fundamentally anchored in its polymer chemistry. The material composition governs the intraoperative handling characteristics, the unfolding kinetics within the capsular bag, the long-term optical clarity, and the foreign-body immunological response elicited by the host eye. Global Ophthalmic fabricates lenses utilizing three distinct polymer categories, each carrying specific clinical indications, advantages, and inherent vulnerabilities.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Hydrophilic Acrylic Polymers (Polyhydroxyethyl Methacrylate Copolymers)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Hydrophilic acrylic intraocular lenses, encompassing the manufacturer's FLEXIOL AO, ACCURAVUE, and HEMAFOLD series, are synthesized from ultra-pure polyhydroxyethyl methacrylate (pHEMA) copolymers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advanced hydrogels are engineered to maintain an equilibrium water content of exactly 26% when hydrated at physiological temperatures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high hydration state confers exceptional compressibility and elasticity, permitting the surgical deployment of these lenses through sub-2.2 millimeter micro-incision cataract surgery (MICS) wounds with negligible frictional resistance during injection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perspective of immunological tolerance, hydrophilic acrylic materials exhibit unparalleled uveal biocompatibility. The disruption of the blood-aqueous barrier during phacoemulsification initiates a cascade of inflammatory mediators, leading to the accumulation of small, circular fibroblast-like cells and foreign-body giant cells on the implant surface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high water content and inherently smooth, hydrophilic surface of pHEMA copolymers aggressively resist the adhesion and proliferation of these macrophages and giant cells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hydrophilic lenses demonstrate the lowest incidence of anterior capsule opacification (ACO) and cellular ongrowth, rendering them the implants of choice for patients suffering from chronic uveitis, severe diabetes mellitus, or pseudoexfoliation syndrome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hydrophilic matrix mandates a specific sterilization protocol. Global Ophthalmic sterilizes all hydrophilic acrylic lenses via steam autoclaving rather than chemical gas exposure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Steam sterilization entirely eliminates the risk of ethylene oxide (ETO) gas residue, a highly toxic ocular irritant historically implicated in outbreaks of toxic anterior segment syndrome (TASS)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hydrophilic polymer matrix is not without clinical limitations. While uveal biocompatibility is superior, capsular biocompatibility is comparatively diminished. Hydrophilic surfaces act as a permissive scaffold for residual equatorial lens epithelial cells (LECs), accelerating their proliferation, migration, and epithelial-mesenchymal transition (EMT) across the posterior capsule, resulting in higher historical rates of posterior capsule opacification (PCO) compared to hydrophobic lenses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hydrophilic lenses remain uniquely vulnerable to late postoperative calcification. Secondary calcification manifests as the precipitation of calcium phosphate compounds (such as octacalcium phosphate and hydroxyapatite crystals) within the porous polymer matrix or on its surface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irreversible opacification degrades the modulation transfer function of the lens and is frequently associated with prior intraocular surgeries, including pars plana vitrectomy with silicone oil or intraocular gas tamponades, as well as endothelial keratoplasty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Hydrophobic Acrylic Polymers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Hydrophobic acrylic lenses, represented by the FLEXIOL PHOBIC, HYPHOFLEX, and AMH series, are formulated from highly cross-linked copolymers of phenylethyl acrylate (PEA) and phenylethyl methacrylate (PEMA)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sophisticated elastomers maintain an equilibrium water content of less than 0.5%</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Due to the rigidity of the dense hydrophobic matrix, these lenses unfold at a significantly slower, more controlled velocity upon ejection into the capsular bag, allowing surgeons to precisely manipulate the optic during the critical phases of centration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clinical advantage of hydrophobic acrylic polymers lies in their aggressive capsular biocompatibility and profound resistance to posterior capsule opacification. Large-scale clinical registries, including the National Ophthalmology Database (NOD) study, consistently demonstrate that patients implanted with hydrophobic acrylic lenses require significantly fewer secondary Nd:YAG laser capsulotomies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mechanism is twofold. First, hydrophobic materials strongly adsorb fibronectin from the aqueous humor, creating a bio-adhesive interface that promotes a rapid, singular monolayer of LECs while firmly bonding the implant to the capsular equator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Second, the inherent "tackiness" of the material facilitates a robust "shrink-wrap" effect, forcing the posterior capsule to stretch tautly across the optic's posterior square edge, thereby creating an impenetrable mechanical barrier against further LEC migration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historic vulnerability of the PEA/PEMA hydrophobic copolymer has been the formation of glistenings. Glistenings are fluid-filled microvacuoles, typically ranging from 1 to 20 micrometers in diameter, that form within the internal optic matrix due to temperature fluctuations and slow aqueous saturation over several years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High-density glistenings induce forward light scatter, leading to complaints of glare, reduced mesopic contrast sensitivity, and general dysphotopsia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circumvent this optical degradation, Global Ophthalmic fabricates its hydrophobic lines utilizing a proprietary cryo-lathing manufacturing process, yielding a structurally resilient, "glisten-free" optic that maintains absolute pristine transparency over the patient's lifetime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hydrophobic polymers are highly susceptible to thermal deformation, steam autoclaving is contraindicated; these lenses are exclusively sterilized utilizing Ethylene Oxide (ETO) gas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Polymethyl Methacrylate (PMMA)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Polymethyl methacrylate (PMMA) is the original, rigid, clinical-grade thermoplastic utilized by Sir Harold Ridley in the first intraocular lens implantation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Global Ophthalmic utilizes high-molecular-weight Clinical Quality (CQ) PMMA, infused with advanced ultraviolet absorbers, for its PROXYLENZ, GLOWVISION, and Irisglow 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PMMA lacks the elastomeric properties necessary for folding, implantation necessitates a significantly larger surgical incision, typically ranging from 5.0 mm to 6.5 mm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PMMA is largely obsolete for routine, uncomplicated phacoemulsification. However, PMMA maintains a critical, irreplaceable role in complex anterior segment reconstructions and the management of aphakia in eyes completely lacking capsular support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material's absolute structural rigidity makes it the superior choice for specialized fixations, including iris-claw enclavation (where the lens is clipped to the mid-peripheral iris stroma) and trans-scleral sutured posterior chamber configurations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these high-stress anatomical environments, foldable acrylics lack the necessary tensile strength to remain perfectly centered without buckling or inducing severe tilt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PMMA exhibits extraordinary long-term biochemical inertness and resistance to late calcification, ensuring reliable optical performance in highly traumatized eyes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Engineering and Wavefront Aberration Management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basic spherical refractive correction, premium intraocular lenses must manage complex higher-order aberrations and mitigate retinal phototoxicity. Global Ophthalmic incorporates sophisticated wavefront engineering and chromophore technology into its advanced lens platforms.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Aspheric Optics and Spherical Aberration (SA) Neutralization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visual system is not a perfect optical apparatus. The average anterior corneal surface possesses an inherent positive spherical aberration of approximately +0.27 µm when measured at a standard 6.0 mm pupillary aperture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Traditional spherical intraocular lenses also possess positive spherical aberrations. When a spherical IOL is implanted, its positive SA compounds the cornea's pre-existing positive SA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additive optical error causes peripheral light rays to refract far too sharply compared to central paraxial rays, culminating in blurred retinal imaging, significant halo and glare generation, and severely compromised contrast sensitivity—deficits that become overwhelmingly pronounced in mesopic (low-light) conditions when the pupil dilates and exposes the optical periphery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optical degradation, Global Ophthalmic's premium lines—including ASPROLENZ, FLEXIOL AO, and HYPHOFLEX—utilize aberration-neutral or negative aspheric optic geometries derived from advanced wavefront technology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customized lenses are engineered with deliberately induced negative spherical aberrations, typically calibrated between -0.15 µm and -0.27 µm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mathematically neutralizing the cornea's positive SA, the total ocular spherical aberration is reduced to near zero. This neutralization drastically enhances the modulation transfer function (MTF) across high spatial frequencies, optimizing the point-spread function and restoring visual quality, mesopic contrast sensitivity, and night-driving capabilities to levels approximating those of a healthy, young, phakic adult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Chromophore Integration: Violet-Blue Light Filtration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natural human crystalline lens gradually yellows with advancing age. This physiological yellowing serves a vital protective function, acting as a robust filter against high-energy, short-wavelength violet and blue light (ranging from 400 nm to 450 nm)</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all modern intraocular lenses efficiently block ultraviolet (UV) radiation (below 400 nm), standard clear IOLs transmit high-energy blue light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Extensive photobiological research suggests that cumulative, unmitigated exposure to this short-wavelength spectrum exacerbates oxidative stress within the retinal pigment epithelium, potentially accelerating the pathogenesis and progression of age-related macular degeneration (AMD)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the protective properties of the natural human lens, products such as ACCURAVUE (hydrophilic) and Hyphovue (hydrophobic) incorporate a proprietary natural yellow chromophore directly into the polymer matrix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biomimetic tint selectively absorbs harmful violet-blue wavelengths while permitting the unrestricted transmission of longer wavelengths critical for visual function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Importantly, rigorous clinical evaluations confirm that the integration of this specific chromophore provides profound macular photoprotection without inducing clinically significant detriments to scotopic (nighttime) contrast sensitivity, circadian rhythm regulation, or overall color perception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Capsular Biomechanics and Haptic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success of an intraocular lens relies on its biomechanical stability within the capsular bag. The lens must resist the compressive forces generated by postoperative capsular fibrosis, maintaining exact axial positioning without inducing visually degrading tilt or decentration.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360° Continuous Square Edge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previously noted, PCO remains the most frequent postoperative complication of cataract surgery, driven by the migration of residual LECs across the visual axis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most effective mechanical intervention against this cellular migration is the application of a posterior square edge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Global Ophthalmic implements a 360° continuous advanced step square edge across nearly its entire catalog of hydrophilic, hydrophobic, and PMMA posterior chamber lenses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According to Nishi's widely accepted contact inhibition theory, when the capsular bag fibroses and stretches tautly over an unchamfered, 90-degree sharp IOL edge, the resulting mechanical pressure generates an impenetrable physical barricade that abruptly halts the advancement of migrating LECs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Ensuring that this sharp edge remains absolutely continuous for 360 degrees—specifically shielding the highly vulnerable optic-haptic junction where cells frequently bypass the barrier—drastically reduces the necessity for costly and potentially retina-threatening secondary Nd:YAG laser capsulotomies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Haptic Geometries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design of the haptics dictates how the lens distributes centrifugal forces against the capsular equator, ensuring strict compliance with ISO 11979-3 mechanical stability standards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Modified C-Loop with Step-Vaulting:</w:t>
      </w:r>
      <w:r w:rsidDel="00000000" w:rsidR="00000000" w:rsidRPr="00000000">
        <w:rPr>
          <w:rFonts w:ascii="Google Sans" w:cs="Google Sans" w:eastAsia="Google Sans" w:hAnsi="Google Sans"/>
          <w:color w:val="1f1f1f"/>
          <w:rtl w:val="0"/>
        </w:rPr>
        <w:t xml:space="preserve"> Utilized heavily in lenses like PROXYLENZ, GLOWVISION, and FLEXIOL PHOBIC, step-vaulting physically offsets the haptics posteriorly from the principal optic plane by an angle of 0 to 5 degrees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geometric angulation actively thrusts the optic posteriorly, guaranteeing firm, unyielding, and continuous contact with the posterior capsule, maximizing the efficacy of the square-edge PCO barrier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Quad-Haptic (4-Point Fixation):</w:t>
      </w:r>
      <w:r w:rsidDel="00000000" w:rsidR="00000000" w:rsidRPr="00000000">
        <w:rPr>
          <w:rFonts w:ascii="Google Sans" w:cs="Google Sans" w:eastAsia="Google Sans" w:hAnsi="Google Sans"/>
          <w:color w:val="1f1f1f"/>
          <w:rtl w:val="0"/>
        </w:rPr>
        <w:t xml:space="preserve"> Deployed in the FA 6005 / YA 6005 hydrophilic models, the four-point plate/loop hybrid design vastly expands the equatorial contact arc within the capsular bag compared to traditional two-point C-loop designs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omnidirectional support network provides exceptional rotational stability and profound resistance to axial displacement, making quad-haptic lenses highly resilient against asymmetric capsular fibrosis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Polyvinylidene Fluoride (PVDF) 3-Piece Haptics:</w:t>
      </w:r>
      <w:r w:rsidDel="00000000" w:rsidR="00000000" w:rsidRPr="00000000">
        <w:rPr>
          <w:rFonts w:ascii="Google Sans" w:cs="Google Sans" w:eastAsia="Google Sans" w:hAnsi="Google Sans"/>
          <w:color w:val="1f1f1f"/>
          <w:rtl w:val="0"/>
        </w:rPr>
        <w:t xml:space="preserve"> The premium AMH Series integrates highly durable blue PVDF haptics fused to a hydrophobic optic</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PVDF, a highly non-reactive thermoplastic fluoropolymer, exhibits superlative loop memory, tensile strength, and resistance to deformation compared to standard PMMA extruded haptics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ensures the lens maintains perfect centration even in the face of severe capsular bag contraction, and allows the 3-piece design to be utilized safely for alternative fixation techniques, such as sulcus placement or the Yamane intrascleral haptic fixation technique, should capsular support fail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Product Taxonomy and Corrected Specifications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review of the preliminary catalog data provided in the initial inquiry reveals systematic errors in product nomenclature. The ubiquitous use of the prefix "IOVUE™" for every lens is incorrect; Iovue specifically designates a baseline PMMA spherical lens within the manufacturer's lineup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following taxonomy rigorously corrects the naming conventions, dioptric parameters, optical geometries, and material classifications, aligning the preliminary IDs with the validated, real-world Global Ophthalmic specifications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Erroneous Draft Nomenclature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Corrected Manufacturer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Diopter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 &amp; Polymer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Modality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Aspheric Hydrophilic Acrylic Foldable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FLEXIOL AO / ASPROLENZ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Aberration-Neutral Aspheric (Hydrophilic Acrylate, 26% H2O)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PHOB Hydrophobic Acrylic 3-Piece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Ophthalmic AMH Series 3-Piece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Biconvex Monofocal (Hydrophobic Optic, Blue PVDF Haptics)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Blue Filter Yellow Aspheric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Hyphovue (Yellow Hydrophobic)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Aspheric Yellow Chromophore (Hydrophobic Acrylate)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Aspheric Quad Haptic Acrylic Foldable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 6005 / YA 6005 Quad Haptic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+40.0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Aberration-Neutral Aspheric (Hydrophilic Acrylate, 26% H2O)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PMMA Single Piece 360 Advance Square Edge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PROXYLENZ / GLOWEDGE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5.50mm / 6.00mm Aspheric Biconvex (CQ-PMMA with UV Absorber)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Iris Fixation PMMA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Irisglow (Iris-Claw Fixation)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4.25mm to 5.50mm Spherical Bi-convex (CQ-PMMA)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PMMA 3-Piece with UV Absorbing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 6535 Scleral Fixation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6.50mm Spherical Biconvex (CQ-PMMA with Integrated Scleral Eyelets)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Yellow Filter Hydrophilic Acrylic 360 Edge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ACCURAVUE (Yellow Hydrophilic)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Aspheric Yellow Chromophore (Hydrophilic Acrylate, 26% H2O)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Hydrophilic Acrylic Foldable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HEMAFOLD / GLOWFOLD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Spherical Biconvex (Hydrophilic Acrylate, 26% H2O)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IOVUE™ Phobic Hydrophobic Monofocal IOL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FLEXIOL PHOBIC Aspheric / HYPHOFLEX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 to +35.0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6.00mm Aspheric Hydrophobic Monofocal (Glisten-Free PEA/PEMA)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Clinical Specifications and Corrected Narratives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exhaustive clinical utility, the subsequent section unpacks the precise material engineering, surgical deployment strategies, optical mechanisms, and detailed quantitative specifications for each of the ten targeted product identifiers.</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FLEXIOL AO / ASPROLENZ (Corrected from ID: 9001)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FLEXIOL AO and ASPROLENZ product lines signify a highly refined iteration of hydrophilic acrylic optical engineering. Crafted from an FDA-approved, ultra-pure polyhydroxyethyl methacrylate (pHEMA) monomer, these intraocular lenses maintain an exact 26% hydration state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optimized water content ensures profound elasticity and structural memory, permitting atraumatic folding and subsequent injection through sub-2.2mm micro-incision cataract surgery (MICS) architectures, thereby promoting rapid, astigmatism-neutral wound healing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Optically, the anterior surface of the lens incorporates an aberration-neutral negative aspheric geometry. Utilizing proprietary wavefront technology, the FLEXIOL AO generates -0.27 µm of spherical aberration, while the ASPROLENZ yields -0.18 µm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targeted negative aberration surgically neutralizes the inherent positive spherical aberration of the human cornea, effectively eliminating peripheral light scatter and producing a marked amplification in mesopic contrast sensitivity—crucial for nighttime driving and low-light visual acuity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Mechanically, the lenses utilize a 0-degree pre-vaulted haptic architecture that guarantees sustained apposition of the optic against the posterior capsule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combined with the 360-degree advanced step square edge, creates a formidable physical barrier against the proliferation of lens epithelial cells, significantly delaying the onset of posterior capsule opacification (PCO)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Total avoidance of ethylene oxide (ETO) is achieved via strict steam autoclaving protocols, ensuring zero risk of gas-induced toxic anterior segment syndrome (TASS)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Aberration-Neutral Negative Aspheric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12.50 mm (FFA 6025 / FA 6025)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 to +35.0 D (0.5 D increments between +10.0 and +35.0 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 at 20° C (Minimizes internal reflections)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Capsular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Pre-vaulted Haptics with 360° Step Square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A-Constant / ACD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 / 4.96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bl>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Global Ophthalmic AMH Series 3-Piece IOL (Corrected from ID: 9002)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AMH series (Models AMH 6125SQ and AMH 6130/35M) merges the exceptional optical clarity and PCO resistance of a highly cross-linked hydrophobic acrylic optic with the unparalleled biomechanical resilience of polyvinylidene fluoride (PVDF) haptics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optic is milled from a low-water-content (&lt;0.5%) hydrophobic copolymer that fiercely resists cellular adhesion and creates the necessary capsular shrink-wrap effect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unlike single-piece acrylic lenses, the AMH series utilizes a multi-piece architecture where blue-tinted PVDF haptics are manually staked into the optic</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PVDF is an incredibly robust, non-reactive fluoropolymer that exhibits tensile strength and loop memory vastly superior to conventional extruded PMMA or polypropylene haptics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superior mechanical stability ensures the lens perfectly resists the asymmetric contractile forces generated by capsular fibrosis over decades, preventing visually devastating tilt or decentration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Clinically, this 3-piece architecture is extraordinarily versatile. While primarily intended for capsular bag implantation via a 2.6 to 2.8 mm incision, the rigid PVDF haptics and 5-degree posterior angulation make it a superlative, safe option for sulcus placement or advanced sutureless intrascleral haptic fixation (e.g., the Yamane technique) during complex surgeries where the posterior capsule has ruptured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Biconvex Spherical Hydrophobic Monofocal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13.00 mm (AMH 6125SQ) or 13.50 mm (AMH 6130/35M)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Standardly supplied between +10.0 D to +30.0 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Haptic Material &amp; Angulation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Polyvinylidene Fluoride (PVDF) with 5° Angulation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Nominal A-Constant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Incision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mm to 2.8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Hyphovue Yellow Aspheric IOL (Corrected from ID: 9003)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Hyphovue series addresses the dual, often competing, clinical imperatives of delivering pristine optical resolution while providing rigorous macular photoprotection. Fabricated from a pure hydrophobic acrylic copolymer matrix, the lens features a chemically integrated, proprietary natural yellow chromophore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chromophore is precisely calibrated to replicate the spectral transmission curve of a healthy, aging human crystalline lens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acts as an aggressive filter against high-energy, short-wavelength violet and blue light (400 nm to 450 nm)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Shielding the retinal pigment epithelium from these wavelengths theoretically decelerates the oxidative stress associated with age-related macular degeneration (AMD)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Crucially, clinical data affirms that this specific bio-yellow tint achieves complete photoprotection without inducing any measurable loss in scotopic (nighttime) contrast sensitivity or inducing color perception deficits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Optically, the Hyphovue incorporates an aberration-neutral negative aspheric geometry to neutralize corneal spherical aberration. To combat the historical phenomenon of fluid-filled microvacuoles (glistenings) inherent to hydrophobic materials, Global Ophthalmic utilizes a highly guarded, proprietary cryo-lathing manufacturing procedure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ensures a completely "glisten-free" optic that maintains maximum light transmission over the patient's lifetime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lens incorporates 5-degree angulated haptics and a 360-degree step square edge for ultimate PCO defense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Aberration-Neutral Negative Aspheric (Yellow Chromophore)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12.50 mm (HY 6025) or 13.00 mm (HY 6030)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 to +35.0 D (0.5 D increments)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 (Minimizes dysphotopsia and edge glare)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 Transmission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UV-A blocking and Violet-Blue light filtering (&lt;450 nm)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ACD / Capsular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mm / 5° Angulated Haptics with 360° Square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FA 6005 / YA 6005 Quad Haptic Hydrophilic IOL (Corrected from ID: 9004)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 6005 (clear optic) and YA 6005 (yellow UV-blocking optic) models represent a radical departure from traditional C-loop biomechanics, utilizing a highly specialized 4-point fixation (quad-haptic) architecture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Milled from ultra-pure Polyhydroxyethyl Methacrylate (pHEMA), this geometric configuration vastly maximizes the equatorial contact arc within the capsular bag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Traditional two-point C-loop lenses can be susceptible to asymmetric capsular contraction, which torque the lens out of the visual axis, inducing severe astigmatic errors and coma aberrations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omnidirectional support provided by the 4-point haptic network yields exceptional rotational stability and profound resistance to axial displacement, tilt, and decentration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renders the Quad Haptic design highly advantageous for patients presenting with compromised capsular bags, mild zonular dialysis, or conditions predisposing them to aggressive capsular phimosis (such as pseudoexfoliation syndrome)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optical payload is an aberration-neutral negative aspheric biconvex surface (correcting -0.15 µm of spherical aberration) to optimize the modulation transfer function and improve night vision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Aberration-Neutral Negative Aspheric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10.50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+40.0 D (-10 to +9 in 1.0D, +10 to +30 in 0.5D steps)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Haptic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4-Point Fixation (Quad Haptic) with 0° Angulation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bl>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PROXYLENZ / GLOWEDGE Aspheric PMMA IOL (Corrected from ID: 9005)</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Representing the apex evolution of rigid, non-foldable intraocular lenses, the PROXYLENZ and GLOWEDGE series are precision-milled from high-molecular-weight, Clinical-Quality (CQ) Polymethyl Methacrylate (PMMA)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standard spherical PMMA lenses inherently induce high levels of positive spherical aberration, dramatically degrading image quality, these advanced models feature aberration-natural aspheric biconvex optics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sophisticated milling geometry neutralizes optical aberrations, delivering visual acuity, contrast sensitivity, and glare reduction that rivals the performance of premium foldable acrylic lenses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requiring a larger surgical incision (typically 5.5 to 6.0 mm) for extracapsular cataract extraction (ECCE) or manual small incision cataract surgery (MSICS), the CQ-PMMA material ensures absolute, unyielding structural stability within the eye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design aggressively targets PCO prevention by integrating a 360-degree advanced square edge on the posterior surface, acting as an impenetrable physical blockade to epithelial cell migration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modified "C" haptics feature a step-vaulted design, ensuring the optic is thrust posteriorly for continuous, uninterrupted contact with the capsular bag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Aberration-Natural Aspheric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 mm (PE 5525) or 6.00 mm (PE 6025) / 12.50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 (0.5 D increments)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Polymer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CQ-PMMA with adequate UV Absorber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Capsular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Modified "C" Step-Vaulted Haptics with 360° Square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Irisglow Iris-Claw Fixation PMMA IOL (Corrected from ID: 9006)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Irisglow is a highly specialized, surgical-rescue PMMA lens engineered exclusively for the optical correction of aphakia in eyes suffering from massive zonular failure or total absence of posterior capsular support (e.g., following ocular trauma, complicated cataract surgery, or Marfan syndrome)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Abandoning capsular or sulcus reliance, this lens operates on the iris-claw (or lobster-claw) principle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IOL's peripheral haptic enclaves are designed to securely entrap and pinch a small knuckle of the mid-peripheral, virtually immobile iris stroma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enclavation provides absolute, sutureless fixation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Irisglow can be implanted in the anterior chamber, or optimally, retropupillary (behind the iris), depending on the patient's anterior chamber depth and preoperative endothelial cell density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rigid PMMA body features a step-vaulted "S" design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architecture is critical, as it ensures the optic maintains a safe, strict clearance from the highly vulnerable corneal endothelium and the dynamic pupillary margin, mitigating the risk of endothelial decompensation, pigment dispersion glaucoma, or pupillary block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Spherical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4.25 mm (PS 4272), 5.00 mm (PS 5085), 5.50 mm (PS 5580) / Up to 8.50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Customizable standard ranges available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Fixation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Sutureless Iris Stroma Enclavation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Haptic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design with Step Vaulting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A-Constant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PS 6535 Scleral Fixation PMMA IOL (Corrected from ID: 9007)</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 6535 is a robust, single-piece PMMA IOL meticulously designed for trans-scleral suture fixation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Like the Irisglow, it is deployed in eyes exhibiting catastrophic capsular or zonular deficiency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instead of relying on the iris stroma for support, the haptics of the PS 6535 feature precisely engineered terminal eyelets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eyelets act as anchor points, allowing the surgeon to pass non-absorbable 9-0 or 10-0 prolene/polypropylene sutures through the haptics and directly into the scleral wall (typically 2.0 mm posterior to the surgical limbus)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technique suspends the lens rigidly within the posterior chamber, anatomically mimicking the location of the natural crystalline lens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scleral suturing carries a minor risk of microscopic asymmetrical tension leading to subtle lens decentration, the PS 6535 is manufactured with a massive 6.50 mm optic diameter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oversized optic ensures that the visual axis remains fully covered even if the lens settles slightly off-center, drastically reducing the incidence of debilitating edge glare or optical dysphotopsia postoperatively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Spherical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 mm / 13.50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 to +35.0 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Fixation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Trans-scleral Suturing via Two Integrated Eyelets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Polymer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Clinical Quality (CQ) PMMA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A-Constant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ACCURAVUE Yellow Hydrophilic Aspheric IOL (Corrected from ID: 9008)</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ACCURAVUE series merges the extraordinary surgical handling properties of a high-water-content hydrogel with advanced macular photoprotection technologies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Milled from an FDA-approved ultra-pure pHEMA monomer, the lens retains a 26% hydration profile, rendering it supremely pliable for deployment via sub-2.2mm MICS injection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Woven into this hydrophilic matrix is a natural yellow chromophore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biochemical addition mirrors the human crystalline lens, selectively absorbing high-energy UV-A and violet-blue light without compromising the transmission of longer, vision-critical wavelengths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optical surface utilizes negative spherical aberration (-0.27 µm) wavefront engineering to neutralize corneal imperfections, ensuring crisp, high-contrast visual acuity, especially in mesopic conditions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lens combats the historically higher PCO rates associated with hydrophilic materials by deploying a rigorous 360-degree advanced step square edge and pre-vaulted haptics that physically embed the optic against the posterior capsule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Steam autoclaving ensures absolute sterility devoid of ETO residue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Aberration-Neutral Negative Aspheric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12.50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 to +35.0 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 Transmission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UV-A blocking and Violet-Blue light filtering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Capsular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Pre-vaulted Haptics with 360° Step Square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A-Constant / ACD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 / 4.96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bl>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HEMAFOLD / GLOWFOLD Hydrophilic Foldable IOL (Corrected from ID: 9009)</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HEMAFOLD and GLOWFOLD models function as the foundational, workhorse hydrophilic intraocular lenses within the Global Ophthalmic armamentarium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Fabricated from high-purity Polyhydroxyethyl Methacrylate (pHEMA) with 26% water content, these lenses offer phenomenal viscoelasticity, ensuring a fluid, atraumatic folding and unfolding process during implantation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optic relies on a proven spherical biconvex geometry, delivering predictable, reliable, and robust refractive outcomes across a highly diverse array of routine ocular anatomies without the extreme sensitivity to decentration sometimes seen in highly aspheric designs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ultra-smooth, hydrophilic nature of the polymer aggressively repels the adhesion of macrophages, fibroblasts, and foreign-body giant cells, ensuring a quiet, inflammation-free anterior chamber postoperatively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renders the HEMAFOLD series exceptionally safe for complex patients burdened with severe diabetes or smoldering uveitis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360-degree step square edge provides necessary defense against PCO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Spherical Biconvex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12.50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 to +35.0 D (Broad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 at 20°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A-Constant / ACD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118.0 / 4.96 mm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Polymer &amp; Water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Ultra-Pure Hydrophilic Acrylate / 26% H2O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Autoclaved</w:t>
            </w:r>
          </w:p>
        </w:tc>
      </w:tr>
    </w:tbl>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FLEXIOL PHOBIC Aspheric / HYPHOFLEX (Corrected from ID: 9010)</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FLEXIOL PHOBIC and HYPHOFLEX models represent the manufacturer's premier, single-piece hydrophobic acrylic offerings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Synthesized from a highly cross-linked PEA/PEMA copolymer, these lenses boast exceptionally high refractive indices (1.49 for FLEXIOL, 1.56 for HYPHOFLEX)</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high index of refraction allows the geometric profile of the lens to be milled exceedingly thin, vastly reducing the force required to inject the lens through modern micro-cartridges without risking tearing or stress fractures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optical surface utilizes negative spherical aberration wavefront technology to mathematically nullify positive corneal aberrations, maximizing point-spread function and objective optical resolution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resolve the hydrophobic polymer's historical susceptibility to glistenings, Global Ophthalmic employs a stringent cryo-lathing process, ensuring a pristine, glisten-free optic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5-degree angulated, modified C-loop haptics provide aggressive capsular bag stenting and excellent equatorial friction, maintaining perfect effective lens position (ELP) over the patient's lifetime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material’s fibronectin-binding properties, coupled with a 360-degree continuous square edge, virtually eliminate the risk of PCO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Aberration-Neutral Negative Aspheric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 Diameter / Overall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mm / 12.50 mm (FHA 6025) or 13.00 mm (FHA 6030)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Dioptric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D to +35.0 D (0.5 D increments)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 (FLEXIOL PHOBIC) / 1.56 (HYPHOFLEX)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Haptic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Single-Piece Modified C-Loop with 5° Angulation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ACD / PCO Defense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mm / 360° Step Square Edge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Sterilization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Ethylene Oxide (ETO Gas)</w:t>
            </w:r>
          </w:p>
        </w:tc>
      </w:tr>
    </w:tbl>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Injection Dynamics: The GLOJECT Delivery System</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atraumatic delivery of foldable acrylic intraocular lenses into the capsular bag is as critical as the optical quality of the lens itself. Forceful, uncontrolled injections can induce stress fractures in the polymer, overriding of the trailing haptic, or catastrophic tearing of the capsulorhexis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To mitigate these surgical risks, Global Ophthalmic pairs its foldable IOLs with the proprietary GLOJECT single-use injector system</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GLOJECT architecture comprises an ergonomically designed, syringe-based injector driving a highly polished, precisely molded micro-cartridge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cartridge is engineered to safely compress and deliver the optic payload through incision architectures ranging from 1.8 mm to 2.8 mm without inducing structural birefringence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A critical feature of the GLOJECT cartridge is its integrated click-lock mechanism</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secures the IOL in the exact, necessary geometric orientation prior to the advancement of the plunger, strictly preventing the lens from wedging, twisting, or flipping upside down within the injector barrel</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result is a highly controlled, gentle release of the IOL into the anterior segment, ensuring rapid and precise planar positioning</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entire injector and cartridge assembly is sterilized via Ethylene Oxide, ensuring seamless, contamination-free integration into the sterile surgical field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Adherence and ISO Standardization Protocols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optical verification, and biological safety of Global Ophthalmic's portfolio are strictly governed by the </w:t>
      </w:r>
      <w:r w:rsidDel="00000000" w:rsidR="00000000" w:rsidRPr="00000000">
        <w:rPr>
          <w:rFonts w:ascii="Google Sans" w:cs="Google Sans" w:eastAsia="Google Sans" w:hAnsi="Google Sans"/>
          <w:b w:val="1"/>
          <w:bCs w:val="1"/>
          <w:color w:val="1f1f1f"/>
          <w:rtl w:val="0"/>
        </w:rPr>
        <w:t xml:space="preserve">ISO 11979</w:t>
      </w:r>
      <w:r w:rsidDel="00000000" w:rsidR="00000000" w:rsidRPr="00000000">
        <w:rPr>
          <w:rFonts w:ascii="Google Sans" w:cs="Google Sans" w:eastAsia="Google Sans" w:hAnsi="Google Sans"/>
          <w:color w:val="1f1f1f"/>
          <w:rtl w:val="0"/>
        </w:rPr>
        <w:t xml:space="preserve"> series of international standards, ensuring that every implant meets exhaustive pre-market safety and efficacy metrics before clinical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Metrology (ISO 11979-2)</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optical superiority of the lenses is verified under ISO 11979-2 protocols, which mandate testing within a sophisticated "Model Eye" that physically simulates the aberration profiles and saline environments of the human anterior segment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these simulated in-situ conditions, the standard shifts away from basic line-pair resolution, relying entirely on the Modulation Transfer Function (MTF) to quantify contrast preservation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a monofocal IOL evaluated through a 3.0 mm aperture at a spatial frequency of 100 line-pairs per millimeter (lp/mm)—the equivalent of 20/20 visual acuity—the standard demands a minimum MTF threshold of 0.43</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Global Ophthalmic’s aberration-neutral aspheric lenses are engineered to comfortably exceed this rigorous 0.43 baseline, ensuring superlative contrast delivery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Durability and Capsular Simulation (ISO 11979-3)</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Intraocular positional stability is evaluated via ISO 11979-3 mechanical stress testing. Lenses are subjected to quasi-static compression between specialized clamps inside cylindrical wells (ranging from 9.0 mm to 11.0 mm) that simulate the compressive forces of a fibrosing capsular bag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During compression, the manufacturer must verify that the haptics exert sufficient radial force to prevent capsular striae, without being so rigid as to cause zonal dialysis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Crucially, under maximum compression, the optic must not suffer an axial displacement resulting in a significant refractive shift, nor may it exhibit an optic tilt exceeding 5 degrees or a lateral decentration exceeding 0.5 mm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quad-haptic and angulated C-loop designs utilized by Global Ophthalmic demonstrate exceptional resilience within these tight tolerances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Toxicological Risk and Biocompatibility (ISO 11979-5)</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implant safety is guaranteed by ISO 11979-5, which mandates exhaustive physicochemical and biological evaluation of the polymer substrates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Global Ophthalmic's pHEMA, PMMA, and PEA/PEMA polymers undergo stringent extractable and leachable analyses, hydrolytic stability assays, and photostability testing (especially critical for yellow chromophore integration)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Biological endpoints, aligned with ISO 10993 parameters, confirm that the IOLs exhibit zero in-vitro cytotoxicity, no dermal or mucosal sensitization, and absolutely no genotoxicity, ensuring that the implants remain biologically inert and safely tolerated by the uveal and capsular tissues over the lifespan of the patient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