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14C" w:rsidRPr="00CB114C" w:rsidRDefault="00CB114C" w:rsidP="00CB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  <w:shd w:val="clear" w:color="auto" w:fill="FFFFFF"/>
        </w:rPr>
        <w:t>Product Details:</w:t>
      </w:r>
    </w:p>
    <w:tbl>
      <w:tblPr>
        <w:tblW w:w="472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0"/>
        <w:gridCol w:w="2795"/>
      </w:tblGrid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Haptic</w:t>
            </w:r>
            <w:proofErr w:type="spellEnd"/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"S" design with Step Vault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Powers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+10.0 D to +35.0 D in 0.5 D steps; -5.0 D to +9.0 D &amp; +31.0 to +35.0 D in 1.0 D Steps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Optic Diameter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6.00mm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Drilling Holes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Sterilization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PMMA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Lens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Pmma</w:t>
            </w:r>
            <w:proofErr w:type="spellEnd"/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Intraocular Lenses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Lens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AC 6025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Optic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Spherical Bi-convex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Usage/Application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Eye Diseases/ Cataract Surgery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Overall Length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12.50 mm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Anterior Chamber IOL</w:t>
            </w:r>
          </w:p>
        </w:tc>
      </w:tr>
      <w:tr w:rsidR="00CB114C" w:rsidRPr="00CB114C" w:rsidTr="00CB114C">
        <w:tc>
          <w:tcPr>
            <w:tcW w:w="1519" w:type="dxa"/>
            <w:tcBorders>
              <w:top w:val="nil"/>
              <w:left w:val="nil"/>
              <w:bottom w:val="single" w:sz="4" w:space="0" w:color="CDD0D2"/>
              <w:right w:val="single" w:sz="4" w:space="0" w:color="CDD0D2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Suggested A. constant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DD0D2"/>
              <w:right w:val="nil"/>
            </w:tcBorders>
            <w:tcMar>
              <w:top w:w="30" w:type="dxa"/>
              <w:left w:w="100" w:type="dxa"/>
              <w:bottom w:w="30" w:type="dxa"/>
              <w:right w:w="30" w:type="dxa"/>
            </w:tcMar>
            <w:hideMark/>
          </w:tcPr>
          <w:p w:rsidR="00CB114C" w:rsidRPr="00CB114C" w:rsidRDefault="00CB114C" w:rsidP="00CB114C">
            <w:pPr>
              <w:spacing w:before="7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14C">
              <w:rPr>
                <w:rFonts w:ascii="Times New Roman" w:eastAsia="Times New Roman" w:hAnsi="Times New Roman" w:cs="Times New Roman"/>
                <w:sz w:val="24"/>
                <w:szCs w:val="24"/>
              </w:rPr>
              <w:t>115.3</w:t>
            </w:r>
          </w:p>
        </w:tc>
      </w:tr>
    </w:tbl>
    <w:p w:rsidR="00CB114C" w:rsidRPr="00CB114C" w:rsidRDefault="00CB114C" w:rsidP="00CB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br/>
      </w:r>
    </w:p>
    <w:p w:rsidR="00CB114C" w:rsidRPr="00CB114C" w:rsidRDefault="00CB114C" w:rsidP="00CB114C">
      <w:pPr>
        <w:shd w:val="clear" w:color="auto" w:fill="FFFFFF"/>
        <w:spacing w:after="0" w:line="200" w:lineRule="atLeast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>IOVUE</w:t>
      </w:r>
      <w:r w:rsidRPr="00CB114C"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 xml:space="preserve"> Anterior chamber IOL</w:t>
      </w: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 xml:space="preserve"> is fixed with the support of iris. It is used as backup lens primarily when there is damage to the Posterior Chamber. Anterior Chamber IOL is also used in refractive surgery – implanting a lens in </w:t>
      </w:r>
      <w:proofErr w:type="spellStart"/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>phakic</w:t>
      </w:r>
      <w:proofErr w:type="spellEnd"/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 xml:space="preserve"> eye to correct the refractive power.</w:t>
      </w:r>
    </w:p>
    <w:p w:rsidR="00CB114C" w:rsidRPr="00CB114C" w:rsidRDefault="00CB114C" w:rsidP="00CB114C">
      <w:pPr>
        <w:shd w:val="clear" w:color="auto" w:fill="FFFFFF"/>
        <w:spacing w:after="0" w:line="200" w:lineRule="atLeast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CB114C">
        <w:rPr>
          <w:rFonts w:ascii="Verdana" w:eastAsia="Times New Roman" w:hAnsi="Verdana" w:cs="Times New Roman"/>
          <w:b/>
          <w:bCs/>
          <w:color w:val="000000"/>
          <w:sz w:val="12"/>
          <w:szCs w:val="12"/>
        </w:rPr>
        <w:t>Features:</w:t>
      </w:r>
    </w:p>
    <w:p w:rsidR="00CB114C" w:rsidRPr="00CB114C" w:rsidRDefault="00CB114C" w:rsidP="00CB114C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>Improved the PCO protection efficiency of the square edge.</w:t>
      </w:r>
    </w:p>
    <w:p w:rsidR="00CB114C" w:rsidRPr="00CB114C" w:rsidRDefault="00CB114C" w:rsidP="00CB114C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>Increased stability.</w:t>
      </w:r>
    </w:p>
    <w:p w:rsidR="00CB114C" w:rsidRPr="00CB114C" w:rsidRDefault="00CB114C" w:rsidP="00CB114C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>Clear vision.</w:t>
      </w:r>
    </w:p>
    <w:p w:rsidR="00CB114C" w:rsidRPr="00CB114C" w:rsidRDefault="00CB114C" w:rsidP="00CB114C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>Smooth lens surface.</w:t>
      </w:r>
    </w:p>
    <w:p w:rsidR="00CB114C" w:rsidRPr="00CB114C" w:rsidRDefault="00CB114C" w:rsidP="00CB114C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>Available in different powers.</w:t>
      </w:r>
    </w:p>
    <w:p w:rsidR="00CB114C" w:rsidRPr="00CB114C" w:rsidRDefault="00CB114C" w:rsidP="00CB114C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 xml:space="preserve">Step-vaulted </w:t>
      </w:r>
      <w:proofErr w:type="spellStart"/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>haptic</w:t>
      </w:r>
      <w:proofErr w:type="spellEnd"/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 xml:space="preserve"> design.</w:t>
      </w:r>
    </w:p>
    <w:p w:rsidR="00CB114C" w:rsidRPr="00CB114C" w:rsidRDefault="00CB114C" w:rsidP="00CB114C">
      <w:pPr>
        <w:numPr>
          <w:ilvl w:val="0"/>
          <w:numId w:val="1"/>
        </w:numPr>
        <w:shd w:val="clear" w:color="auto" w:fill="FFFFFF"/>
        <w:spacing w:after="0" w:line="240" w:lineRule="auto"/>
        <w:ind w:left="200"/>
        <w:jc w:val="both"/>
        <w:rPr>
          <w:rFonts w:ascii="Verdana" w:eastAsia="Times New Roman" w:hAnsi="Verdana" w:cs="Times New Roman"/>
          <w:color w:val="000000"/>
          <w:sz w:val="12"/>
          <w:szCs w:val="12"/>
        </w:rPr>
      </w:pPr>
      <w:r w:rsidRPr="00CB114C">
        <w:rPr>
          <w:rFonts w:ascii="Verdana" w:eastAsia="Times New Roman" w:hAnsi="Verdana" w:cs="Times New Roman"/>
          <w:color w:val="000000"/>
          <w:sz w:val="12"/>
          <w:szCs w:val="12"/>
        </w:rPr>
        <w:t>YAG Laser Compatible.</w:t>
      </w:r>
    </w:p>
    <w:p w:rsidR="00AF56CF" w:rsidRDefault="00AF56CF"/>
    <w:sectPr w:rsidR="00AF5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4B6C40"/>
    <w:multiLevelType w:val="multilevel"/>
    <w:tmpl w:val="2F7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CB114C"/>
    <w:rsid w:val="00AF56CF"/>
    <w:rsid w:val="00CB11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4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3</cp:revision>
  <dcterms:created xsi:type="dcterms:W3CDTF">2024-04-17T10:16:00Z</dcterms:created>
  <dcterms:modified xsi:type="dcterms:W3CDTF">2024-04-17T10:17:00Z</dcterms:modified>
</cp:coreProperties>
</file>