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20"/>
          <w:szCs w:val="20"/>
        </w:rPr>
        <w:t xml:space="preserve">URBAN · INTEGRATED MUNICIPAL ERP · PRODUCT</w:t>
      </w:r>
    </w:p>
    <w:p>
      <w:pPr>
        <w:spacing w:after="240"/>
      </w:pPr>
      <w:r>
        <w:rPr>
          <w:b/>
          <w:bCs/>
          <w:color w:val="14325C"/>
          <w:sz w:val="52"/>
          <w:szCs w:val="52"/>
        </w:rPr>
        <w:t xml:space="preserve">Software Requirements Specification</w:t>
      </w:r>
    </w:p>
    <w:p>
      <w:pPr>
        <w:spacing w:after="120"/>
      </w:pPr>
      <w:r>
        <w:rPr>
          <w:color w:val="5B6675"/>
          <w:sz w:val="26"/>
          <w:szCs w:val="26"/>
        </w:rPr>
        <w:t xml:space="preserve">Urban Integrated Municipal ERP – product SRS, all 19 modules · reference deployment: GWMC</w:t>
      </w:r>
    </w:p>
    <w:p>
      <w:pPr>
        <w:spacing w:before="1200"/>
      </w:pPr>
      <w:r>
        <w:rPr>
          <w:color w:val="5B6675"/>
          <w:sz w:val="20"/>
          <w:szCs w:val="20"/>
        </w:rPr>
        <w:t xml:space="preserve">Hake Technologies · Version 0.35 draft ·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675"/>
          <w:sz w:val="16"/>
          <w:szCs w:val="16"/>
        </w:rPr>
        <w:t xml:space="preserve">If page numbers are missing, right-click the contents and choose Update Field.</w:t>
      </w:r>
    </w:p>
    <w:p>
      <w:pPr>
        <w:pStyle w:val="Heading1"/>
      </w:pPr>
      <w: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Field</w:t>
            </w:r>
          </w:p>
        </w:tc>
        <w:tc>
          <w:tcPr>
            <w:tcW w:type="dxa" w:w="70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Value</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w:t>
            </w:r>
          </w:p>
        </w:tc>
        <w:tc>
          <w:tcPr>
            <w:tcW w:type="dxa" w:w="70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Urban Integrated Municipal ERP – Software Requirements Specification (product, all 19 modules); reference deployment: Greater Warangal Municipal Corporation (GWMC)</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ID</w:t>
            </w:r>
          </w:p>
        </w:tc>
        <w:tc>
          <w:tcPr>
            <w:tcW w:type="dxa" w:w="70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URBAN-SRS-ERP</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Version</w:t>
            </w:r>
          </w:p>
        </w:tc>
        <w:tc>
          <w:tcPr>
            <w:tcW w:type="dxa" w:w="70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0.35 (draft for review)</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Status</w:t>
            </w:r>
          </w:p>
        </w:tc>
        <w:tc>
          <w:tcPr>
            <w:tcW w:type="dxa" w:w="70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Draft</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Prepared by</w:t>
            </w:r>
          </w:p>
        </w:tc>
        <w:tc>
          <w:tcPr>
            <w:tcW w:type="dxa" w:w="70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 – [business analyst], [solution architect], [GIS lead]</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Product owner</w:t>
            </w:r>
          </w:p>
        </w:tc>
        <w:tc>
          <w:tcPr>
            <w:tcW w:type="dxa" w:w="70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Reference deployment owner</w:t>
            </w:r>
          </w:p>
        </w:tc>
        <w:tc>
          <w:tcPr>
            <w:tcW w:type="dxa" w:w="70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Commissioner, GWMC; IT nodal officer [name to confirm]</w:t>
            </w:r>
          </w:p>
        </w:tc>
      </w:tr>
    </w:tbl>
    <w:p>
      <w:pPr>
        <w:spacing w:after="40"/>
      </w:pPr>
    </w:p>
    <w:p>
      <w:pPr>
        <w:pStyle w:val="Heading2"/>
      </w:pPr>
      <w: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4"/>
        <w:gridCol w:w="1505"/>
        <w:gridCol w:w="2007"/>
        <w:gridCol w:w="5022"/>
      </w:tblGrid>
      <w:tr>
        <w:trPr>
          <w:cantSplit/>
          <w:tblHeader/>
        </w:trPr>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Version</w:t>
            </w:r>
          </w:p>
        </w:tc>
        <w:tc>
          <w:tcPr>
            <w:tcW w:type="dxa" w:w="15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Date</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Author</w:t>
            </w:r>
          </w:p>
        </w:tc>
        <w:tc>
          <w:tcPr>
            <w:tcW w:type="dxa" w:w="502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Summary of change</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0.1</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21-10-2026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First consolidated draft: architecture, integration traceability and starter requirements for all 19 modules</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0.2</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Added system-level and module use case diagrams</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0.35</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19 Government Schemes elaborated: 14 processes (GSC-C01 to C14) incl. rule-based scheme catalogue (PMAY-U 2.0, PM SVANidhi to 2030, SBM-U, DAY-NULM / MEPMA, state schemes), de-duplicated beneficiary register, ownership check against Property Tax, social audit, geo-tagged housing stages, DBT via PFMS, fund utilisation and household convergence view; I-43 (BLC permissions); E-60; all 19 modules elaborated</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0.34</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Legal: officer hearing calendar for Commissioner and Assistant Commissioners with required documents checklist, readiness status, alerts, morning digest, clash warning and ICS feed (LGL-J17, LGL-FR-017)</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0.33</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16 Legal elaborated: 16 processes (LGL-J01 to J16) incl. LIMBS-style case register, eCourts CNR integration, counsel assignment, counter affidavit workflow, limitation engine from order date (lesson from GHMC 820-day delay ruling, 2026), directions to compliance tasks, contempt dashboard, stays to modules, advocate fees, Lok Adalat, mediation and arbitration; E-09 widened</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0.32</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15 Municipal Property elaborated: 15 processes (MPM-M01 to M15) incl. immovable and movable asset registers per the Municipal Asset Management Manual, capitalisation and depreciation (I-42), land bank and title, auction-based leasing with GST rent, halls and crematoria, licences and PPP, encroachment, disposal and land acquisition</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0.31</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8 Payroll &amp; HR elaborated: 19 processes (HRM-H01 to H19) incl. sanctioned posts, electronic service register, outsourced agencies under the labour codes (in force 21 Nov 2025), face-recognition attendance with liveness, payroll with state professional tax and step-up OTP, treasury integrate mode, statutory returns, pension and final settlement; I-15 extended to Stores; E-58, E-59</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0.30</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17 Inventory &amp; Stores elaborated: 17 processes (INV-V01 to V17) incl. reorder planning, indents, purchase route selection under GFR 2017 as amended July 2024 (state rules override), GeM, three-way match, valuation, fuel against GPS, PPE, physical verification, expiry and e-auction disposal; E-57; Phase 3 elaboration complete</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0.29</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14 Parks &amp; Horticulture elaborated: 18 processes (PRK-K01 to K18) incl. open space registry, tree census and heritage trees, green cover and heat analysis, plantation drives with 85% survival audits, nurseries, urban forests, 10% green budget tracking (Telangana Municipalities Act 2019), maintenance, adoption and all tree services</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0.28</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12 Street Light elaborated: 12 processes (SLM-L01 to L12) incl. inventory reconciled with DISCOM, lighting standards by road class, nearest-pole fault matching, photo-proof closure, CCMS, burning hours and dark spots, energy verification, ESCO / EESL-style SLA and penalties; Module 12 added to I-32</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0.27</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7 Solid Waste elaborated under SWM Rules 2026 and C&amp;D Waste Rules 2025: 17 processes (SWM-S01 to S17) incl. bulk generators and EBWGR, four-stream segregation, gate-scanned door-to-door collection, weighbridge mass balance, legacy dumpsite biomining, C&amp;D, special streams, toilets, worker safety, star rating and CPCB reporting; I-41 (C&amp;D plans from 10 and 11); Module 7 added to I-09, I-17, I-22, I-27, I-30, I-32; E-55, E-56</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0.26</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10 Engineering elaborated: 20 processes (ENG-E01 to E20) incl. GIS works prioritisation, SoR estimates with elevation-based quantities, delegation-based sanctions, e-tendering, geo-fenced progress, e-measurement book with test checks, quality control, statutory deductions on bills, defect liability, road register and pavement condition, storm water drainage and flood readiness, scheme monitoring; E-54</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0.25</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Call-for-service catalogue across modules in the Citizen Desk chapter; tree services in Parks (census, pruning, hazardous and fallen trees 24x7, private tree cutting as paid service with permission, pre-monsoon survey); sanitation and public health, road and drain, street-light and hall/crematorium service requests; platform elevation and 3D service (PLT-FR-036) with uses in Property Tax, Water, Solid Waste, Engineering, Building Permission, Town Planning and Fire NOC; E-11 widened</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0.24</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Restricted and buffer zone catalogue in Town Planning (TPL-P23: water bodies, rivers, natural drains, wetlands, flood plains, forests and urban forest parks, eco-sensitive zones, monuments, airports, railways, highways, power lines, pipelines, defence, landfills); Building Permission B21 widened to all buffer-zone NOCs; tree felling and groundwater NOC (BPM-B22); E-50 widened; E-51 to E-53</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0.23</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Building Permission: rainwater harvesting certificate (BPM-B20; Telangana Groundwater Rules 2023 Rule 16) and water body (lake) protection NOC with FTL and buffer checks (BPM-B21); RWH rebate or penalty in Property Tax; lake layers in Town Planning; I-40; E-50</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0.22</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18 Fire NOC elaborated: 17 processes (FNC-N01 to N17) incl. integrate mode with the state fire service, applicability rules (Telangana residential from 24 m from 7 Oct 2026), provisional and occupancy NOCs, renewals, third-party audits, IoT monitoring, enforcement, temporary event and firecracker NOCs, GIS fire-risk map; I-39 (hydrants from Water); E-48, E-49; Phase 2 elaboration complete</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0.21</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11 Building Permission elaborated: 19 processes (BPM-B01 to B19) incl. integrate mode with TG-bPASS, category and risk routing, eDCR scrutiny, parallel NOCs, RERA link, labour cess, 10% mortgage, deemed approval, stage inspections, deviation monitoring and occupancy certificate creating units; E-43 to E-47</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0.20</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13 Town Planning elaborated: 22 processes (TPL-P01 to P22) incl. development control rules, layouts, LRS (GO 28 of 2025), BRS, enforcement, TDR (GO 95 of 2026), advertisements, telecom right of way, heritage buffers, street naming and door numbering; I-37, I-38; E-40 to E-42; Module 13 added to I-17 and I-30</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0.19</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Security, authentication and anti-bot controls (section 6.1): OTP login for citizens, mandatory MFA for staff, passkeys for admins, step-up OTP for high-risk actions, OTP rules, CAPTCHA and bot protection, sessions, maker-checker, Aadhaar Data Vault, CERT-In logging and incident rules (PLT-FR-028 to 035; NFR-019 to 024); security acceptance criterion; E2E-29</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0.18</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Blockchain trust service and anchoring of document hashes (PLT-FR-027, DMS-D29, DMS-FR-029, E-39); full DigiLocker integration: issuer push and pull, requester with consent, Entity Locker, Meri Pehchaan login, status sync on cancellation (DMS-D24 revised, PLT-FR-026); translation of scanned documents into the user's preferred language with layout kept (DMS-D30, DMS-FR-030)</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0.17</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Multilingual for English and the 22 Indian scheduled languages: several languages per ULB, language detection and mixed-language pages in OCR, cross-language search, right-to-left scripts (DMS-D28, DMS-FR-028; PLT-FR-021 revised, PLT-FR-025); Telugu-only wording removed from the product SRS; E-38 Bhashini</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0.16</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Search inside documents: OCR text layer on every scan, find-in-document with highlights, fuzzy, transliteration and ID search (DMS-D10, DMS-FR-026); OCR quality and correction (DMS-D27, DMS-FR-027); search capabilities table</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0.15</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9 Document Management elaborated: 26 processes (DMS-D01 to D26), default document types and retention, storage and security standards; legacy digitisation; e-File or eOffice integration; RTI redaction; Bharatiya Sakshya Adhiniyam certified copies; DPDP duties; legal hold via I-30; E-35 to E-37</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0.14</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Parking of private and commercial vehicles on municipal roads, lots and open spaces (UCH-U21); religious processions, festivals and temporary road use (UCH-U22); DMS, Finance deposits and Legal links for all user charges (UCH-U23); I-36; E-33, E-34; Modules 5 and 6 added to I-17 and I-30</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0.13</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Industries, MSMEs and startups (TRL-T21, single window); street vending under the Street Vendors Act 2014 incl. food trucks and mobile food courts (TRL-T22 to T26); vending fees, park and public-space bookings and industrial waste in User Charges (UCH-U18 to U20); I-35; E-30 to E-32</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0.12</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Modules 5 and 6 elaborated: Trade Licence (20 processes, road-width fees, PG/homestay/short-term rental licences, temporary and seasonal licences) and User Charges (17 processes, bulk generators, spot fines, service-linked billing); PTX-P33 self-declared accommodation use; E-29</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0.11</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4 elaborated: 30 processes incl. payroll accounting, GST output tax/TDS/returns, credit rating and municipal bonds with escrow; 30 requirements; I-12 two-way; E-26 to E-28</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0.10</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3 elaborated as Citizen Service Desk, Grievance &amp; RTI: 30 processes incl. Swachhata app/Swachh Bharat, social media, garbage and call-for-service linkage, RTI, good governance dashboard and Citizen Happiness Index; 30 requirements; I-33, I-34, E-21 to E-25</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0.9</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Location-based valuation: abutting road width and class, main-road proximity, corner plots and valuation zones derived from GIS (PTX-P32, PTX-FR-035); road register in Engineering published via I-32</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0.8</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2 elaborated as Water, Sewerage &amp; Utility Billing: 32 processes incl. call for service, tankers, desludging, NRW by DMA; 33 requirements; I-31, E-19, E-20; GWMC-specific open questions moved to the GWMC Deployment SRS</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0.7</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Reframed as the Urban product SRS: product model (core, state pack, ULB configuration), tenancy, deployment options and sizing, module enablement, upgrades; PLT-FR-015 to 024; NFR-013 to 018; Telangana items marked as state pack; GWMC as reference deployment</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0.6</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Part-area usage segments (ATM, kiosk, rooftop tower, hoarding) taxed only on their area (PTX-P31); area-based licensing in Trade Licence; I-22 carries licensed area</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0.5</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1: documents and ownership history fetched from DMS (I-29); disputes and recovery run as cases in Legal Case Management with status returned (I-30)</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0.4</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1: 30 business processes adopted from Indian property tax systems (CDMA, UPYOG/DIGIT, GHMC, BBMP, MCD, KMC, Chennai, Pune, AP) and aligned with CDMA eMunicipal (integrate option); 32 requirements; E-18 added</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0.3</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22-10-2026</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50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1 elaborated: ULPIN parcel–building–unit hierarchy replaces UPIN; 16 processes incl. apartments and setbacks; arrears in DCB; I-28, E-16, E-17 added</w:t>
            </w:r>
          </w:p>
        </w:tc>
      </w:tr>
    </w:tbl>
    <w:p>
      <w:pPr>
        <w:spacing w:after="40"/>
      </w:pPr>
    </w:p>
    <w:p>
      <w:pPr>
        <w:pStyle w:val="Heading2"/>
      </w:pPr>
      <w:r>
        <w:t xml:space="preserve">Reviews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1606"/>
        <w:gridCol w:w="1807"/>
        <w:gridCol w:w="2610"/>
        <w:gridCol w:w="1306"/>
      </w:tblGrid>
      <w:tr>
        <w:trPr>
          <w:cantSplit/>
          <w:tblHeader/>
        </w:trPr>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16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Name</w:t>
            </w:r>
          </w:p>
        </w:tc>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Organisation</w:t>
            </w:r>
          </w:p>
        </w:tc>
        <w:tc>
          <w:tcPr>
            <w:tcW w:type="dxa" w:w="26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Scope of sign-off</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Date</w:t>
            </w:r>
          </w:p>
        </w:tc>
      </w:tr>
      <w:tr>
        <w:trPr>
          <w:cantSplit/>
          <w:tblHeader w:val="false"/>
        </w:trPr>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Solution architect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[Name]</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Parts A and B</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p>
        </w:tc>
      </w:tr>
      <w:tr>
        <w:trPr>
          <w:cantSplit/>
          <w:tblHeader w:val="false"/>
        </w:trPr>
        <w:tc>
          <w:tcPr>
            <w:tcW w:type="dxa" w:w="23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Business analyst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[Name]</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Part C</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p>
        </w:tc>
      </w:tr>
      <w:tr>
        <w:trPr>
          <w:cantSplit/>
          <w:tblHeader w:val="false"/>
        </w:trPr>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Product owner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[Name]</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Product model (section 2.5–2.9), platform, all parts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p>
        </w:tc>
      </w:tr>
      <w:tr>
        <w:trPr>
          <w:cantSplit/>
          <w:tblHeader w:val="false"/>
        </w:trPr>
        <w:tc>
          <w:tcPr>
            <w:tcW w:type="dxa" w:w="23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Head of each department (19)</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[Names]</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GWMC (reference deployment)</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Own module chapter in Part C</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p>
        </w:tc>
      </w:tr>
      <w:tr>
        <w:trPr>
          <w:cantSplit/>
          <w:tblHeader w:val="false"/>
        </w:trPr>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IT nodal officer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[Name]</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GWMC</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Parts A, B and 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p>
        </w:tc>
      </w:tr>
      <w:tr>
        <w:trPr>
          <w:cantSplit/>
          <w:tblHeader w:val="false"/>
        </w:trPr>
        <w:tc>
          <w:tcPr>
            <w:tcW w:type="dxa" w:w="23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Commissioner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[Name]</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GWMC</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Whole document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p>
        </w:tc>
      </w:tr>
    </w:tbl>
    <w:p>
      <w:pPr>
        <w:spacing w:after="40"/>
      </w:pPr>
    </w:p>
    <w:p>
      <w:pPr>
        <w:pStyle w:val="Heading2"/>
      </w:pPr>
      <w:r>
        <w:t xml:space="preserve">How this document is organised</w:t>
      </w:r>
    </w:p>
    <w:p>
      <w:r>
        <w:t xml:space="preserve">One SRS covers the whole ERP so that every dependency between modules is written once and traced both ways. </w:t>
      </w:r>
      <w:r>
        <w:rPr>
          <w:b/>
          <w:bCs/>
        </w:rPr>
        <w:t xml:space="preserve">Part A</w:t>
      </w:r>
      <w:r>
        <w:t xml:space="preserve"> sets out the system and its architecture. </w:t>
      </w:r>
      <w:r>
        <w:rPr>
          <w:b/>
          <w:bCs/>
        </w:rPr>
        <w:t xml:space="preserve">Part B</w:t>
      </w:r>
      <w:r>
        <w:t xml:space="preserve"> catalogues every integration, shows which module depends on which, and flags dependencies that cross rollout phases. </w:t>
      </w:r>
      <w:r>
        <w:rPr>
          <w:b/>
          <w:bCs/>
        </w:rPr>
        <w:t xml:space="preserve">Part C</w:t>
      </w:r>
      <w:r>
        <w:t xml:space="preserve"> has one chapter per module, and each requirement names the interfaces it relies on. </w:t>
      </w:r>
      <w:r>
        <w:rPr>
          <w:b/>
          <w:bCs/>
        </w:rPr>
        <w:t xml:space="preserve">Part D</w:t>
      </w:r>
      <w:r>
        <w:t xml:space="preserve"> covers migration, acceptance and the full traceability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7430"/>
      </w:tblGrid>
      <w:tr>
        <w:trPr>
          <w:cantSplit/>
          <w:tblHeader/>
        </w:trPr>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43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Convention</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Requirement IDs</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[MOD]-FR-nnn functional, PLT-FR-nnn platform, NFR-nnn system-wide non-functional. MOD codes are in section 1.2</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Interface IDs</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I-nn between Urban modules (I-01 to I-43 in this version); E-nn with external systems</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Traceability rule</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Every interface lists the requirement on each side that implements it (section 8). A requirement that uses an interface carries its ID (Part C). Section 21 is generated from both</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Priority</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MoSCoW: Must, Should, Could, Won't (this phase)</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Change control</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After v1.0 sign-off, any change is a change request; a change to an interface needs sign-off from both module owners</w:t>
            </w:r>
          </w:p>
        </w:tc>
      </w:tr>
    </w:tbl>
    <w:p>
      <w:pPr>
        <w:spacing w:after="40"/>
      </w:pPr>
    </w:p>
    <w:p>
      <w:r>
        <w:rPr>
          <w:i/>
          <w:iCs/>
          <w:color w:val="5B6675"/>
        </w:rPr>
        <w:t xml:space="preserve">Starter requirements in Part C are drawn from the GWMC module brief (the reference deployment) and are deliberately high level. Each department workshop expands its chapter using the module template (Urban-SRS-Module-Template.docx); the Street Light chapter shows the target depth (GWMC-SRS-12-Street-Light.docx).</w:t>
      </w:r>
    </w:p>
    <w:p>
      <w:pPr>
        <w:pStyle w:val="Heading1"/>
        <w:pageBreakBefore/>
      </w:pPr>
      <w:r>
        <w:t xml:space="preserve">Part A – System overview and architecture</w:t>
      </w:r>
    </w:p>
    <w:p>
      <w:pPr>
        <w:pStyle w:val="Heading2"/>
      </w:pPr>
      <w:r>
        <w:t xml:space="preserve">1. Introduction</w:t>
      </w:r>
    </w:p>
    <w:p>
      <w:pPr>
        <w:pStyle w:val="Heading3"/>
        <w:keepNext/>
      </w:pPr>
      <w:r>
        <w:t xml:space="preserve">1.1 Purpose</w:t>
      </w:r>
    </w:p>
    <w:p>
      <w:r>
        <w:t xml:space="preserve">This SRS specifies Urban, an integrated municipal ERP product: 19 departmental modules on one platform, configurable for any urban local body in any state and deployable on-premises, in a state data centre or in the cloud. Each deployment shares one property ID, one finance ledger, one GIS base map and common services. GWMC is the reference deployment. It is the baseline for design, build, integration testing and acceptance.</w:t>
      </w:r>
    </w:p>
    <w:p>
      <w:pPr>
        <w:pStyle w:val="Heading3"/>
        <w:keepNext/>
      </w:pPr>
      <w:r>
        <w:t xml:space="preserve">1.2 Scope: the 19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
        <w:gridCol w:w="695"/>
        <w:gridCol w:w="3278"/>
        <w:gridCol w:w="2185"/>
        <w:gridCol w:w="695"/>
        <w:gridCol w:w="2289"/>
      </w:tblGrid>
      <w:tr>
        <w:trPr>
          <w:cantSplit/>
          <w:tblHeader/>
        </w:trPr>
        <w:tc>
          <w:tcPr>
            <w:tcW w:type="dxa" w:w="49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No.</w:t>
            </w:r>
          </w:p>
        </w:tc>
        <w:tc>
          <w:tcPr>
            <w:tcW w:type="dxa" w:w="69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Code</w:t>
            </w:r>
          </w:p>
        </w:tc>
        <w:tc>
          <w:tcPr>
            <w:tcW w:type="dxa" w:w="327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Module</w:t>
            </w:r>
          </w:p>
        </w:tc>
        <w:tc>
          <w:tcPr>
            <w:tcW w:type="dxa" w:w="218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69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8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 department</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Property Tax &amp; Revenue Management</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Section</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Water, Sewerage &amp; Utility Billing</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Water Supply / Public Health Engineering</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Service Desk, Grievance &amp; RTI</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Engagement &amp; Welfare</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Commissioner's office / IT cell / PIO cell</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Finance &amp; Accounting</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Finance &amp; Administration</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Accounts Section</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Trade Licence Management</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Public Health / Revenue</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User Charges Management</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Revenue Section / Public Health</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Solid Waste Management</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Infrastructure &amp; Field Ops</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Public Health (Sanitation)</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8</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Payroll &amp; HR Management</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Finance &amp; Administration</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Establishment / Administration</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Management System</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Finance &amp; Administration</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IT cell / Records section</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Engineering Project Management System</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Infrastructure &amp; Field Ops</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Engineering Wing</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Building Permission Management / Integration</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Planning &amp; Regulation</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Town Planning Section</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12</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SLM</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Street Light Management</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Infrastructure &amp; Field Ops</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Electrical Wing</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Town Planning</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Planning &amp; Regulation</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Town Planning Section</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14</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Parks &amp; Horticulture Management</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Infrastructure &amp; Field Ops</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Horticulture Section</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Municipal Property Management</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Estates / Revenue</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Legal Case Management</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Planning &amp; Regulation</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Legal Cell</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17</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Inventory &amp; Stores Management</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Finance &amp; Administration</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Stores Section</w:t>
            </w:r>
          </w:p>
        </w:tc>
      </w:tr>
      <w:tr>
        <w:trPr>
          <w:cantSplit/>
          <w:tblHeader w:val="false"/>
        </w:trPr>
        <w:tc>
          <w:tcPr>
            <w:tcW w:type="dxa" w:w="49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18</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 NOC Management</w:t>
            </w:r>
          </w:p>
        </w:tc>
        <w:tc>
          <w:tcPr>
            <w:tcW w:type="dxa" w:w="21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Planning &amp; Regulation</w:t>
            </w:r>
          </w:p>
        </w:tc>
        <w:tc>
          <w:tcPr>
            <w:tcW w:type="dxa" w:w="69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w:t>
            </w:r>
          </w:p>
        </w:tc>
        <w:tc>
          <w:tcPr>
            <w:tcW w:type="dxa" w:w="228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 NOC cell (with the state fire service)</w:t>
            </w:r>
          </w:p>
        </w:tc>
      </w:tr>
      <w:tr>
        <w:trPr>
          <w:cantSplit/>
          <w:tblHeader w:val="false"/>
        </w:trPr>
        <w:tc>
          <w:tcPr>
            <w:tcW w:type="dxa" w:w="49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19</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GSC</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Government Schemes Management</w:t>
            </w:r>
          </w:p>
        </w:tc>
        <w:tc>
          <w:tcPr>
            <w:tcW w:type="dxa" w:w="21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Engagement &amp; Welfare</w:t>
            </w:r>
          </w:p>
        </w:tc>
        <w:tc>
          <w:tcPr>
            <w:tcW w:type="dxa" w:w="69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w:t>
            </w:r>
          </w:p>
        </w:tc>
        <w:tc>
          <w:tcPr>
            <w:tcW w:type="dxa" w:w="228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UCD / Welfare Section</w:t>
            </w:r>
          </w:p>
        </w:tc>
      </w:tr>
    </w:tbl>
    <w:p>
      <w:pPr>
        <w:spacing w:after="40"/>
      </w:pPr>
    </w:p>
    <w:p>
      <w:r>
        <w:rPr>
          <w:b/>
          <w:bCs/>
        </w:rPr>
        <w:t xml:space="preserve">Out of scope:</w:t>
      </w:r>
      <w:r>
        <w:t xml:space="preserve"> state-owned systems (TG-bPASS, Fire Services, PFMS, eCourts and others) are integrated, not rebuilt. Hardware procurement, data centre build and field surveys are covered in separate work packages [to confirm].</w:t>
      </w:r>
    </w:p>
    <w:p>
      <w:pPr>
        <w:pStyle w:val="Heading3"/>
        <w:keepNext/>
      </w:pPr>
      <w:r>
        <w:t xml:space="preserve">1.3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3614"/>
        <w:gridCol w:w="2209"/>
      </w:tblGrid>
      <w:tr>
        <w:trPr>
          <w:cantSplit/>
          <w:tblHeader/>
        </w:trPr>
        <w:tc>
          <w:tcPr>
            <w:tcW w:type="dxa" w:w="381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Objective</w:t>
            </w:r>
          </w:p>
        </w:tc>
        <w:tc>
          <w:tcPr>
            <w:tcW w:type="dxa" w:w="36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Measure</w:t>
            </w:r>
          </w:p>
        </w:tc>
        <w:tc>
          <w:tcPr>
            <w:tcW w:type="dxa" w:w="22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Target (to agree)</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Higher revenue and collection efficiency</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Property tax collected ÷ demand</w:t>
            </w:r>
          </w:p>
        </w:tc>
        <w:tc>
          <w:tcPr>
            <w:tcW w:type="dxa" w:w="22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 points in 2 years]</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Faster citizen services</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 of applications and complaints within SLA</w:t>
            </w:r>
          </w:p>
        </w:tc>
        <w:tc>
          <w:tcPr>
            <w:tcW w:type="dxa" w:w="22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 90%]</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 duplicate data entry across departments</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Masters held once (section 4)</w:t>
            </w:r>
          </w:p>
        </w:tc>
        <w:tc>
          <w:tcPr>
            <w:tcW w:type="dxa" w:w="22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100% of shared masters</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Transparency and audit readiness</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Transactions with complete audit trail</w:t>
            </w:r>
          </w:p>
        </w:tc>
        <w:tc>
          <w:tcPr>
            <w:tcW w:type="dxa" w:w="22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100%</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Data-driven decisions</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Commissioner dashboard refreshed</w:t>
            </w:r>
          </w:p>
        </w:tc>
        <w:tc>
          <w:tcPr>
            <w:tcW w:type="dxa" w:w="22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 by 9 am</w:t>
            </w:r>
          </w:p>
        </w:tc>
      </w:tr>
    </w:tbl>
    <w:p>
      <w:pPr>
        <w:spacing w:after="40"/>
      </w:pPr>
    </w:p>
    <w:p>
      <w:pPr>
        <w:pStyle w:val="Heading3"/>
        <w:keepNext/>
      </w:pPr>
      <w:r>
        <w:t xml:space="preserve">1.4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7430"/>
      </w:tblGrid>
      <w:tr>
        <w:trPr>
          <w:cantSplit/>
          <w:tblHeader/>
        </w:trPr>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Term</w:t>
            </w:r>
          </w:p>
        </w:tc>
        <w:tc>
          <w:tcPr>
            <w:tcW w:type="dxa" w:w="743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Meaning</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Unique Land Parcel Identification Number (Bhu-Aadhaar), the 14-character national land parcel ID. The ERP property ID is ULPIN-Bnn-Unnnn (parcel → building → unit); owned by module 1 and used by every property-linked module through I-27</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Assessable unit</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 house, flat, shop or office on which tax is levied; apartments have many units under one ULPIN</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Usage segment</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 defined part of a unit, floor or roof (e.g. ATM, rooftop telecom tower) with its own usage and area, taxed at its own rate</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Setback</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Required open distance between building and plot boundary (front, rear, sides) under the building rules</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DCB</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Collection, Balance</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SLA</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Committed time to resolve or decide</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 message published on the event bus; consumers react asynchronously</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 real-time call that waits for a reply</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 WMS / WFS / vector-tile layer published by GeoServer</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System of record</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one module allowed to create and change a master; all others read it</w:t>
            </w:r>
          </w:p>
        </w:tc>
      </w:tr>
    </w:tbl>
    <w:p>
      <w:pPr>
        <w:spacing w:after="40"/>
      </w:pPr>
    </w:p>
    <w:p>
      <w:pPr>
        <w:pStyle w:val="Heading3"/>
        <w:keepNext/>
      </w:pPr>
      <w:r>
        <w:t xml:space="preserve">1.5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8735"/>
      </w:tblGrid>
      <w:tr>
        <w:trPr>
          <w:cantSplit/>
          <w:tblHeader/>
        </w:trPr>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Ref</w:t>
            </w:r>
          </w:p>
        </w:tc>
        <w:tc>
          <w:tcPr>
            <w:tcW w:type="dxa" w:w="873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Document</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R6</w:t>
            </w:r>
          </w:p>
        </w:tc>
        <w:tc>
          <w:tcPr>
            <w:tcW w:type="dxa" w:w="873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Urban-ERP-Use-Case-Diagrams.docx (Hake Technologies, Oct 2026)</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R7</w:t>
            </w:r>
          </w:p>
        </w:tc>
        <w:tc>
          <w:tcPr>
            <w:tcW w:type="dxa" w:w="873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CDMA eMunicipal property tax (CGG) and GO Ms No 155 MA&amp;UD (2016) on mutation</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R8</w:t>
            </w:r>
          </w:p>
        </w:tc>
        <w:tc>
          <w:tcPr>
            <w:tcW w:type="dxa" w:w="873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Comparable systems reviewed: UPYOG/DIGIT, GHMC, BBMP, MCD Delhi, MCGM, KMC, Greater Chennai, Pune, Andhra Pradesh; 15th Finance Commission conditions</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R1</w:t>
            </w:r>
          </w:p>
        </w:tc>
        <w:tc>
          <w:tcPr>
            <w:tcW w:type="dxa" w:w="873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GWMC ERP – Enterprise architecture, 19 modules (Hake Technologies, Oct 2026)</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R2</w:t>
            </w:r>
          </w:p>
        </w:tc>
        <w:tc>
          <w:tcPr>
            <w:tcW w:type="dxa" w:w="873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GWMC ERP – Mock screens: citizen portal, Commissioner dashboard, GIS workspace, mobile apps (Oct 2026)</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R3</w:t>
            </w:r>
          </w:p>
        </w:tc>
        <w:tc>
          <w:tcPr>
            <w:tcW w:type="dxa" w:w="873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GWMC 19 Departmental ERP Modules brief</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R4</w:t>
            </w:r>
          </w:p>
        </w:tc>
        <w:tc>
          <w:tcPr>
            <w:tcW w:type="dxa" w:w="873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Telangana Municipalities Act 2019 and applicable rules and GOs [list to complete]</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R5</w:t>
            </w:r>
          </w:p>
        </w:tc>
        <w:tc>
          <w:tcPr>
            <w:tcW w:type="dxa" w:w="873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Urban-SRS-Module-Template.docx and GWMC-SRS-12-Street-Light.docx (sample chapter, GWMC deployment)</w:t>
            </w:r>
          </w:p>
        </w:tc>
      </w:tr>
    </w:tbl>
    <w:p>
      <w:pPr>
        <w:spacing w:after="40"/>
      </w:pPr>
    </w:p>
    <w:p>
      <w:pPr>
        <w:pStyle w:val="Heading2"/>
      </w:pPr>
      <w:r>
        <w:t xml:space="preserve">2. Overall architecture</w:t>
      </w:r>
    </w:p>
    <w:p>
      <w:r>
        <w:t xml:space="preserve">The ERP is layered: citizens and staff come in through channels, every request passes the API gateway, identity and workflow layer, reaches one of the 19 domain modules, and every module reuses the same shared services and data layer. External systems connect only through integration adapters.</w:t>
      </w:r>
    </w:p>
    <w:p>
      <w:pPr>
        <w:sectPr>
          <w:headerReference w:type="default" r:id="rId7"/>
          <w:footerReference w:type="default" r:id="rId8"/>
          <w:pgSz w:w="11906" w:h="16838" w:orient="portrait"/>
          <w:pgMar w:top="1134" w:right="1134" w:bottom="1134" w:left="1134" w:header="708" w:footer="708" w:gutter="0"/>
          <w:pgNumType/>
          <w:docGrid w:linePitch="360"/>
        </w:sectPr>
      </w:pPr>
    </w:p>
    <w:p>
      <w:pPr>
        <w:spacing w:after="0" w:before="0" w:line="240" w:lineRule="auto"/>
        <w:jc w:val="center"/>
      </w:pPr>
      <w:r>
        <w:drawing>
          <wp:inline distT="0" distB="0" distL="0" distR="0">
            <wp:extent cx="9144000" cy="5143500"/>
            <wp:effectExtent t="0" r="0" b="0" l="0"/>
            <wp:docPr id="1" name="Figure 1 – Layered reference architecture" descr="Figure 1 – Layered reference architecture" title="Figure 1 – Layered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144000" cy="5143500"/>
                    </a:xfrm>
                    <a:prstGeom prst="rect">
                      <a:avLst/>
                    </a:prstGeom>
                  </pic:spPr>
                </pic:pic>
              </a:graphicData>
            </a:graphic>
          </wp:inline>
        </w:drawing>
      </w:r>
    </w:p>
    <w:p>
      <w:pPr>
        <w:jc w:val="center"/>
      </w:pPr>
      <w:r>
        <w:rPr>
          <w:i/>
          <w:iCs/>
          <w:color w:val="5B6675"/>
          <w:sz w:val="17"/>
          <w:szCs w:val="17"/>
        </w:rPr>
        <w:t xml:space="preserve">Figure 1 – Layered reference architecture</w:t>
      </w:r>
    </w:p>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3"/>
        <w:keepNext/>
      </w:pPr>
      <w:r>
        <w:t xml:space="preserve">2.1 Architecture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618"/>
        <w:gridCol w:w="3213"/>
      </w:tblGrid>
      <w:tr>
        <w:trPr>
          <w:cantSplit/>
          <w:tblHeader/>
        </w:trPr>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Layer</w:t>
            </w:r>
          </w:p>
        </w:tc>
        <w:tc>
          <w:tcPr>
            <w:tcW w:type="dxa" w:w="46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Components</w:t>
            </w:r>
          </w:p>
        </w:tc>
        <w:tc>
          <w:tcPr>
            <w:tcW w:type="dxa" w:w="32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Channels</w:t>
            </w:r>
          </w:p>
        </w:tc>
        <w:tc>
          <w:tcPr>
            <w:tcW w:type="dxa" w:w="46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portal and app (white-labelled per ULB, e.g. MyGWMC), employee web console, offline field app, Meeseva/CSC, WhatsApp, SMS, IVRS, Commissioner dashboards</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Every citizen service available on portal and app; field work on the offline field app</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Access and integration</w:t>
            </w:r>
          </w:p>
        </w:tc>
        <w:tc>
          <w:tcPr>
            <w:tcW w:type="dxa" w:w="46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gateway, identity and SSO, workflow/BPM engine, event bus, notification hub, payment adapter, state and central adapters</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No module calls another module's database; all integration goes through APIs or events</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Business modules</w:t>
            </w:r>
          </w:p>
        </w:tc>
        <w:tc>
          <w:tcPr>
            <w:tcW w:type="dxa" w:w="46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19 modules in 5 domains (section 1.2)</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Each module deploys independently and owns its own schema</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Shared platform services</w:t>
            </w:r>
          </w:p>
        </w:tc>
        <w:tc>
          <w:tcPr>
            <w:tcW w:type="dxa" w:w="46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rules and fee engine, DMS, reporting and MIS, search, audit, scheduler</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Built once (section 3) and reused by every module</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Data</w:t>
            </w:r>
          </w:p>
        </w:tc>
        <w:tc>
          <w:tcPr>
            <w:tcW w:type="dxa" w:w="46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citizen, employee, asset, vendor and item masters; PostGIS; analytics warehouse; object storage</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One system of record per master (section 4)</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Cross-cutting</w:t>
            </w:r>
          </w:p>
        </w:tc>
        <w:tc>
          <w:tcPr>
            <w:tcW w:type="dxa" w:w="46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OTP login and staff MFA, step-up OTP, CAPTCHA and bot protection, RBAC by role and ward, audit trail, encryption, DPDP consent, CERT-In/STQC, monitoring, backup and DR, multilingual (English and Indian languages), GIGW</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Section 6 and 6.1</w:t>
            </w:r>
          </w:p>
        </w:tc>
      </w:tr>
    </w:tbl>
    <w:p>
      <w:pPr>
        <w:spacing w:after="40"/>
      </w:pPr>
    </w:p>
    <w:p>
      <w:pPr>
        <w:pStyle w:val="Heading3"/>
        <w:keepNext/>
      </w:pPr>
      <w:r>
        <w:t xml:space="preserve">2.2 Architecture principles</w:t>
      </w:r>
    </w:p>
    <w:p>
      <w:pPr>
        <w:pStyle w:val="ListParagraph"/>
        <w:numPr>
          <w:ilvl w:val="0"/>
          <w:numId w:val="2"/>
        </w:numPr>
      </w:pPr>
      <w:r>
        <w:rPr>
          <w:b/>
          <w:bCs/>
        </w:rPr>
        <w:t xml:space="preserve">One master, one owner:</w:t>
      </w:r>
      <w:r>
        <w:t xml:space="preserve"> shared data is created only in its system of record and read by others through APIs</w:t>
      </w:r>
    </w:p>
    <w:p>
      <w:pPr>
        <w:pStyle w:val="ListParagraph"/>
        <w:numPr>
          <w:ilvl w:val="0"/>
          <w:numId w:val="2"/>
        </w:numPr>
      </w:pPr>
      <w:r>
        <w:rPr>
          <w:b/>
          <w:bCs/>
        </w:rPr>
        <w:t xml:space="preserve">Integrate by contract:</w:t>
      </w:r>
      <w:r>
        <w:t xml:space="preserve"> every inter-module link is a numbered interface (Part B) with an OpenAPI or event schema</w:t>
      </w:r>
    </w:p>
    <w:p>
      <w:pPr>
        <w:pStyle w:val="ListParagraph"/>
        <w:numPr>
          <w:ilvl w:val="0"/>
          <w:numId w:val="2"/>
        </w:numPr>
      </w:pPr>
      <w:r>
        <w:rPr>
          <w:b/>
          <w:bCs/>
        </w:rPr>
        <w:t xml:space="preserve">Map first:</w:t>
      </w:r>
      <w:r>
        <w:t xml:space="preserve"> every asset, property, complaint and inspection carries a location and appears on the shared GIS base map</w:t>
      </w:r>
    </w:p>
    <w:p>
      <w:pPr>
        <w:pStyle w:val="ListParagraph"/>
        <w:numPr>
          <w:ilvl w:val="0"/>
          <w:numId w:val="2"/>
        </w:numPr>
      </w:pPr>
      <w:r>
        <w:rPr>
          <w:b/>
          <w:bCs/>
        </w:rPr>
        <w:t xml:space="preserve">Open and portable:</w:t>
      </w:r>
      <w:r>
        <w:t xml:space="preserve"> open-source components, open standards (OGC, OpenAPI), no licence lock-in for any ULB</w:t>
      </w:r>
    </w:p>
    <w:p>
      <w:pPr>
        <w:pStyle w:val="ListParagraph"/>
        <w:numPr>
          <w:ilvl w:val="0"/>
          <w:numId w:val="2"/>
        </w:numPr>
      </w:pPr>
      <w:r>
        <w:rPr>
          <w:b/>
          <w:bCs/>
        </w:rPr>
        <w:t xml:space="preserve">Offline in the field:</w:t>
      </w:r>
      <w:r>
        <w:t xml:space="preserve"> field apps work without signal and sync when connected</w:t>
      </w:r>
    </w:p>
    <w:p>
      <w:pPr>
        <w:pStyle w:val="ListParagraph"/>
        <w:numPr>
          <w:ilvl w:val="0"/>
          <w:numId w:val="2"/>
        </w:numPr>
      </w:pPr>
      <w:r>
        <w:rPr>
          <w:b/>
          <w:bCs/>
        </w:rPr>
        <w:t xml:space="preserve">India-hosted, deploy anywhere:</w:t>
      </w:r>
      <w:r>
        <w:t xml:space="preserve"> on-premises, State Data Centre or MeitY-empanelled cloud from the same release (section 2.7)</w:t>
      </w:r>
    </w:p>
    <w:p>
      <w:pPr>
        <w:pStyle w:val="ListParagraph"/>
        <w:numPr>
          <w:ilvl w:val="0"/>
          <w:numId w:val="2"/>
        </w:numPr>
      </w:pPr>
      <w:r>
        <w:rPr>
          <w:b/>
          <w:bCs/>
        </w:rPr>
        <w:t xml:space="preserve">Configure, don't fork:</w:t>
      </w:r>
      <w:r>
        <w:t xml:space="preserve"> one code base for all ULBs; state packs and ULB configuration carry the differences (section 2.5)</w:t>
      </w:r>
    </w:p>
    <w:p>
      <w:pPr>
        <w:pStyle w:val="Heading3"/>
        <w:keepNext/>
      </w:pPr>
      <w:r>
        <w:t xml:space="preserve">2.3 Indicative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Area</w:t>
            </w:r>
          </w:p>
        </w:tc>
        <w:tc>
          <w:tcPr>
            <w:tcW w:type="dxa" w:w="722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Indicative choice (final in design)</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Channels and UI</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React + TypeScript web; Flutter offline-first mobile; MapLibre / OpenLayers maps; i18n for English and the 22 Indian scheduled languages (Unicode, right-to-left for Urdu, Kashmiri and Sindhi); Bhashini or on-premises IndicTrans2 / IndicXlit for translation and transliteration</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Integration</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gateway (Kong / APISIX); Node.js + TypeScript domain services; Kafka / RabbitMQ event bus; OpenAPI per interface</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Workflow and rules</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Camunda / Flowable BPMN; configurable fee and tariff rules; SLA timers; e-Sign</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Identity and security</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Keycloak SSO and RBAC; Aadhaar eKYC/OTP; Meri Pehchaan / DigiLocker login; TOTP and FIDO2 passkeys; OTP service with DLT SMS; self-hosted CAPTCHA; WAF and DDoS protection; HSM / KMS and Aadhaar Data Vault; secrets vault; TLS; immutable audit log; SIEM (e.g. Wazuh / OpenSearch Security)</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Trust layer</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Hash anchoring on a permissioned blockchain: National Blockchain Framework (Vishvasya, NIC) adapter, or product-hosted Hyperledger Fabric; Merkle-batched anchoring; no personal data on chain</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Language services</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Bhashini APIs or on-premises IndicTrans2 / IndicXlit for translation and transliteration; layout-preserving document translation</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PostGIS; GeoServer (WMS/WFS/vector tiles); QGIS for the GIS cell; GPS and photo capture in field app; elevation and 3D: GDAL, GRASS / WhiteboxTools for terrain analysis, OGC 3D Tiles with CesiumJS for the 3D city model</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Data and analytics</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PostgreSQL (schema per module); Redis; OpenSearch; MinIO object storage; warehouse + Superset</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Hosting and operations</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Kubernetes on State Data Centre / MeitY cloud; CI/CD; Prometheus/Grafana; DR site</w:t>
            </w:r>
          </w:p>
        </w:tc>
      </w:tr>
    </w:tbl>
    <w:p>
      <w:pPr>
        <w:spacing w:after="40"/>
      </w:pPr>
    </w:p>
    <w:p>
      <w:pPr>
        <w:pStyle w:val="Heading3"/>
        <w:keepNext/>
      </w:pPr>
      <w:r>
        <w:t xml:space="preserve">2.4 Rollout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807"/>
        <w:gridCol w:w="6627"/>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w:t>
            </w:r>
          </w:p>
        </w:tc>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Months (indicative)</w:t>
            </w:r>
          </w:p>
        </w:tc>
        <w:tc>
          <w:tcPr>
            <w:tcW w:type="dxa" w:w="66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Modules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0–6</w:t>
            </w:r>
          </w:p>
        </w:tc>
        <w:tc>
          <w:tcPr>
            <w:tcW w:type="dxa" w:w="66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Property Tax &amp; Revenue Management; 2 Water, Sewerage &amp; Utility Billing; 3 Citizen Service Desk, Grievance &amp; RTI; 4 Finance &amp; Accounting; 9 Document Management System</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4–10</w:t>
            </w:r>
          </w:p>
        </w:tc>
        <w:tc>
          <w:tcPr>
            <w:tcW w:type="dxa" w:w="66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Trade Licence Management; 6 User Charges Management; 11 Building Permission Management / Integration; 13 Town Planning; 18 Fire NOC Management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8–14</w:t>
            </w:r>
          </w:p>
        </w:tc>
        <w:tc>
          <w:tcPr>
            <w:tcW w:type="dxa" w:w="66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 Solid Waste Management; 10 Engineering Project Management System; 12 Street Light Management; 14 Parks &amp; Horticulture Management; 17 Inventory &amp; Stores Management</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4</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12–18</w:t>
            </w:r>
          </w:p>
        </w:tc>
        <w:tc>
          <w:tcPr>
            <w:tcW w:type="dxa" w:w="66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8 Payroll &amp; HR Management; 15 Municipal Property Management; 16 Legal Case Management; 19 Government Schemes Management</w:t>
            </w:r>
          </w:p>
        </w:tc>
      </w:tr>
    </w:tbl>
    <w:p>
      <w:pPr>
        <w:spacing w:after="40"/>
      </w:pPr>
    </w:p>
    <w:p>
      <w:r>
        <w:t xml:space="preserve">Section 10 lists the dependencies that cross these phases and the interim arrangement each needs. Phases are the GWMC reference rollout; each deployment chooses its own order of modules.</w:t>
      </w:r>
    </w:p>
    <w:p>
      <w:pPr>
        <w:pStyle w:val="Heading3"/>
        <w:keepNext/>
      </w:pPr>
      <w:r>
        <w:t xml:space="preserve">2.5 Product model: one product, many ULBs</w:t>
      </w:r>
    </w:p>
    <w:p>
      <w:r>
        <w:t xml:space="preserve">Urban is a master product. Every ULB deployment runs the same code; what differs is configuration. GWMC (Telangana) is the reference deployment used throughout this SRS for examples. Requirements are written for the product; Telangana- or GWMC-specific values appear as examples or [configure]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3714"/>
        <w:gridCol w:w="1907"/>
        <w:gridCol w:w="2512"/>
      </w:tblGrid>
      <w:tr>
        <w:trPr>
          <w:cantSplit/>
          <w:tblHeader/>
        </w:trPr>
        <w:tc>
          <w:tcPr>
            <w:tcW w:type="dxa" w:w="15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Layer</w:t>
            </w:r>
          </w:p>
        </w:tc>
        <w:tc>
          <w:tcPr>
            <w:tcW w:type="dxa" w:w="37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What it holds</w:t>
            </w:r>
          </w:p>
        </w:tc>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Who changes it</w:t>
            </w:r>
          </w:p>
        </w:tc>
        <w:tc>
          <w:tcPr>
            <w:tcW w:type="dxa" w:w="25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GWMC example</w:t>
            </w:r>
          </w:p>
        </w:tc>
      </w:tr>
      <w:tr>
        <w:trPr>
          <w:cantSplit/>
          <w:tblHeader w:val="false"/>
        </w:trPr>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Product core</w:t>
            </w:r>
          </w:p>
        </w:tc>
        <w:tc>
          <w:tcPr>
            <w:tcW w:type="dxa" w:w="37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19 modules, platform services, data model (ULPIN → building → unit → segment), workflows engine, rules engine, APIs, GIS stack</w:t>
            </w:r>
          </w:p>
        </w:tc>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Product team only, through releases</w:t>
            </w:r>
          </w:p>
        </w:tc>
        <w:tc>
          <w:tcPr>
            <w:tcW w:type="dxa" w:w="25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pack</w:t>
            </w:r>
          </w:p>
        </w:tc>
        <w:tc>
          <w:tcPr>
            <w:tcW w:type="dxa" w:w="37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Statutory rules and tax method (ARV, UAV or capital value), ID formats, state platform adapters, state channels, state schemes, official language(s), notice formats</w:t>
            </w:r>
          </w:p>
        </w:tc>
        <w:tc>
          <w:tcPr>
            <w:tcW w:type="dxa" w:w="19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Product team with state experts; one pack per state</w:t>
            </w:r>
          </w:p>
        </w:tc>
        <w:tc>
          <w:tcPr>
            <w:tcW w:type="dxa" w:w="25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Telangana pack: ARV, half-yearly demand, CDMA eMunicipal (PTIN), TG-bPASS, Telangana Fire Services, GO Ms No 155 auto-mutation, MeeSeva, Telugu</w:t>
            </w:r>
          </w:p>
        </w:tc>
      </w:tr>
      <w:tr>
        <w:trPr>
          <w:cantSplit/>
          <w:tblHeader w:val="false"/>
        </w:trPr>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ULB configuration</w:t>
            </w:r>
          </w:p>
        </w:tc>
        <w:tc>
          <w:tcPr>
            <w:tcW w:type="dxa" w:w="37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Boundaries (zones, wards, localities), rate tables, fees, rebates, workflows and delegation, departments and staff, enabled modules, integrate-or-replace choice per module, branding, templates</w:t>
            </w:r>
          </w:p>
        </w:tc>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ULB administrators through the configuration console</w:t>
            </w:r>
          </w:p>
        </w:tc>
        <w:tc>
          <w:tcPr>
            <w:tcW w:type="dxa" w:w="25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66 wards, GWMC rates, MyGWMC branding, CDMA integration (Option A)</w:t>
            </w:r>
          </w:p>
        </w:tc>
      </w:tr>
    </w:tbl>
    <w:p>
      <w:pPr>
        <w:spacing w:after="40"/>
      </w:pPr>
    </w:p>
    <w:p>
      <w:pPr>
        <w:pStyle w:val="Heading3"/>
        <w:keepNext/>
      </w:pPr>
      <w:r>
        <w:t xml:space="preserve">2.6 Tenancy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4317"/>
        <w:gridCol w:w="3615"/>
      </w:tblGrid>
      <w:tr>
        <w:trPr>
          <w:cantSplit/>
          <w:tblHeader/>
        </w:trPr>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Model</w:t>
            </w:r>
          </w:p>
        </w:tc>
        <w:tc>
          <w:tcPr>
            <w:tcW w:type="dxa" w:w="431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Use</w:t>
            </w:r>
          </w:p>
        </w:tc>
        <w:tc>
          <w:tcPr>
            <w:tcW w:type="dxa" w:w="361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isolation</w:t>
            </w:r>
          </w:p>
        </w:tc>
      </w:tr>
      <w:tr>
        <w:trPr>
          <w:cantSplit/>
          <w:tblHeader w:val="false"/>
        </w:trPr>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Single-tenant</w:t>
            </w:r>
          </w:p>
        </w:tc>
        <w:tc>
          <w:tcPr>
            <w:tcW w:type="dxa" w:w="43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One ULB per installation, on its own premises or a state data centre</w:t>
            </w:r>
          </w:p>
        </w:tc>
        <w:tc>
          <w:tcPr>
            <w:tcW w:type="dxa" w:w="36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Separate installation and database</w:t>
            </w:r>
          </w:p>
        </w:tc>
      </w:tr>
      <w:tr>
        <w:trPr>
          <w:cantSplit/>
          <w:tblHeader w:val="false"/>
        </w:trPr>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Multi-tenant</w:t>
            </w:r>
          </w:p>
        </w:tc>
        <w:tc>
          <w:tcPr>
            <w:tcW w:type="dxa" w:w="43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 state, district or service provider runs many ULBs on one installation; small municipalities share infrastructure</w:t>
            </w:r>
          </w:p>
        </w:tc>
        <w:tc>
          <w:tcPr>
            <w:tcW w:type="dxa" w:w="36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Every record carries a tenant ID; database row-level security, tenant-scoped keys and backups; optional schema per tenant for large ULBs</w:t>
            </w:r>
          </w:p>
        </w:tc>
      </w:tr>
    </w:tbl>
    <w:p>
      <w:pPr>
        <w:spacing w:after="40"/>
      </w:pPr>
    </w:p>
    <w:p>
      <w:r>
        <w:t xml:space="preserve">Boundary hierarchy: State → District → ULB (tenant) → Zone → Ward → Locality. Authorised state users can see cross-ULB dashboards; ULB users see only their own ULB.</w:t>
      </w:r>
    </w:p>
    <w:p>
      <w:pPr>
        <w:pStyle w:val="Heading3"/>
        <w:keepNext/>
      </w:pPr>
      <w:r>
        <w:t xml:space="preserve">2.7 Deployment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614"/>
        <w:gridCol w:w="4217"/>
      </w:tblGrid>
      <w:tr>
        <w:trPr>
          <w:cantSplit/>
          <w:tblHeader/>
        </w:trPr>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Option</w:t>
            </w:r>
          </w:p>
        </w:tc>
        <w:tc>
          <w:tcPr>
            <w:tcW w:type="dxa" w:w="36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Where it runs</w:t>
            </w:r>
          </w:p>
        </w:tc>
        <w:tc>
          <w:tcPr>
            <w:tcW w:type="dxa" w:w="421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Notes</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On-premises</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ULB's own server room</w:t>
            </w:r>
          </w:p>
        </w:tc>
        <w:tc>
          <w:tcPr>
            <w:tcW w:type="dxa" w:w="42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Offline (air-gapped) installer bundle; ULB or partner operates</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Data Centre</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government data centre</w:t>
            </w:r>
          </w:p>
        </w:tc>
        <w:tc>
          <w:tcPr>
            <w:tcW w:type="dxa" w:w="42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Typical for Telangana ULBs; single- or multi-tenant</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Government cloud</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MeitY-empanelled government cloud (e.g. NIC)</w:t>
            </w:r>
          </w:p>
        </w:tc>
        <w:tc>
          <w:tcPr>
            <w:tcW w:type="dxa" w:w="42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Multi-tenant for many ULBs</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Commercial cloud</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MeitY-empanelled commercial cloud, India regions only</w:t>
            </w:r>
          </w:p>
        </w:tc>
        <w:tc>
          <w:tcPr>
            <w:tcW w:type="dxa" w:w="42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Managed by Hake or a partner</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Hybrid</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Core in cloud; field caches, GIS tiles or document scanning on premises</w:t>
            </w:r>
          </w:p>
        </w:tc>
        <w:tc>
          <w:tcPr>
            <w:tcW w:type="dxa" w:w="42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For poor connectivity or data-residency preferences</w:t>
            </w:r>
          </w:p>
        </w:tc>
      </w:tr>
    </w:tbl>
    <w:p>
      <w:pPr>
        <w:spacing w:after="40"/>
      </w:pPr>
    </w:p>
    <w:p>
      <w:r>
        <w:t xml:space="preserve">The same container images and Helm charts deploy to every option. The product uses only open-source building blocks (PostgreSQL/PostGIS, S3-compatible object storage, Kafka or RabbitMQ, Keycloak, GeoServer) and has no hard dependency on any cloud provider's proprietary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3815"/>
        <w:gridCol w:w="3816"/>
      </w:tblGrid>
      <w:tr>
        <w:trPr>
          <w:cantSplit/>
          <w:tblHeader/>
        </w:trPr>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Size tier (indicative)</w:t>
            </w:r>
          </w:p>
        </w:tc>
        <w:tc>
          <w:tcPr>
            <w:tcW w:type="dxa" w:w="381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ULB profile</w:t>
            </w:r>
          </w:p>
        </w:tc>
        <w:tc>
          <w:tcPr>
            <w:tcW w:type="dxa" w:w="38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Indicative footprint</w:t>
            </w:r>
          </w:p>
        </w:tc>
      </w:tr>
      <w:tr>
        <w:trPr>
          <w:cantSplit/>
          <w:tblHeader w:val="false"/>
        </w:trPr>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Small</w:t>
            </w:r>
          </w:p>
        </w:tc>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Municipality, up to about 25,000 properties</w:t>
            </w:r>
          </w:p>
        </w:tc>
        <w:tc>
          <w:tcPr>
            <w:tcW w:type="dxa" w:w="38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3-node cluster or a shared multi-tenant slot</w:t>
            </w:r>
          </w:p>
        </w:tc>
      </w:tr>
      <w:tr>
        <w:trPr>
          <w:cantSplit/>
          <w:tblHeader w:val="false"/>
        </w:trPr>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Medium</w:t>
            </w:r>
          </w:p>
        </w:tc>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25,000 to 2 lakh properties (GWMC is expected here [confirm])</w:t>
            </w:r>
          </w:p>
        </w:tc>
        <w:tc>
          <w:tcPr>
            <w:tcW w:type="dxa" w:w="38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5–8 nodes plus database and GIS servers, DR copy</w:t>
            </w:r>
          </w:p>
        </w:tc>
      </w:tr>
      <w:tr>
        <w:trPr>
          <w:cantSplit/>
          <w:tblHeader w:val="false"/>
        </w:trPr>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Large</w:t>
            </w:r>
          </w:p>
        </w:tc>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Above 2 lakh properties, metro corporations</w:t>
            </w:r>
          </w:p>
        </w:tc>
        <w:tc>
          <w:tcPr>
            <w:tcW w:type="dxa" w:w="38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Horizontally scaled cluster, separate GIS and analytics tiers, active-passive DR</w:t>
            </w:r>
          </w:p>
        </w:tc>
      </w:tr>
    </w:tbl>
    <w:p>
      <w:pPr>
        <w:spacing w:after="40"/>
      </w:pPr>
    </w:p>
    <w:p>
      <w:pPr>
        <w:pStyle w:val="Heading3"/>
        <w:keepNext/>
      </w:pPr>
      <w:r>
        <w:t xml:space="preserve">2.8 Module enablement and integrate-or-replace</w:t>
      </w:r>
    </w:p>
    <w:p>
      <w:pPr>
        <w:pStyle w:val="ListParagraph"/>
        <w:numPr>
          <w:ilvl w:val="0"/>
          <w:numId w:val="2"/>
        </w:numPr>
      </w:pPr>
      <w:r>
        <w:t xml:space="preserve">A deployment switches on any subset of the 19 modules; the platform checks dependencies (for example Water needs a property register, either Property Tax or an imported master)</w:t>
      </w:r>
    </w:p>
    <w:p>
      <w:pPr>
        <w:pStyle w:val="ListParagraph"/>
        <w:numPr>
          <w:ilvl w:val="0"/>
          <w:numId w:val="2"/>
        </w:numPr>
      </w:pPr>
      <w:r>
        <w:t xml:space="preserve">For each module the deployment chooses </w:t>
      </w:r>
      <w:r>
        <w:rPr>
          <w:b/>
          <w:bCs/>
        </w:rPr>
        <w:t xml:space="preserve">full module</w:t>
      </w:r>
      <w:r>
        <w:t xml:space="preserve"> or </w:t>
      </w:r>
      <w:r>
        <w:rPr>
          <w:b/>
          <w:bCs/>
        </w:rPr>
        <w:t xml:space="preserve">integrate</w:t>
      </w:r>
      <w:r>
        <w:t xml:space="preserve"> with an existing state or ULB system through an adapter (GWMC: property tax integrates with CDMA eMunicipal; building permission integrates with TG-bPASS or runs fully [decision open])</w:t>
      </w:r>
    </w:p>
    <w:p>
      <w:pPr>
        <w:pStyle w:val="ListParagraph"/>
        <w:numPr>
          <w:ilvl w:val="0"/>
          <w:numId w:val="2"/>
        </w:numPr>
      </w:pPr>
      <w:r>
        <w:t xml:space="preserve">Switching a module from integrate to full later needs configuration and data migration, not new code</w:t>
      </w:r>
    </w:p>
    <w:p>
      <w:pPr>
        <w:pStyle w:val="Heading3"/>
        <w:keepNext/>
      </w:pPr>
      <w:r>
        <w:t xml:space="preserve">2.9 Upgrades, extensions and data portability</w:t>
      </w:r>
    </w:p>
    <w:p>
      <w:pPr>
        <w:pStyle w:val="ListParagraph"/>
        <w:numPr>
          <w:ilvl w:val="0"/>
          <w:numId w:val="2"/>
        </w:numPr>
      </w:pPr>
      <w:r>
        <w:t xml:space="preserve">No per-ULB code forks: differences are configuration, state packs or plug-in extensions using published APIs and events</w:t>
      </w:r>
    </w:p>
    <w:p>
      <w:pPr>
        <w:pStyle w:val="ListParagraph"/>
        <w:numPr>
          <w:ilvl w:val="0"/>
          <w:numId w:val="2"/>
        </w:numPr>
      </w:pPr>
      <w:r>
        <w:t xml:space="preserve">Configuration is versioned with effective dates, exportable and reapplied automatically on upgrade</w:t>
      </w:r>
    </w:p>
    <w:p>
      <w:pPr>
        <w:pStyle w:val="ListParagraph"/>
        <w:numPr>
          <w:ilvl w:val="0"/>
          <w:numId w:val="2"/>
        </w:numPr>
      </w:pPr>
      <w:r>
        <w:t xml:space="preserve">Releases are backward compatible within a major version; interfaces versioned (NFR-012)</w:t>
      </w:r>
    </w:p>
    <w:p>
      <w:pPr>
        <w:pStyle w:val="ListParagraph"/>
        <w:numPr>
          <w:ilvl w:val="0"/>
          <w:numId w:val="2"/>
        </w:numPr>
      </w:pPr>
      <w:r>
        <w:t xml:space="preserve">A ULB can export all its data and documents in open formats (CSV/JSON, GeoPackage, PDF/A) at any time</w:t>
      </w:r>
    </w:p>
    <w:p>
      <w:pPr>
        <w:pStyle w:val="Heading2"/>
      </w:pPr>
      <w:r>
        <w:t xml:space="preserve">3. Shared platform services</w:t>
      </w:r>
    </w:p>
    <w:p>
      <w:r>
        <w:t xml:space="preserve">Platform requirements apply to every module and are built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1505"/>
        <w:gridCol w:w="5923"/>
        <w:gridCol w:w="905"/>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15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Service</w:t>
            </w:r>
          </w:p>
        </w:tc>
        <w:tc>
          <w:tcPr>
            <w:tcW w:type="dxa" w:w="59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PLT-FR-001</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Identity</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provide single sign-on for staff and citizens, with Aadhaar eKYC/OTP for citizens (E-01).</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PLT-FR-002</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Access control</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enforce role- and ward-based access on every screen and API.</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PLT-FR-003</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Workflow</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provide a configurable BPMN workflow engine with SLA timers, escalation and delegation, using the HR org hierarchy.</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PLT-FR-004</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Rules engine</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calculate fees, taxes, tariffs and penalties from rules administrators can change without code.</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PLT-FR-005</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host one base map, imagery and shared layers and provide map, geocoding and spatial-analysis services to all modules.</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PLT-FR-006</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Documents</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provide document storage, OCR and e-Sign through module 9 (I-16).</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PLT-FR-007</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Notifications</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send SMS, WhatsApp, email and push messages from templates in English and the ULB's configured Indian languages, in the citizen's preferred language (E-12).</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PLT-FR-008</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Payments</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provide one payment service for UPI, cards, net banking and BBPS, with reconciliation (E-03, E-04).</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PLT-FR-009</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account</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give each citizen one citizen account (e.g. MyGWMC) showing all properties, connections, licences, applications and complaints.</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PLT-FR-010</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Integration</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provide an API gateway and event bus with retry, dead-letter queue and monitoring for every interface.</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PLT-FR-011</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Reporting</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provide a reporting warehouse and dashboards across all modules, refreshed at least daily.</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PLT-FR-012</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Audit</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log every create, update, approve and delete with user, time, before and after values.</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PLT-FR-013</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Field app</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provide one offline field app shell that each module plugs its field tasks into.</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PLT-FR-014</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Search</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search across modules by ULPIN, connection number, application number or name, within the user's access rights.</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PLT-FR-015</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Tenant management</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create and configure a ULB tenant with its boundary hierarchy (zones, wards, localities), departments, branding and enabled modules.</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PLT-FR-016</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packs</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load a state pack holding statutory rules, tax method, ID formats, state adapters, channels, schemes, languages and notice formats, and apply it to all ULBs of that state.</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PLT-FR-017</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Configuration console</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let ULB administrators change rates, fees, rebates, workflows, delegation, SLAs and templates without code, versioned with effective dates and audit.</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PLT-FR-018</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enablement</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enable or disable modules per tenant, check dependencies, and set full-module or integrate mode per module.</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PLT-FR-019</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Adapter framework</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connect to state and national systems (tax platform, building permission, fire, registration, land records, treasury, payments) through swappable adapters, so one product serves different states.</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PLT-FR-020</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Multi-tenancy</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isolate each tenant's data, keys and backups, and offer cross-tenant dashboards only to authorised state users.</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PLT-FR-021</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Languages</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support English and all 22 Indian languages of the Eighth Schedule for UI, forms, notices, messages, IVRS, chatbot and documents; allow several languages to be active per ULB (state official languages plus locally used ones); store all text in Unicode; render right-to-left scripts; remember each user's and citizen's preferred language; and support no languages other than English and Indian languages.</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PLT-FR-022</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White-labelling</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brand the citizen portal and app per ULB (name, logo, colours, domain), e.g. MyGWMC.</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PLT-FR-023</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Onboarding toolkit</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provide templates and loaders for masters, boundaries, GIS layers, legacy demand and documents, and a full tenant data export in open formats.</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PLT-FR-024</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Deployment</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deploy the same release on-premises, in a state data centre or in cloud through containers and Helm charts, including an offline installer bundle.</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PLT-FR-025</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Language services</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use Bhashini (E-38) or approved on-premises Indian language models for translation, transliteration, speech for IVRS and chatbot, and OCR where available, with machine-translated text marked as such and the original language version kept authoritative.</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PLT-FR-026</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National login and DigiLocker</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let citizens sign in with Meri Pehchaan (national single sign-on through DigiLocker) and businesses link their DigiLocker Entity Locker, alongside Aadhaar OTP (E-02).</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PLT-FR-027</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Blockchain trust service</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provide a configurable blockchain trust service that anchors hashes of issued documents and key records (certificates, licences, NOCs, mutation and ownership changes, Council resolutions, tender and bid documents, payment receipts) on a permissioned ledger, keeps personal data off the chain, and offers public verification by QR code; the ledger may be the National Blockchain Framework, a state ledger, or a product-hosted permissioned ledger, or it may be switched off (E-39).</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PLT-FR-028</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Multi-factor login</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require OTP-based login for citizens and businesses and multi-factor login (authenticator app, passkey or, as fallback, SMS OTP) for all staff, with hardware key or passkey for administrators, as set out in section 6.1.</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PLT-FR-029</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Step-up OTP</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require a transaction-bound OTP or authenticator code before the high-risk citizen, staff and admin actions listed in section 6.1, showing the amount and record in the message.</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PLT-FR-030</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OTP service</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issue OTPs with configurable length, validity, attempts, resend limits and lockout, deliver them by DLT-registered SMS with WhatsApp, email and voice fallbacks, store them only as hashes, keep them out of logs, and throttle per number, device and IP.</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PLT-FR-031</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CAPTCHA and bot protection</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protect every public form, search and OTP request with a risk-based, accessible, multilingual 'I am not a robot' CAPTCHA hosted in India by default, backed by rate limits, WAF, DDoS protection and bad-IP blocking.</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PLT-FR-032</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Session security</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enforce idle and absolute session timeouts, limit concurrent staff sessions, alert and re-verify on new device or location, and allow users to end all sessions.</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PLT-FR-033</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Segregation of duties</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enforce maker-checker on money, demand and master changes, time-bound delegation, just-in-time privileged access, logged break-glass access, quarterly access reviews and automatic disabling of leavers from HRMS.</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PLT-FR-034</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Aadhaar Data Vault</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store Aadhaar numbers only in an encrypted Aadhaar Data Vault with HSM-held keys and reference keys, keeping only reference keys or masked numbers in module databases.</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PLT-FR-035</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Security monitoring and incidents</w:t>
            </w:r>
          </w:p>
        </w:tc>
        <w:tc>
          <w:tcPr>
            <w:tcW w:type="dxa" w:w="59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platform shall send security events to a SIEM, raise alerts for brute force, OTP abuse, mass downloads and privilege changes, keep ICT logs 180 days in India, sync clocks to NIC or NPL, and support CERT-In reporting within 6 hours and DPDP breach notice within 72 hours.</w:t>
            </w:r>
          </w:p>
        </w:tc>
        <w:tc>
          <w:tcPr>
            <w:tcW w:type="dxa" w:w="9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PLT-FR-036</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Elevation and 3D service</w:t>
            </w:r>
          </w:p>
        </w:tc>
        <w:tc>
          <w:tcPr>
            <w:tcW w:type="dxa" w:w="59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platform shall hold digital elevation models (DTM, DSM and normalised DSM), contours, slope and 3D building models (LOD1 from footprints and heights, LOD2 from LiDAR where available) from Survey of India, Bhuvan CartoDEM, drone and LiDAR surveys with stated vertical datum, accuracy and survey date; serve them as terrain and 3D tiles; and offer APIs for elevation at a point, profiles, slope, watershed and flow paths, flood inundation by rainfall or water level, viewshed and volume, used by Property Tax, Water, Solid Waste, Engineering, Building Permission, Town Planning and Fire NOC.</w:t>
            </w:r>
          </w:p>
        </w:tc>
        <w:tc>
          <w:tcPr>
            <w:tcW w:type="dxa" w:w="9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r>
    </w:tbl>
    <w:p>
      <w:pPr>
        <w:spacing w:after="40"/>
      </w:pPr>
    </w:p>
    <w:p>
      <w:pPr>
        <w:pStyle w:val="Heading2"/>
      </w:pPr>
      <w:r>
        <w:t xml:space="preserve">4. Shared master data and GIS layers</w:t>
      </w:r>
    </w:p>
    <w:p>
      <w:pPr>
        <w:pStyle w:val="Heading3"/>
        <w:keepNext/>
      </w:pPr>
      <w:r>
        <w:t xml:space="preserve">4.1 Master data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1"/>
        <w:gridCol w:w="2710"/>
        <w:gridCol w:w="2710"/>
        <w:gridCol w:w="1307"/>
      </w:tblGrid>
      <w:tr>
        <w:trPr>
          <w:cantSplit/>
          <w:tblHeader/>
        </w:trPr>
        <w:tc>
          <w:tcPr>
            <w:tcW w:type="dxa" w:w="29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Master</w:t>
            </w:r>
          </w:p>
        </w:tc>
        <w:tc>
          <w:tcPr>
            <w:tcW w:type="dxa" w:w="27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System of record</w:t>
            </w:r>
          </w:p>
        </w:tc>
        <w:tc>
          <w:tcPr>
            <w:tcW w:type="dxa" w:w="27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Consumers</w:t>
            </w:r>
          </w:p>
        </w:tc>
        <w:tc>
          <w:tcPr>
            <w:tcW w:type="dxa" w:w="13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w:t>
            </w:r>
          </w:p>
        </w:tc>
      </w:tr>
      <w:tr>
        <w:trPr>
          <w:cantSplit/>
          <w:tblHeader w:val="false"/>
        </w:trPr>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Property ID (ULPIN → building → unit)</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Property Tax &amp; Revenue Management</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2, 5, 6, 11, 15, 18, 19</w:t>
            </w:r>
          </w:p>
        </w:tc>
        <w:tc>
          <w:tcPr>
            <w:tcW w:type="dxa" w:w="13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 I-05</w:t>
            </w:r>
          </w:p>
        </w:tc>
      </w:tr>
      <w:tr>
        <w:trPr>
          <w:cantSplit/>
          <w:tblHeader w:val="false"/>
        </w:trPr>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Citizen / consumer profile</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Platform identity</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citizen-facing modules</w:t>
            </w:r>
          </w:p>
        </w:tc>
        <w:tc>
          <w:tcPr>
            <w:tcW w:type="dxa" w:w="13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PLT-FR-001</w:t>
            </w:r>
          </w:p>
        </w:tc>
      </w:tr>
      <w:tr>
        <w:trPr>
          <w:cantSplit/>
          <w:tblHeader w:val="false"/>
        </w:trPr>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Employee and org hierarchy</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 Payroll &amp; HR Management</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Workflow engine; 7, 12, 14</w:t>
            </w:r>
          </w:p>
        </w:tc>
        <w:tc>
          <w:tcPr>
            <w:tcW w:type="dxa" w:w="13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 PLT-FR-003</w:t>
            </w:r>
          </w:p>
        </w:tc>
      </w:tr>
      <w:tr>
        <w:trPr>
          <w:cantSplit/>
          <w:tblHeader w:val="false"/>
        </w:trPr>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zone, locality boundaries</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Town Planning</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modules</w:t>
            </w:r>
          </w:p>
        </w:tc>
        <w:tc>
          <w:tcPr>
            <w:tcW w:type="dxa" w:w="13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Chart of accounts and budget heads</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Finance &amp; Accounting</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revenue and expenditure modules</w:t>
            </w:r>
          </w:p>
        </w:tc>
        <w:tc>
          <w:tcPr>
            <w:tcW w:type="dxa" w:w="13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I-24</w:t>
            </w:r>
          </w:p>
        </w:tc>
      </w:tr>
      <w:tr>
        <w:trPr>
          <w:cantSplit/>
          <w:tblHeader w:val="false"/>
        </w:trPr>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Vendor and contractor</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Finance &amp; Accounting</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10, 16, 17</w:t>
            </w:r>
          </w:p>
        </w:tc>
        <w:tc>
          <w:tcPr>
            <w:tcW w:type="dxa" w:w="13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I-11</w:t>
            </w:r>
          </w:p>
        </w:tc>
      </w:tr>
      <w:tr>
        <w:trPr>
          <w:cantSplit/>
          <w:tblHeader w:val="false"/>
        </w:trPr>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Municipal asset register</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 Municipal Property Management</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7, 10, 12, 14</w:t>
            </w:r>
          </w:p>
        </w:tc>
        <w:tc>
          <w:tcPr>
            <w:tcW w:type="dxa" w:w="13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I-07, I-26</w:t>
            </w:r>
          </w:p>
        </w:tc>
      </w:tr>
      <w:tr>
        <w:trPr>
          <w:cantSplit/>
          <w:tblHeader w:val="false"/>
        </w:trPr>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Establishment (business)</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Trade Licence Management</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6, 18</w:t>
            </w:r>
          </w:p>
        </w:tc>
        <w:tc>
          <w:tcPr>
            <w:tcW w:type="dxa" w:w="13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w:t>
            </w:r>
          </w:p>
        </w:tc>
      </w:tr>
      <w:tr>
        <w:trPr>
          <w:cantSplit/>
          <w:tblHeader w:val="false"/>
        </w:trPr>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Item / material</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17 Inventory &amp; Stores Management</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7, 10, 12, 14</w:t>
            </w:r>
          </w:p>
        </w:tc>
        <w:tc>
          <w:tcPr>
            <w:tcW w:type="dxa" w:w="13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I-14</w:t>
            </w:r>
          </w:p>
        </w:tc>
      </w:tr>
      <w:tr>
        <w:trPr>
          <w:cantSplit/>
          <w:tblHeader w:val="false"/>
        </w:trPr>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Beneficiary register</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19 Government Schemes Management</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1, 2, 4</w:t>
            </w:r>
          </w:p>
        </w:tc>
        <w:tc>
          <w:tcPr>
            <w:tcW w:type="dxa" w:w="13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I-19, I-23</w:t>
            </w:r>
          </w:p>
        </w:tc>
      </w:tr>
    </w:tbl>
    <w:p>
      <w:pPr>
        <w:spacing w:after="40"/>
      </w:pPr>
    </w:p>
    <w:p>
      <w:pPr>
        <w:pStyle w:val="Heading3"/>
        <w:keepNext/>
      </w:pPr>
      <w:r>
        <w:t xml:space="preserve">4.2 GIS layer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1505"/>
        <w:gridCol w:w="1807"/>
        <w:gridCol w:w="2511"/>
      </w:tblGrid>
      <w:tr>
        <w:trPr>
          <w:cantSplit/>
          <w:tblHeader/>
        </w:trPr>
        <w:tc>
          <w:tcPr>
            <w:tcW w:type="dxa" w:w="381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Layer</w:t>
            </w:r>
          </w:p>
        </w:tc>
        <w:tc>
          <w:tcPr>
            <w:tcW w:type="dxa" w:w="15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Geometry</w:t>
            </w:r>
          </w:p>
        </w:tc>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Owner module</w:t>
            </w:r>
          </w:p>
        </w:tc>
        <w:tc>
          <w:tcPr>
            <w:tcW w:type="dxa" w:w="25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Used by</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Digital elevation models (DTM, DSM, nDSM), contours, slope and 3D buildings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Raster, 3D tiles</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Platform GIS (PLT-FR-036)</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1, 2, 7, 10, 11, 13, 18</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Base map, satellite/drone imagery, LiDAR</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Raster</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Platform GIS</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Ward, zone and locality boundaries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Polygon</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Master plan and land-use zones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Polygon</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11, 13, 18</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Parcels (ULPIN), building footprints and setback lines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Polygon</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1, 2, 5, 6, 11, 15, 18</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Water network and connections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Line, point</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2, 3</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Streetlight poles, panels and feeders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Point, line</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12</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3, 12</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Bins, transfer stations and SWM routes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Point, line</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7</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6, 7</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Parks, green cover and trees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Polygon, point</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14</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14</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Roads (centrelines with width, right-of-way, class) and engineering works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Line, polygon</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1, 2, 5, 7, 11, 12, 13</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Municipal properties and leases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Polygon</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Trade establishments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Point</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5, 6, 18</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Vending zones (restriction-free, restricted, no-vending) and spots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Polygon, point</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5, 6, 13</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Parking zones, bays and lots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Polygon, line</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6, 10, 15</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and procession routes and sites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Line, polygon</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6, 7, 12</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Fire-risk zones and NOC buildings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Polygon</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18</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11, 18</w:t>
            </w:r>
          </w:p>
        </w:tc>
      </w:tr>
      <w:tr>
        <w:trPr>
          <w:cantSplit/>
          <w:tblHeader w:val="false"/>
        </w:trPr>
        <w:tc>
          <w:tcPr>
            <w:tcW w:type="dxa" w:w="38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Restricted and buffer zones (lakes and FTL, rivers, drains, wetlands, flood plains, forests, eco-sensitive zones, power lines, pipelines, defence, landfills); rainwater harvesting structures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Polygon, point</w:t>
            </w:r>
          </w:p>
        </w:tc>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13, 11</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11, 13, 1, 2</w:t>
            </w:r>
          </w:p>
        </w:tc>
      </w:tr>
      <w:tr>
        <w:trPr>
          <w:cantSplit/>
          <w:tblHeader w:val="false"/>
        </w:trPr>
        <w:tc>
          <w:tcPr>
            <w:tcW w:type="dxa" w:w="38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Grievance and inspection points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Point</w:t>
            </w:r>
          </w:p>
        </w:tc>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field modules</w:t>
            </w:r>
          </w:p>
        </w:tc>
      </w:tr>
    </w:tbl>
    <w:p>
      <w:pPr>
        <w:spacing w:after="40"/>
      </w:pPr>
    </w:p>
    <w:p>
      <w:pPr>
        <w:pStyle w:val="Heading2"/>
      </w:pPr>
      <w:r>
        <w:t xml:space="preserve">5. Users and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3614"/>
        <w:gridCol w:w="1808"/>
      </w:tblGrid>
      <w:tr>
        <w:trPr>
          <w:cantSplit/>
          <w:tblHeader/>
        </w:trPr>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User group</w:t>
            </w:r>
          </w:p>
        </w:tc>
        <w:tc>
          <w:tcPr>
            <w:tcW w:type="dxa" w:w="36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Channel</w:t>
            </w:r>
          </w:p>
        </w:tc>
        <w:tc>
          <w:tcPr>
            <w:tcW w:type="dxa" w:w="18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Approx. users (to confirm)</w:t>
            </w:r>
          </w:p>
        </w:tc>
      </w:tr>
      <w:tr>
        <w:trPr>
          <w:cantSplit/>
          <w:tblHeader w:val="false"/>
        </w:trPr>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Citizens and businesses</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portal and app, WhatsApp, Meeseva/CSC, counters</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[2.5 lakh households]</w:t>
            </w:r>
          </w:p>
        </w:tc>
      </w:tr>
      <w:tr>
        <w:trPr>
          <w:cantSplit/>
          <w:tblHeader w:val="false"/>
        </w:trPr>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Department staff</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Employee web console</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[600]</w:t>
            </w:r>
          </w:p>
        </w:tc>
      </w:tr>
      <w:tr>
        <w:trPr>
          <w:cantSplit/>
          <w:tblHeader w:val="false"/>
        </w:trPr>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Field staff (inspectors, linemen, sanitation, meter readers)</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Offline field app</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[400]</w:t>
            </w:r>
          </w:p>
        </w:tc>
      </w:tr>
      <w:tr>
        <w:trPr>
          <w:cantSplit/>
          <w:tblHeader w:val="false"/>
        </w:trPr>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Contractors and agencies</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Restricted web console</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[50]</w:t>
            </w:r>
          </w:p>
        </w:tc>
      </w:tr>
      <w:tr>
        <w:trPr>
          <w:cantSplit/>
          <w:tblHeader w:val="false"/>
        </w:trPr>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Commissioner, councillors, department heads</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Dashboards and mobile</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[100]</w:t>
            </w:r>
          </w:p>
        </w:tc>
      </w:tr>
    </w:tbl>
    <w:p>
      <w:pPr>
        <w:spacing w:after="40"/>
      </w:pPr>
    </w:p>
    <w:p>
      <w:r>
        <w:t xml:space="preserve">Figure 4 shows what each user group does across the ERP. Module-level use case diagrams are in each Part C chapter; full use case tables are in Urban-ERP-Use-Case-Diagrams.docx.</w:t>
      </w:r>
    </w:p>
    <w:p>
      <w:pPr>
        <w:spacing w:after="0" w:before="0" w:line="240" w:lineRule="auto"/>
        <w:jc w:val="center"/>
      </w:pPr>
      <w:r>
        <w:drawing>
          <wp:inline distT="0" distB="0" distL="0" distR="0">
            <wp:extent cx="6096000" cy="4743450"/>
            <wp:effectExtent t="0" r="0" b="0" l="0"/>
            <wp:docPr id="1" name="Figure 4 – System-level use cases" descr="Figure 4 – System-level use cases" title="Figure 4 – System-level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4743450"/>
                    </a:xfrm>
                    <a:prstGeom prst="rect">
                      <a:avLst/>
                    </a:prstGeom>
                  </pic:spPr>
                </pic:pic>
              </a:graphicData>
            </a:graphic>
          </wp:inline>
        </w:drawing>
      </w:r>
    </w:p>
    <w:p>
      <w:pPr>
        <w:jc w:val="center"/>
      </w:pPr>
      <w:r>
        <w:rPr>
          <w:i/>
          <w:iCs/>
          <w:color w:val="5B6675"/>
          <w:sz w:val="17"/>
          <w:szCs w:val="17"/>
        </w:rPr>
        <w:t xml:space="preserve">Figure 4 – System-level use cases</w:t>
      </w:r>
    </w:p>
    <w:p>
      <w:r>
        <w:t xml:space="preserve">Common UI rules: English and the configured Indian languages everywhere, switchable on every screen; GIGW 3.0 and WCAG 2.1 AA; works on low-end Android and 3G; every list exports to Excel and PDF; every record shows its audit trail. Mock screens are in R2.</w:t>
      </w:r>
    </w:p>
    <w:p>
      <w:pPr>
        <w:pStyle w:val="Heading2"/>
      </w:pPr>
      <w:r>
        <w:t xml:space="preserve">6. System-wide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4"/>
        <w:gridCol w:w="1606"/>
        <w:gridCol w:w="4015"/>
        <w:gridCol w:w="2913"/>
      </w:tblGrid>
      <w:tr>
        <w:trPr>
          <w:cantSplit/>
          <w:tblHeader/>
        </w:trPr>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16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Category</w:t>
            </w:r>
          </w:p>
        </w:tc>
        <w:tc>
          <w:tcPr>
            <w:tcW w:type="dxa" w:w="401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29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Target</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NFR-001</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Performance</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Screen and search response</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 3 s at 95th percentile</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NFR-002</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Capacity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Concurrent users at peak (tax due week)</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[5,000 citizens, 1,000 staff]</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NFR-003</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Integration</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delivery between modules</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 1 minute, at-least-once, idempotent consumers</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NFR-004</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Availability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Monthly uptime excluding planned maintenance</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99.5%</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NFR-005</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Recovery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RPO / RTO</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 minutes / 4 hours</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NFR-006</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Security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Encryption</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TLS 1.2+ in transit, AES-256 at rest</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NFR-007</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Security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Application audit before go-live of each phase</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CERT-In empanelled auditor</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NFR-008</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Privacy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DPDP Act 2023</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Consent, purpose limitation, Aadhaar masking</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NFR-009</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Scalability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Data growth without redesign</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 years of projected volume</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NFR-010</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Accessibility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GIGW 3.0, WCAG 2.1 AA</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citizen screens</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NFR-011</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Hosting</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Data residency</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India; State Data Centre or MeitY-empanelled cloud</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NFR-012</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Maintainability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Interface versioning</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Breaking change only with a new version; old version kept 6 months</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NFR-013</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Portability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 dependency on proprietary cloud services</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Runs on any Kubernetes (on-premises or cloud) with open-source components</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NFR-014</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Tenant isolation</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One tenant cannot read another's data</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Verified by penetration test for multi-tenant deployments</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NFR-015</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Scalability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Capacity by size tier (section 2.7)</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Add nodes without code or schema change</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NFR-016</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Upgradability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Upgrade keeps configuration and data</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Minor upgrades without downtime; major upgrade downtime ≤ 2 hours</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NFR-017</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Installability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New ULB onboarded on an existing installation</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Tenant live within 1 day after masters are ready; new on-premises install within 3 days</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NFR-018</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Observability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Logs, metrics and alerts per tenant and module</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Dashboards for the operator; ULB sees its own SLA reports</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NFR-019</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Security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Application security standard</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OWASP ASVS Level 2 for all modules (Level 3 for payments, identity, signing and admin); OWASP Top 10 and API Top 10 free at each release</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NFR-020</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Security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Multi-factor authentication</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100% of staff and admin logins; step-up OTP on every high-risk action in section 6.1</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NFR-021</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Security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Bot and abuse protection</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 public form or API usable without CAPTCHA or rate limit; credential stuffing blocked by lockout and IP or device throttling</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NFR-022</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Security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Incident reporting and logs (CERT-In Directions 2022)</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Incidents reported to CERT-In within 6 hours; ICT logs kept 180 days in India; clocks synced to NIC or NPL time servers</w:t>
            </w:r>
          </w:p>
        </w:tc>
      </w:tr>
      <w:tr>
        <w:trPr>
          <w:cantSplit/>
          <w:tblHeader w:val="false"/>
        </w:trPr>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NFR-023</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Security</w:t>
            </w:r>
          </w:p>
        </w:tc>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Vulnerability management</w:t>
            </w:r>
          </w:p>
        </w:tc>
        <w:tc>
          <w:tcPr>
            <w:tcW w:type="dxa" w:w="29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VAPT by a CERT-In empanelled auditor before each phase and every year; critical fixes in 7 days, high in 30 days</w:t>
            </w:r>
          </w:p>
        </w:tc>
      </w:tr>
      <w:tr>
        <w:trPr>
          <w:cantSplit/>
          <w:tblHeader w:val="false"/>
        </w:trPr>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NFR-024</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Security</w:t>
            </w:r>
          </w:p>
        </w:tc>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Key protection</w:t>
            </w:r>
          </w:p>
        </w:tc>
        <w:tc>
          <w:tcPr>
            <w:tcW w:type="dxa" w:w="29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Signing, encryption and Aadhaar vault keys in HSM or KMS (FIPS 140-2 Level 3 for the Aadhaar vault); keys rotated yearly or on compromise</w:t>
            </w:r>
          </w:p>
        </w:tc>
      </w:tr>
    </w:tbl>
    <w:p>
      <w:pPr>
        <w:spacing w:after="40"/>
      </w:pPr>
    </w:p>
    <w:p>
      <w:pPr>
        <w:pStyle w:val="Heading3"/>
        <w:keepNext/>
      </w:pPr>
      <w:r>
        <w:t xml:space="preserve">6.1 Security, authentication and anti-bot controls</w:t>
      </w:r>
    </w:p>
    <w:p>
      <w:r>
        <w:t xml:space="preserve">Security is a platform service applied to every module, channel and integration. The controls below are product defaults; each deployment may tighten them but not weaken them below the stated minimum.</w:t>
      </w:r>
    </w:p>
    <w:p>
      <w:r>
        <w:rPr>
          <w:b/>
          <w:bCs/>
        </w:rPr>
        <w:t xml:space="preserve">Authentication by user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2610"/>
        <w:gridCol w:w="2610"/>
        <w:gridCol w:w="25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User</w:t>
            </w:r>
          </w:p>
        </w:tc>
        <w:tc>
          <w:tcPr>
            <w:tcW w:type="dxa" w:w="26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First factor</w:t>
            </w:r>
          </w:p>
        </w:tc>
        <w:tc>
          <w:tcPr>
            <w:tcW w:type="dxa" w:w="26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Second factor / step-up</w:t>
            </w:r>
          </w:p>
        </w:tc>
        <w:tc>
          <w:tcPr>
            <w:tcW w:type="dxa" w:w="25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Citizen (portal, app)</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Mobile number or email with OTP; or Meri Pehchaan / DigiLocker; optional password</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Transaction OTP for sensitive actions</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 account needed for quick pay and status check; CAPTCHA before OTP is sent</w:t>
            </w:r>
          </w:p>
        </w:tc>
      </w:tr>
      <w:tr>
        <w:trPr>
          <w:cantSplit/>
          <w:tblHeader w:val="false"/>
        </w:trPr>
        <w:tc>
          <w:tcPr>
            <w:tcW w:type="dxa" w:w="19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Citizen (Aadhaar-based service)</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Aadhaar OTP through the ULB's or state's authentication agency (E-01)</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Aadhaar number never stored outside the Aadhaar Data Vault</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Business (trader, contractor, vendor)</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Mobile or email OTP; Entity Locker link</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Transaction OTP; DSC for tenders and bids</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Nodal person manages firm users</w:t>
            </w:r>
          </w:p>
        </w:tc>
      </w:tr>
      <w:tr>
        <w:trPr>
          <w:cantSplit/>
          <w:tblHeader w:val="false"/>
        </w:trPr>
        <w:tc>
          <w:tcPr>
            <w:tcW w:type="dxa" w:w="19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Staff</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Username and password (minimum 12 characters, no reuse of last 5, breached-password check)</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Mandatory: authenticator app (TOTP) or passkey (FIDO2); SMS OTP only as fallback [configure]</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Single sign-on across modules; login allowed only from approved networks or enrolled devices [configure]</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Administrator and super user</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Password</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Passkey or hardware key mandatory; approval by a second admin for privilege changes</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Named accounts only, no shared logins; sessions recorded</w:t>
            </w:r>
          </w:p>
        </w:tc>
      </w:tr>
      <w:tr>
        <w:trPr>
          <w:cantSplit/>
          <w:tblHeader w:val="false"/>
        </w:trPr>
        <w:tc>
          <w:tcPr>
            <w:tcW w:type="dxa" w:w="19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Field staff app</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Staff login</w:t>
            </w:r>
          </w:p>
        </w:tc>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Device binding (one registered device per user), app PIN or biometric</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Remote wipe; blocked on rooted devices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System integrations</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OAuth 2.0 client credentials</w:t>
            </w:r>
          </w:p>
        </w:tc>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Mutual TLS; IP allow-list</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Secrets in a vault, rotated every 90 days [configure]</w:t>
            </w:r>
          </w:p>
        </w:tc>
      </w:tr>
    </w:tbl>
    <w:p>
      <w:pPr>
        <w:spacing w:after="40"/>
      </w:pPr>
    </w:p>
    <w:p>
      <w:r>
        <w:rPr>
          <w:b/>
          <w:bCs/>
        </w:rPr>
        <w:t xml:space="preserve">Step-up OTP (re-verification) for high-risk actions</w:t>
      </w:r>
    </w:p>
    <w:p>
      <w:pPr>
        <w:pStyle w:val="ListParagraph"/>
        <w:numPr>
          <w:ilvl w:val="0"/>
          <w:numId w:val="2"/>
        </w:numPr>
      </w:pPr>
      <w:r>
        <w:t xml:space="preserve">Citizen: change of mobile, email or bank account; mutation or ownership change application; owner consent (e.g. water connection, apartment unit split); refund request; downloading another person's document shared with them</w:t>
      </w:r>
    </w:p>
    <w:p>
      <w:pPr>
        <w:pStyle w:val="ListParagraph"/>
        <w:numPr>
          <w:ilvl w:val="0"/>
          <w:numId w:val="2"/>
        </w:numPr>
      </w:pPr>
      <w:r>
        <w:t xml:space="preserve">Staff: approval of refunds, write-offs, remissions and one-time settlements; demand amendment above a threshold; change of bank or payee details of vendors and employees; payroll approval; bulk export of personal data; cancellation of a receipt; release of a security deposit; any approval above a configured amount</w:t>
      </w:r>
    </w:p>
    <w:p>
      <w:pPr>
        <w:pStyle w:val="ListParagraph"/>
        <w:numPr>
          <w:ilvl w:val="0"/>
          <w:numId w:val="2"/>
        </w:numPr>
      </w:pPr>
      <w:r>
        <w:t xml:space="preserve">Admin: role or privilege change, rate or tariff change, rule change, user unlock, deletion requests</w:t>
      </w:r>
    </w:p>
    <w:p>
      <w:pPr>
        <w:pStyle w:val="ListParagraph"/>
        <w:numPr>
          <w:ilvl w:val="0"/>
          <w:numId w:val="2"/>
        </w:numPr>
      </w:pPr>
      <w:r>
        <w:t xml:space="preserve">The OTP or authenticator code must be tied to the specific transaction (amount and record shown in the message)</w:t>
      </w:r>
    </w:p>
    <w:p>
      <w:r>
        <w:rPr>
          <w:b/>
          <w:bCs/>
        </w:rPr>
        <w:t xml:space="preserve">OTP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Rule</w:t>
            </w:r>
          </w:p>
        </w:tc>
        <w:tc>
          <w:tcPr>
            <w:tcW w:type="dxa" w:w="722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Product default [configure]</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Length and validity</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6 digits; valid 5 minutes; single use; stored only as a salted hash</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Attempts and lockout</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 wrong entries invalidate the OTP; 5 failed OTP logins in 15 minutes lock the account for 30 minutes and alert the user</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Resend</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After 30 seconds; maximum 3 resends per 15 minutes per number and per device</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Delivery</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SMS through TRAI DLT-registered sender ID and templates; WhatsApp, email and voice OTP as fallbacks</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Message content</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States the purpose and, for transactions, the amount and record; never asks the user to share the OTP</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Protection</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OTP never written to logs; per-number and per-IP limits to stop SMS pumping; alert on unusual OTP volumes</w:t>
            </w:r>
          </w:p>
        </w:tc>
      </w:tr>
    </w:tbl>
    <w:p>
      <w:pPr>
        <w:spacing w:after="40"/>
      </w:pPr>
    </w:p>
    <w:p>
      <w:r>
        <w:rPr>
          <w:b/>
          <w:bCs/>
        </w:rPr>
        <w:t xml:space="preserve">CAPTCHA and bot protection</w:t>
      </w:r>
    </w:p>
    <w:p>
      <w:pPr>
        <w:pStyle w:val="ListParagraph"/>
        <w:numPr>
          <w:ilvl w:val="0"/>
          <w:numId w:val="2"/>
        </w:numPr>
      </w:pPr>
      <w:r>
        <w:t xml:space="preserve">"I am not a robot" CAPTCHA on citizen login before OTP, registration, password reset, grievance and RTI submission, public search (property, document verification, licence lookup), feedback, and any form that sends SMS or email</w:t>
      </w:r>
    </w:p>
    <w:p>
      <w:pPr>
        <w:pStyle w:val="ListParagraph"/>
        <w:numPr>
          <w:ilvl w:val="0"/>
          <w:numId w:val="2"/>
        </w:numPr>
      </w:pPr>
      <w:r>
        <w:t xml:space="preserve">Risk-based: invisible check for normal users, visible challenge after suspicious behaviour (many attempts, automation signals, bad IP reputation)</w:t>
      </w:r>
    </w:p>
    <w:p>
      <w:pPr>
        <w:pStyle w:val="ListParagraph"/>
        <w:numPr>
          <w:ilvl w:val="0"/>
          <w:numId w:val="2"/>
        </w:numPr>
      </w:pPr>
      <w:r>
        <w:t xml:space="preserve">Accessible: audio and text alternatives in English and the configured Indian languages, meeting GIGW 3.0 and WCAG 2.1 AA</w:t>
      </w:r>
    </w:p>
    <w:p>
      <w:pPr>
        <w:pStyle w:val="ListParagraph"/>
        <w:numPr>
          <w:ilvl w:val="0"/>
          <w:numId w:val="2"/>
        </w:numPr>
      </w:pPr>
      <w:r>
        <w:t xml:space="preserve">Self-hosted or India-hosted CAPTCHA by default so no citizen data leaves India; a third-party service only with the ULB's approval [configure]</w:t>
      </w:r>
    </w:p>
    <w:p>
      <w:pPr>
        <w:pStyle w:val="ListParagraph"/>
        <w:numPr>
          <w:ilvl w:val="0"/>
          <w:numId w:val="2"/>
        </w:numPr>
      </w:pPr>
      <w:r>
        <w:t xml:space="preserve">Behind CAPTCHA: rate limits per IP, device and account; web application firewall (WAF) and DDoS protection at the edge; blocking of known bad IPs and bots</w:t>
      </w:r>
    </w:p>
    <w:p>
      <w:r>
        <w:rPr>
          <w:b/>
          <w:bCs/>
        </w:rPr>
        <w:t xml:space="preserve">Sessions, access and segregation of duties</w:t>
      </w:r>
    </w:p>
    <w:p>
      <w:pPr>
        <w:pStyle w:val="ListParagraph"/>
        <w:numPr>
          <w:ilvl w:val="0"/>
          <w:numId w:val="2"/>
        </w:numPr>
      </w:pPr>
      <w:r>
        <w:t xml:space="preserve">Staff sessions end after 15 minutes idle and 8 hours total; citizens after 15 minutes idle [configure]; one active staff session per user, with 'log out of all devices'</w:t>
      </w:r>
    </w:p>
    <w:p>
      <w:pPr>
        <w:pStyle w:val="ListParagraph"/>
        <w:numPr>
          <w:ilvl w:val="0"/>
          <w:numId w:val="2"/>
        </w:numPr>
      </w:pPr>
      <w:r>
        <w:t xml:space="preserve">New device or location login triggers OTP and an alert to the user</w:t>
      </w:r>
    </w:p>
    <w:p>
      <w:pPr>
        <w:pStyle w:val="ListParagraph"/>
        <w:numPr>
          <w:ilvl w:val="0"/>
          <w:numId w:val="2"/>
        </w:numPr>
      </w:pPr>
      <w:r>
        <w:t xml:space="preserve">Access by role, department, ward and record confidentiality on every screen and API (PLT-FR-002)</w:t>
      </w:r>
    </w:p>
    <w:p>
      <w:pPr>
        <w:pStyle w:val="ListParagraph"/>
        <w:numPr>
          <w:ilvl w:val="0"/>
          <w:numId w:val="2"/>
        </w:numPr>
      </w:pPr>
      <w:r>
        <w:t xml:space="preserve">Maker-checker on all money, demand and master changes; the maker cannot approve their own work</w:t>
      </w:r>
    </w:p>
    <w:p>
      <w:pPr>
        <w:pStyle w:val="ListParagraph"/>
        <w:numPr>
          <w:ilvl w:val="0"/>
          <w:numId w:val="2"/>
        </w:numPr>
      </w:pPr>
      <w:r>
        <w:t xml:space="preserve">Delegation with start and end dates; privileged access granted just in time and expired automatically; break-glass access logged and reviewed</w:t>
      </w:r>
    </w:p>
    <w:p>
      <w:pPr>
        <w:pStyle w:val="ListParagraph"/>
        <w:numPr>
          <w:ilvl w:val="0"/>
          <w:numId w:val="2"/>
        </w:numPr>
      </w:pPr>
      <w:r>
        <w:t xml:space="preserve">Quarterly access review: managers confirm or remove their staff's roles; accounts of transferred or retired staff disabled automatically from HRMS (I-15)</w:t>
      </w:r>
    </w:p>
    <w:p>
      <w:r>
        <w:rPr>
          <w:b/>
          <w:bCs/>
        </w:rPr>
        <w:t xml:space="preserve">Data, application and infrastructure security</w:t>
      </w:r>
    </w:p>
    <w:p>
      <w:pPr>
        <w:pStyle w:val="ListParagraph"/>
        <w:numPr>
          <w:ilvl w:val="0"/>
          <w:numId w:val="2"/>
        </w:numPr>
      </w:pPr>
      <w:r>
        <w:t xml:space="preserve">Encryption: TLS 1.2 or higher (1.3 preferred) everywhere; AES-256 at rest; field-level encryption for Aadhaar reference, bank and phone data; keys in HSM or KMS</w:t>
      </w:r>
    </w:p>
    <w:p>
      <w:pPr>
        <w:pStyle w:val="ListParagraph"/>
        <w:numPr>
          <w:ilvl w:val="0"/>
          <w:numId w:val="2"/>
        </w:numPr>
      </w:pPr>
      <w:r>
        <w:t xml:space="preserve">Aadhaar: numbers stored only in an Aadhaar Data Vault with reference keys; business tables hold only the reference key or masked number (UIDAI circular)</w:t>
      </w:r>
    </w:p>
    <w:p>
      <w:pPr>
        <w:pStyle w:val="ListParagraph"/>
        <w:numPr>
          <w:ilvl w:val="0"/>
          <w:numId w:val="2"/>
        </w:numPr>
      </w:pPr>
      <w:r>
        <w:t xml:space="preserve">Secure development: threat modelling, code review, static and dependency scanning, secrets scanning and container image scanning in CI/CD; signed releases</w:t>
      </w:r>
    </w:p>
    <w:p>
      <w:pPr>
        <w:pStyle w:val="ListParagraph"/>
        <w:numPr>
          <w:ilvl w:val="0"/>
          <w:numId w:val="2"/>
        </w:numPr>
      </w:pPr>
      <w:r>
        <w:t xml:space="preserve">Input validation, output encoding, parameterised queries, file upload scanning, content security policy and security headers on all pages</w:t>
      </w:r>
    </w:p>
    <w:p>
      <w:pPr>
        <w:pStyle w:val="ListParagraph"/>
        <w:numPr>
          <w:ilvl w:val="0"/>
          <w:numId w:val="2"/>
        </w:numPr>
      </w:pPr>
      <w:r>
        <w:t xml:space="preserve">Payments through RBI-regulated gateways only; no card data stored; callback signatures verified; daily reconciliation flags mismatches</w:t>
      </w:r>
    </w:p>
    <w:p>
      <w:pPr>
        <w:pStyle w:val="ListParagraph"/>
        <w:numPr>
          <w:ilvl w:val="0"/>
          <w:numId w:val="2"/>
        </w:numPr>
      </w:pPr>
      <w:r>
        <w:t xml:space="preserve">Network: zones for web, application, data and integration; no direct database access from outside; bastion host with recorded sessions for operators</w:t>
      </w:r>
    </w:p>
    <w:p>
      <w:pPr>
        <w:pStyle w:val="ListParagraph"/>
        <w:numPr>
          <w:ilvl w:val="0"/>
          <w:numId w:val="2"/>
        </w:numPr>
      </w:pPr>
      <w:r>
        <w:t xml:space="preserve">Monitoring: security events from all modules sent to a SIEM, watched by the ULB's or state's security operations centre; alerts for brute force, OTP abuse, mass downloads and privilege changes</w:t>
      </w:r>
    </w:p>
    <w:p>
      <w:pPr>
        <w:pStyle w:val="ListParagraph"/>
        <w:numPr>
          <w:ilvl w:val="0"/>
          <w:numId w:val="2"/>
        </w:numPr>
      </w:pPr>
      <w:r>
        <w:t xml:space="preserve">Incident response plan: CERT-In reporting within 6 hours, DPDP breach notice within 72 hours, named point of contact, yearly drill</w:t>
      </w:r>
    </w:p>
    <w:p>
      <w:pPr>
        <w:pStyle w:val="ListParagraph"/>
        <w:numPr>
          <w:ilvl w:val="0"/>
          <w:numId w:val="2"/>
        </w:numPr>
      </w:pPr>
      <w:r>
        <w:t xml:space="preserve">Backups encrypted, kept offline or immutable, and restore-tested every quarter</w:t>
      </w:r>
    </w:p>
    <w:p>
      <w:pPr>
        <w:sectPr>
          <w:headerReference w:type="default" r:id="rId11"/>
          <w:footerReference w:type="default" r:id="rId12"/>
          <w:pgSz w:w="11906" w:h="16838" w:orient="portrait"/>
          <w:pgMar w:top="1134" w:right="1134" w:bottom="1134" w:left="1134" w:header="708" w:footer="708" w:gutter="0"/>
          <w:pgNumType/>
          <w:docGrid w:linePitch="360"/>
        </w:sectPr>
      </w:pPr>
    </w:p>
    <w:p>
      <w:pPr>
        <w:pStyle w:val="Heading1"/>
        <w:pageBreakBefore/>
      </w:pPr>
      <w:r>
        <w:t xml:space="preserve">Part B – Integration and dependency traceability</w:t>
      </w:r>
    </w:p>
    <w:p>
      <w:pPr>
        <w:pStyle w:val="Heading2"/>
      </w:pPr>
      <w:r>
        <w:t xml:space="preserve">7. Module interconnection map</w:t>
      </w:r>
    </w:p>
    <w:p>
      <w:r>
        <w:t xml:space="preserve">Figure 2 shows how the modules hand work to each other. Figure 3 follows one citizen journey through seven modules. Section 8 defines each numbered flow.</w:t>
      </w:r>
    </w:p>
    <w:p>
      <w:pPr>
        <w:spacing w:after="0" w:before="0" w:line="240" w:lineRule="auto"/>
        <w:jc w:val="center"/>
      </w:pPr>
      <w:r>
        <w:drawing>
          <wp:inline distT="0" distB="0" distL="0" distR="0">
            <wp:extent cx="7810500" cy="4391025"/>
            <wp:effectExtent t="0" r="0" b="0" l="0"/>
            <wp:docPr id="1" name="Figure 2 – Module interconnection map (I-01 to I-24; I-25 to I-43 added in this SRS)" descr="Figure 2 – Module interconnection map (I-01 to I-24; I-25 to I-43 added in this SRS)" title="Figure 2 – Module interconnection map (I-01 to I-24; I-25 to I-43 added in this S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810500" cy="4391025"/>
                    </a:xfrm>
                    <a:prstGeom prst="rect">
                      <a:avLst/>
                    </a:prstGeom>
                  </pic:spPr>
                </pic:pic>
              </a:graphicData>
            </a:graphic>
          </wp:inline>
        </w:drawing>
      </w:r>
    </w:p>
    <w:p>
      <w:pPr>
        <w:jc w:val="center"/>
      </w:pPr>
      <w:r>
        <w:rPr>
          <w:i/>
          <w:iCs/>
          <w:color w:val="5B6675"/>
          <w:sz w:val="17"/>
          <w:szCs w:val="17"/>
        </w:rPr>
        <w:t xml:space="preserve">Figure 2 – Module interconnection map (I-01 to I-24; I-25 to I-43 added in this SRS)</w:t>
      </w:r>
    </w:p>
    <w:p>
      <w:pPr>
        <w:sectPr>
          <w:headerReference w:type="default" r:id="rId13"/>
          <w:footerReference w:type="default" r:id="rId14"/>
          <w:pgSz w:w="16838" w:h="11906" w:orient="landscape"/>
          <w:pgMar w:top="1134" w:right="1134" w:bottom="1134" w:left="1134" w:header="708" w:footer="708" w:gutter="0"/>
          <w:pgNumType/>
          <w:docGrid w:linePitch="360"/>
        </w:sectPr>
      </w:pPr>
    </w:p>
    <w:p>
      <w:pPr>
        <w:spacing w:after="0" w:before="0" w:line="240" w:lineRule="auto"/>
        <w:jc w:val="center"/>
      </w:pPr>
      <w:r>
        <w:drawing>
          <wp:inline distT="0" distB="0" distL="0" distR="0">
            <wp:extent cx="9144000" cy="5143500"/>
            <wp:effectExtent t="0" r="0" b="0" l="0"/>
            <wp:docPr id="1" name="Figure 3 – End-to-end example: building plot to taxpayer" descr="Figure 3 – End-to-end example: building plot to taxpayer" title="Figure 3 – End-to-end example: building plot to taxp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144000" cy="5143500"/>
                    </a:xfrm>
                    <a:prstGeom prst="rect">
                      <a:avLst/>
                    </a:prstGeom>
                  </pic:spPr>
                </pic:pic>
              </a:graphicData>
            </a:graphic>
          </wp:inline>
        </w:drawing>
      </w:r>
    </w:p>
    <w:p>
      <w:pPr>
        <w:jc w:val="center"/>
      </w:pPr>
      <w:r>
        <w:rPr>
          <w:i/>
          <w:iCs/>
          <w:color w:val="5B6675"/>
          <w:sz w:val="17"/>
          <w:szCs w:val="17"/>
        </w:rPr>
        <w:t xml:space="preserve">Figure 3 – End-to-end example: building plot to taxpayer</w:t>
      </w:r>
    </w:p>
    <w:p>
      <w:pPr>
        <w:sectPr>
          <w:headerReference w:type="default" r:id="rId15"/>
          <w:footerReference w:type="default" r:id="rId16"/>
          <w:pgSz w:w="16838" w:h="11906" w:orient="landscape"/>
          <w:pgMar w:top="1134" w:right="1134" w:bottom="1134" w:left="1134" w:header="708" w:footer="708" w:gutter="0"/>
          <w:pgNumType/>
          <w:docGrid w:linePitch="360"/>
        </w:sectPr>
      </w:pPr>
    </w:p>
    <w:p>
      <w:pPr>
        <w:pStyle w:val="Heading2"/>
      </w:pPr>
      <w:r>
        <w:t xml:space="preserve">8. Inter-module interface catalogue</w:t>
      </w:r>
    </w:p>
    <w:p>
      <w:r>
        <w:t xml:space="preserve">Each interface is implemented by a requirement on the provider side and the consumer side. A change to either requirement or to the payload needs both owners' sign-off.</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2"/>
        <w:gridCol w:w="1607"/>
        <w:gridCol w:w="2009"/>
        <w:gridCol w:w="3617"/>
        <w:gridCol w:w="1306"/>
        <w:gridCol w:w="1507"/>
        <w:gridCol w:w="1909"/>
        <w:gridCol w:w="2013"/>
      </w:tblGrid>
      <w:tr>
        <w:trPr>
          <w:cantSplit/>
          <w:tblHeader/>
        </w:trPr>
        <w:tc>
          <w:tcPr>
            <w:tcW w:type="dxa" w:w="6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16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Provider</w:t>
            </w:r>
          </w:p>
        </w:tc>
        <w:tc>
          <w:tcPr>
            <w:tcW w:type="dxa" w:w="20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Consumer(s)</w:t>
            </w:r>
          </w:p>
        </w:tc>
        <w:tc>
          <w:tcPr>
            <w:tcW w:type="dxa" w:w="361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Data or event</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Mode</w:t>
            </w:r>
          </w:p>
        </w:tc>
        <w:tc>
          <w:tcPr>
            <w:tcW w:type="dxa" w:w="1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Trigger</w:t>
            </w:r>
          </w:p>
        </w:tc>
        <w:tc>
          <w:tcPr>
            <w:tcW w:type="dxa" w:w="19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Provider req</w:t>
            </w:r>
          </w:p>
        </w:tc>
        <w:tc>
          <w:tcPr>
            <w:tcW w:type="dxa" w:w="20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Consumer req</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I-01</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 TPL</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BPM</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Zoning check, development control rules, road widening line, buffers, heritage limits and TDR available for a plot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Sync API</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Application scrutiny</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TPL-FR-002, TPL-FR-003, TPL-FR-015, TPL-FR-019, TPL-FR-023</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BPM-FR-002, BPM-FR-005, BPM-FR-009, BPM-FR-021</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I-02</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11 BPM</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 FNC</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Fire NOC request for applicable buildings; NOC decision returned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 (two-way)</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Application / NOC decision</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BPM-FR-006, BPM-FR-015</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FNC-FR-002, FNC-FR-003, FNC-FR-004</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I-03</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BPM</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PTX</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Occupancy certificate creates parcel, building and units (ULPIN) and triggers assessment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OC issued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BPM-FR-015, BPM-FR-016</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PTX-FR-002</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I-04</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 FNC</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TRL</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Valid Fire NOC verified before licence issue or renewal</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Sync API</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Licence application</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FNC-FR-002, FNC-FR-006</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TRL-FR-004, TRL-FR-016, TRL-FR-024</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I-05</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PTX</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WTR</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Property, owner and usage for new water connections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Sync API</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Connection application</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PTX-FR-001</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WTR-FR-001</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I-06</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7 SWM</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6 UCH</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Door-to-door collection status for user-charge billing</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Batch (daily)</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Nightly</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SWM-FR-002, SWM-FR-003, SWM-FR-012</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UCH-FR-005, UCH-FR-010, UCH-FR-017</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I-07</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ENG</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15 MPM</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Completed asset handed into the municipal asset register</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Completion certificate</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ENG-FR-014</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MPM-FR-003</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I-08</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 GRV</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PTX, 2 WTR, 5 TRL, 6 UCH, 7 SWM, 10 ENG, 11 BPM, 12 SLM, 13 TPL, 14 PRK, 15 MPM, 18 FNC, 19 GSC</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Complaints and service requests routed to the owning module; status, evidence, action taken and closure returned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 (two-way)</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Complaint lodged / updated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GRV-FR-011, GRV-FR-013, GRV-FR-014, GRV-FR-028</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PTX-FR-031, WTR-FR-023, WTR-FR-028, TRL-FR-013, UCH-FR-013, SWM-FR-012, SWM-FR-015, SWM-FR-018, ENG-FR-017, ENG-FR-018, SLM-FR-003, SLM-FR-011, SLM-FR-013, TPL-FR-013, TPL-FR-014, PRK-FR-012, PRK-FR-017, MPM-FR-008, MPM-FR-011, GSC-FR-012</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I-09</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PTX, 2 WTR, 5 TRL, 6 UCH, 7 SWM, 15 MPM</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Demand, receipts, arrears, rebates and GST invoice details for the general ledger</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 + daily batch</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Payment / demand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PTX-FR-020, PTX-FR-021, PTX-FR-023, PTX-FR-028, PTX-FR-029, WTR-FR-015, WTR-FR-016, WTR-FR-018, WTR-FR-021, TRL-FR-019, UCH-FR-006, UCH-FR-008, UCH-FR-014, UCH-FR-016, UCH-FR-017, UCH-FR-018, UCH-FR-019, UCH-FR-020, SWM-FR-007, MPM-FR-007, MPM-FR-009</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FIN-FR-007, FIN-FR-019</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I-10</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11 BPM, 13 TPL, 18 FNC</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Permit, hoarding (with GST) and NOC fee postings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Fee paid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BPM-FR-009, BPM-FR-015, TPL-FR-007, TPL-FR-011, TPL-FR-012, TPL-FR-016, TPL-FR-017, TPL-FR-018, FNC-FR-013</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FIN-FR-007, FIN-FR-019</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I-11</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ENG</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RA bills, contractor payments and budget commitment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Sync API</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Bill approval</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ENG-FR-001, ENG-FR-003, ENG-FR-012, ENG-FR-013, ENG-FR-014, ENG-FR-019</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FIN-FR-005, FIN-FR-011, FIN-FR-014, FIN-FR-029</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I-12</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8 HRM</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Payroll journal by function and functionary, deductions and remittances; establishment budget check and payment confirmation returned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Batch (monthly, two-way)</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Payroll run</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HRM-FR-004, HRM-FR-009, HRM-FR-010, HRM-FR-011, HRM-FR-012, HRM-FR-016</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FIN-FR-011, FIN-FR-014, FIN-FR-015</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I-13</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17 INV</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GRN valuation and stock issue costing</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GRN / issue</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INV-FR-007, INV-FR-010, INV-FR-013, INV-FR-015</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FIN-FR-005, FIN-FR-011, FIN-FR-018</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I-14</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 WTR, 7 SWM, 10 ENG, 12 SLM, 14 PRK</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17 INV</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Material indents; issue confirmation returned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Sync API</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Indent raised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WTR-FR-029, SWM-FR-013, SWM-FR-019, ENG-FR-012, SLM-FR-004, PRK-FR-008, PRK-FR-016</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INV-FR-004, INV-FR-008</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I-15</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8 HRM</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WTR, 7 SWM, 12 SLM, 14 PRK, 17 INV</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Staff and shift roster out; field attendance back to HR; worker entitlements (PPE, uniforms) to Stores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Batch (daily, two-way)</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Shift start / end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HRM-FR-005, HRM-FR-018</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WTR-FR-029, SWM-FR-005, SWM-FR-006, SWM-FR-013, SLM-FR-003, PRK-FR-008, PRK-FR-012</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I-16</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All modules except 9</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9 DMS</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Document upload, metadata, OCR, versioning, e-sign, retrieval</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Sync API</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Any document action</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 modules</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DMS-FR-001, DMS-FR-004, DMS-FR-013, DMS-FR-014, DMS-FR-024</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I-17</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PTX, 2 WTR, 3 GRV, 5 TRL, 6 UCH, 7 SWM, 8 HRM, 11 BPM, 13 TPL, 15 MPM, 18 FNC</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16 LGL</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 creation: tax petitions, show-cause notices, recovery proceedings, violations, encroachments, service matters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Dispute / notice</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modules</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LGL-FR-001</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I-18</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LGL</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Advocate fees and court-ordered payments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Order / bill</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LGL-FR-012, LGL-FR-013</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FIN-FR-011</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I-19</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19 GSC</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Beneficiary disbursements and scheme fund utilisation</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Batch</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Disbursement cycle</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GSC-FR-010, GSC-FR-011</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FIN-FR-007, FIN-FR-011</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I-20</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13 TPL</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PTX, 2 WTR, 3 GRV, 5 TRL, 6 UCH, 7 SWM, 9 DMS, 10 ENG, 11 BPM, 12 SLM, 14 PRK, 15 MPM, 18 FNC</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Ward boundaries, master plan and land-use layers as map services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GIS service</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Continuous</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TPL-FR-001, TPL-FR-006, TPL-FR-021, TPL-FR-023, TPL-FR-024</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28 requirements (see section 35)</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I-21</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BPM</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 TPL</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Unauthorised development detected by imagery comparison</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Batch</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Periodic survey</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BPM-FR-013, BPM-FR-015, BPM-FR-023</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TPL-FR-012, TPL-FR-013</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I-22</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TRL</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PTX, 6 UCH, 7 SWM, 18 FNC</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Establishment master with licensed area and location (whole unit or part-area segment such as ATM, kiosk, rooftop tower) for usage segments in Property Tax, commercial user charges and fire inspection</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Licence issued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TRL-FR-002, TRL-FR-004, TRL-FR-009, TRL-FR-011, TRL-FR-018, TRL-FR-020</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PTX-FR-011, PTX-FR-034, PTX-FR-036, UCH-FR-001, SWM-FR-001, FNC-FR-006</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I-23</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19 GSC</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PTX, 2 WTR</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Concessions and exemptions applied to tax and water demand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Sync API</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Beneficiary approved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GSC-FR-009</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PTX-FR-015</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I-24</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4 FIN</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PTX, 2 WTR, 5 TRL, 6 UCH, 15 MPM</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Account codes, budget heads and receipt realisation (reverse flow)</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Receipt realised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FIN-FR-001, FIN-FR-008</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PTX-FR-023, PTX-FR-024, PTX-FR-025, WTR-FR-018, WTR-FR-020, TRL-FR-019, UCH-FR-008, MPM-FR-007</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I-25</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12 SLM</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Verified monthly kWh per service connection for energy bill checks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Batch (monthly)</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DISCOM readings loaded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SLM-FR-008</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FIN-FR-007, FIN-FR-011</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I-26</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12 SLM</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15 MPM</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New and retired street-light poles and panels as assets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Asset created / retired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SLM-FR-001</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MPM-FR-003</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I-27</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PTX</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WTR, 5 TRL, 6 UCH, 7 SWM, 11 BPM, 15 MPM, 18 FNC, 19 GSC</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ULPIN property lookup (parcel, building, unit, owner, ward) and owner-change events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Sync API + event</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Any property-linked transaction; mutation</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PTX-FR-001, PTX-FR-016, PTX-FR-017, PTX-FR-036</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19 requirements (see section 35)</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I-28</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PTX</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13 TPL</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Setback deviation referral; regularisation status, enforcement penalties and demolition cost returned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 (two-way)</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Deviation flagged / regularised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PTX-FR-014</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TPL-FR-012, TPL-FR-013</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I-29</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9 DMS</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PTX, 2 WTR, 3 GRV, 16 LGL</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Property dossier and ownership chain by ULPIN, building, unit or PTIN (documents with DMS links)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Sync API</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Assessment, mutation, petition, any document view</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DMS-FR-003, DMS-FR-007, DMS-FR-025</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PTX-FR-033, PTX-FR-034, WTR-FR-002, WTR-FR-032, GRV-FR-022, LGL-FR-017</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I-30</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LGL</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PTX, 2 WTR, 3 GRV, 5 TRL, 6 UCH, 7 SWM, 8 HRM, 9 DMS, 11 BPM, 13 TPL, 15 MPM, 18 FNC</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 update</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LGL-FR-008, LGL-FR-011</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17 requirements (see section 35)</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I-31</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WTR</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ENG</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Road-cutting permission and restoration work for connections and repairs; completion returned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 (two-way)</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Work order raised / restoration done</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WTR-FR-010, WTR-FR-029</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ENG-FR-011</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I-32</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10 ENG</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PTX, 2 WTR, 5 TRL, 6 UCH, 7 SWM, 11 BPM, 12 SLM, 13 TPL, 18 FNC</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 centrelines with actual width, right-of-way and class (arterial/main, sub-road, lane), updated on widening or new roads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GIS service + 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 created, widened or reclassified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ENG-FR-014, ENG-FR-016</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8 requirements (see section 35)</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I-33</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All modules except 3</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 GRV</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Service events for the citizen view, agent screen and dashboards: application stages, dues, payments, closures, statutory service times and happiness ratings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 + sync API</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Any citizen transaction</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18 modules</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GRV-FR-002, GRV-FR-025, GRV-FR-029, GRV-FR-030</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I-34</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 GRV</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All modules except 3</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RTI information requests to departments and responses with documents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 (two-way)</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RTI application assigned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GRV-FR-022</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requirements (see section 35)</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I-35</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14 PRK, 15 MPM</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6 UCH</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Availability of parks, grounds, open spaces, halls and parking lots for bookings; parking contractor leases; post-event inspection and damage reports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Sync API + event (two-way)</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Booking requested / event ended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PRK-FR-010, MPM-FR-008</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UCH-FR-017, UCH-FR-018</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I-36</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6 UCH</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 WTR, 7 SWM, 10 ENG, 12 SLM</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Service orders for permitted events and processions: sanitation and waste pickup, lighting, water tankers, barricading and road checks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Permit approved / event ended</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UCH-FR-019</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SWM-FR-010</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I-37</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 TPL</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PTX</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Approved layout plots, sub-divisions and amalgamations, street names, door numbers and telecom towers for parcels, addresses and usage segments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Layout released / plot changed / number assigned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TPL-FR-010, TPL-FR-018, TPL-FR-020</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I-38</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13 TPL</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14 PRK, 15 MPM</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Open spaces and amenity sites handed over from layouts, with deed and boundary</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Layout final approval</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TPL-FR-009</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PRK-FR-001, MPM-FR-003</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I-39</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WTR</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18 FNC</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Fire hydrant locations, status and water network pressure zones for the fire-risk map and NOC checks</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GIS service</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Hydrant added / status changed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WTR-FR-034</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FNC-FR-015</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I-40</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11 BPM</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PTX, 2 WTR</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Rainwater harvesting certificate status (issued, lapsed, failed check) for property tax rebate or penalty and water records</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Certificate issued or check result</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BPM-FR-020</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PTX-FR-037</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I-41</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ENG, 11 BPM</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7 SWM</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C&amp;D waste management plans and expected quantities from permitted projects and public works; recycled C&amp;D material supplied and used returned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 (two-way)</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Permit issued / work started / material used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ENG-FR-021, BPM-FR-024</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SWM-FR-009</w:t>
            </w:r>
          </w:p>
        </w:tc>
      </w:tr>
      <w:tr>
        <w:trPr>
          <w:cantSplit/>
          <w:tblHeader w:val="false"/>
        </w:trPr>
        <w:tc>
          <w:tcPr>
            <w:tcW w:type="dxa" w:w="6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I-42</w:t>
            </w:r>
          </w:p>
        </w:tc>
        <w:tc>
          <w:tcPr>
            <w:tcW w:type="dxa" w:w="16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15 MPM</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4 FIN</w:t>
            </w:r>
          </w:p>
        </w:tc>
        <w:tc>
          <w:tcPr>
            <w:tcW w:type="dxa" w:w="36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Capitalisation, depreciation, disposal and transfer postings from the fixed asset register</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 + monthly batch</w:t>
            </w:r>
          </w:p>
        </w:tc>
        <w:tc>
          <w:tcPr>
            <w:tcW w:type="dxa" w:w="1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Asset created, depreciation run or disposal</w:t>
            </w:r>
          </w:p>
        </w:tc>
        <w:tc>
          <w:tcPr>
            <w:tcW w:type="dxa" w:w="19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MPM-FR-003, MPM-FR-013</w:t>
            </w:r>
          </w:p>
        </w:tc>
        <w:tc>
          <w:tcPr>
            <w:tcW w:type="dxa" w:w="2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
            </w:r>
          </w:p>
        </w:tc>
      </w:tr>
      <w:tr>
        <w:trPr>
          <w:cantSplit/>
          <w:tblHeader w:val="false"/>
        </w:trPr>
        <w:tc>
          <w:tcPr>
            <w:tcW w:type="dxa" w:w="6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I-43</w:t>
            </w:r>
          </w:p>
        </w:tc>
        <w:tc>
          <w:tcPr>
            <w:tcW w:type="dxa" w:w="16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19 GSC</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BPM</w:t>
            </w:r>
          </w:p>
        </w:tc>
        <w:tc>
          <w:tcPr>
            <w:tcW w:type="dxa" w:w="36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Scheme housing (e.g. PMAY-U BLC) permission requests with fee waiver or standard design; permit and completion status returned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 (two-way)</w:t>
            </w:r>
          </w:p>
        </w:tc>
        <w:tc>
          <w:tcPr>
            <w:tcW w:type="dxa" w:w="1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Beneficiary approved / permit or OC issued</w:t>
            </w:r>
          </w:p>
        </w:tc>
        <w:tc>
          <w:tcPr>
            <w:tcW w:type="dxa" w:w="19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GSC-FR-006</w:t>
            </w:r>
          </w:p>
        </w:tc>
        <w:tc>
          <w:tcPr>
            <w:tcW w:type="dxa" w:w="2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BPM-FR-025</w:t>
            </w:r>
          </w:p>
        </w:tc>
      </w:tr>
    </w:tbl>
    <w:p>
      <w:pPr>
        <w:spacing w:after="40"/>
      </w:pPr>
    </w:p>
    <w:p>
      <w:pPr>
        <w:pStyle w:val="Heading2"/>
      </w:pPr>
      <w:r>
        <w:t xml:space="preserve">9. Module dependency matrix</w:t>
      </w:r>
    </w:p>
    <w:p>
      <w:r>
        <w:t xml:space="preserve">Read across a row to see what a module provides; read down a column to see what a module depends on. Numbers are interface IDs (I-nn). I-16 (documents to DMS) and I-20 (GIS layers from Town Planning) make column 9 and row 13 dense by design.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04"/>
        <w:gridCol w:w="671"/>
        <w:gridCol w:w="671"/>
        <w:gridCol w:w="671"/>
        <w:gridCol w:w="671"/>
        <w:gridCol w:w="671"/>
        <w:gridCol w:w="671"/>
        <w:gridCol w:w="671"/>
        <w:gridCol w:w="671"/>
        <w:gridCol w:w="671"/>
        <w:gridCol w:w="671"/>
        <w:gridCol w:w="671"/>
        <w:gridCol w:w="671"/>
        <w:gridCol w:w="671"/>
        <w:gridCol w:w="671"/>
        <w:gridCol w:w="671"/>
        <w:gridCol w:w="671"/>
        <w:gridCol w:w="671"/>
        <w:gridCol w:w="671"/>
        <w:gridCol w:w="688"/>
      </w:tblGrid>
      <w:tr>
        <w:trPr>
          <w:cantSplit/>
          <w:tblHeader/>
        </w:trPr>
        <w:tc>
          <w:tcPr>
            <w:tcW w:type="dxa" w:w="1804"/>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left"/>
            </w:pPr>
            <w:r>
              <w:rPr>
                <w:b/>
                <w:bCs/>
                <w:color w:val="FFFFFF"/>
                <w:sz w:val="13"/>
                <w:szCs w:val="13"/>
              </w:rPr>
              <w:t xml:space="preserve">Provider ↓ / Consumer →</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w:t>
            </w:r>
          </w:p>
          <w:p>
            <w:pPr>
              <w:spacing w:after="0" w:before="0"/>
              <w:jc w:val="center"/>
            </w:pPr>
            <w:r>
              <w:rPr>
                <w:b/>
                <w:bCs/>
                <w:color w:val="FFFFFF"/>
                <w:sz w:val="13"/>
                <w:szCs w:val="13"/>
              </w:rPr>
              <w:t xml:space="preserve">PTX</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2</w:t>
            </w:r>
          </w:p>
          <w:p>
            <w:pPr>
              <w:spacing w:after="0" w:before="0"/>
              <w:jc w:val="center"/>
            </w:pPr>
            <w:r>
              <w:rPr>
                <w:b/>
                <w:bCs/>
                <w:color w:val="FFFFFF"/>
                <w:sz w:val="13"/>
                <w:szCs w:val="13"/>
              </w:rPr>
              <w:t xml:space="preserve">WTR</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3</w:t>
            </w:r>
          </w:p>
          <w:p>
            <w:pPr>
              <w:spacing w:after="0" w:before="0"/>
              <w:jc w:val="center"/>
            </w:pPr>
            <w:r>
              <w:rPr>
                <w:b/>
                <w:bCs/>
                <w:color w:val="FFFFFF"/>
                <w:sz w:val="13"/>
                <w:szCs w:val="13"/>
              </w:rPr>
              <w:t xml:space="preserve">GRV</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4</w:t>
            </w:r>
          </w:p>
          <w:p>
            <w:pPr>
              <w:spacing w:after="0" w:before="0"/>
              <w:jc w:val="center"/>
            </w:pPr>
            <w:r>
              <w:rPr>
                <w:b/>
                <w:bCs/>
                <w:color w:val="FFFFFF"/>
                <w:sz w:val="13"/>
                <w:szCs w:val="13"/>
              </w:rPr>
              <w:t xml:space="preserve">FIN</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5</w:t>
            </w:r>
          </w:p>
          <w:p>
            <w:pPr>
              <w:spacing w:after="0" w:before="0"/>
              <w:jc w:val="center"/>
            </w:pPr>
            <w:r>
              <w:rPr>
                <w:b/>
                <w:bCs/>
                <w:color w:val="FFFFFF"/>
                <w:sz w:val="13"/>
                <w:szCs w:val="13"/>
              </w:rPr>
              <w:t xml:space="preserve">TRL</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6</w:t>
            </w:r>
          </w:p>
          <w:p>
            <w:pPr>
              <w:spacing w:after="0" w:before="0"/>
              <w:jc w:val="center"/>
            </w:pPr>
            <w:r>
              <w:rPr>
                <w:b/>
                <w:bCs/>
                <w:color w:val="FFFFFF"/>
                <w:sz w:val="13"/>
                <w:szCs w:val="13"/>
              </w:rPr>
              <w:t xml:space="preserve">UCH</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7</w:t>
            </w:r>
          </w:p>
          <w:p>
            <w:pPr>
              <w:spacing w:after="0" w:before="0"/>
              <w:jc w:val="center"/>
            </w:pPr>
            <w:r>
              <w:rPr>
                <w:b/>
                <w:bCs/>
                <w:color w:val="FFFFFF"/>
                <w:sz w:val="13"/>
                <w:szCs w:val="13"/>
              </w:rPr>
              <w:t xml:space="preserve">SWM</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8</w:t>
            </w:r>
          </w:p>
          <w:p>
            <w:pPr>
              <w:spacing w:after="0" w:before="0"/>
              <w:jc w:val="center"/>
            </w:pPr>
            <w:r>
              <w:rPr>
                <w:b/>
                <w:bCs/>
                <w:color w:val="FFFFFF"/>
                <w:sz w:val="13"/>
                <w:szCs w:val="13"/>
              </w:rPr>
              <w:t xml:space="preserve">HRM</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9</w:t>
            </w:r>
          </w:p>
          <w:p>
            <w:pPr>
              <w:spacing w:after="0" w:before="0"/>
              <w:jc w:val="center"/>
            </w:pPr>
            <w:r>
              <w:rPr>
                <w:b/>
                <w:bCs/>
                <w:color w:val="FFFFFF"/>
                <w:sz w:val="13"/>
                <w:szCs w:val="13"/>
              </w:rPr>
              <w:t xml:space="preserve">DMS</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10</w:t>
            </w:r>
          </w:p>
          <w:p>
            <w:pPr>
              <w:spacing w:after="0" w:before="0"/>
              <w:jc w:val="center"/>
            </w:pPr>
            <w:r>
              <w:rPr>
                <w:b/>
                <w:bCs/>
                <w:color w:val="FFFFFF"/>
                <w:sz w:val="13"/>
                <w:szCs w:val="13"/>
              </w:rPr>
              <w:t xml:space="preserve">ENG</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11</w:t>
            </w:r>
          </w:p>
          <w:p>
            <w:pPr>
              <w:spacing w:after="0" w:before="0"/>
              <w:jc w:val="center"/>
            </w:pPr>
            <w:r>
              <w:rPr>
                <w:b/>
                <w:bCs/>
                <w:color w:val="FFFFFF"/>
                <w:sz w:val="13"/>
                <w:szCs w:val="13"/>
              </w:rPr>
              <w:t xml:space="preserve">BPM</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12</w:t>
            </w:r>
          </w:p>
          <w:p>
            <w:pPr>
              <w:spacing w:after="0" w:before="0"/>
              <w:jc w:val="center"/>
            </w:pPr>
            <w:r>
              <w:rPr>
                <w:b/>
                <w:bCs/>
                <w:color w:val="FFFFFF"/>
                <w:sz w:val="13"/>
                <w:szCs w:val="13"/>
              </w:rPr>
              <w:t xml:space="preserve">SLM</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13</w:t>
            </w:r>
          </w:p>
          <w:p>
            <w:pPr>
              <w:spacing w:after="0" w:before="0"/>
              <w:jc w:val="center"/>
            </w:pPr>
            <w:r>
              <w:rPr>
                <w:b/>
                <w:bCs/>
                <w:color w:val="FFFFFF"/>
                <w:sz w:val="13"/>
                <w:szCs w:val="13"/>
              </w:rPr>
              <w:t xml:space="preserve">TPL</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14</w:t>
            </w:r>
          </w:p>
          <w:p>
            <w:pPr>
              <w:spacing w:after="0" w:before="0"/>
              <w:jc w:val="center"/>
            </w:pPr>
            <w:r>
              <w:rPr>
                <w:b/>
                <w:bCs/>
                <w:color w:val="FFFFFF"/>
                <w:sz w:val="13"/>
                <w:szCs w:val="13"/>
              </w:rPr>
              <w:t xml:space="preserve">PRK</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15</w:t>
            </w:r>
          </w:p>
          <w:p>
            <w:pPr>
              <w:spacing w:after="0" w:before="0"/>
              <w:jc w:val="center"/>
            </w:pPr>
            <w:r>
              <w:rPr>
                <w:b/>
                <w:bCs/>
                <w:color w:val="FFFFFF"/>
                <w:sz w:val="13"/>
                <w:szCs w:val="13"/>
              </w:rPr>
              <w:t xml:space="preserve">MPM</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16</w:t>
            </w:r>
          </w:p>
          <w:p>
            <w:pPr>
              <w:spacing w:after="0" w:before="0"/>
              <w:jc w:val="center"/>
            </w:pPr>
            <w:r>
              <w:rPr>
                <w:b/>
                <w:bCs/>
                <w:color w:val="FFFFFF"/>
                <w:sz w:val="13"/>
                <w:szCs w:val="13"/>
              </w:rPr>
              <w:t xml:space="preserve">LGL</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17</w:t>
            </w:r>
          </w:p>
          <w:p>
            <w:pPr>
              <w:spacing w:after="0" w:before="0"/>
              <w:jc w:val="center"/>
            </w:pPr>
            <w:r>
              <w:rPr>
                <w:b/>
                <w:bCs/>
                <w:color w:val="FFFFFF"/>
                <w:sz w:val="13"/>
                <w:szCs w:val="13"/>
              </w:rPr>
              <w:t xml:space="preserve">INV</w:t>
            </w:r>
          </w:p>
        </w:tc>
        <w:tc>
          <w:tcPr>
            <w:tcW w:type="dxa" w:w="671"/>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18</w:t>
            </w:r>
          </w:p>
          <w:p>
            <w:pPr>
              <w:spacing w:after="0" w:before="0"/>
              <w:jc w:val="center"/>
            </w:pPr>
            <w:r>
              <w:rPr>
                <w:b/>
                <w:bCs/>
                <w:color w:val="FFFFFF"/>
                <w:sz w:val="13"/>
                <w:szCs w:val="13"/>
              </w:rPr>
              <w:t xml:space="preserve">FNC</w:t>
            </w:r>
          </w:p>
        </w:tc>
        <w:tc>
          <w:tcPr>
            <w:tcW w:type="dxa" w:w="688"/>
            <w:tcBorders>
              <w:top w:val="single" w:color="C9D2DE" w:sz="4"/>
              <w:left w:val="single" w:color="C9D2DE" w:sz="4"/>
              <w:bottom w:val="single" w:color="C9D2DE" w:sz="4"/>
              <w:right w:val="single" w:color="C9D2DE" w:sz="4"/>
            </w:tcBorders>
            <w:shd w:fill="14325C" w:color="auto" w:val="clear"/>
            <w:tcMar>
              <w:top w:type="dxa" w:w="50"/>
              <w:left w:type="dxa" w:w="30"/>
              <w:bottom w:type="dxa" w:w="50"/>
              <w:right w:type="dxa" w:w="30"/>
            </w:tcMar>
          </w:tcPr>
          <w:p>
            <w:pPr>
              <w:spacing w:after="0" w:before="0"/>
              <w:jc w:val="center"/>
            </w:pPr>
            <w:r>
              <w:rPr>
                <w:b/>
                <w:bCs/>
                <w:color w:val="FFFFFF"/>
                <w:sz w:val="13"/>
                <w:szCs w:val="13"/>
              </w:rPr>
              <w:t xml:space="preserve">19</w:t>
            </w:r>
          </w:p>
          <w:p>
            <w:pPr>
              <w:spacing w:after="0" w:before="0"/>
              <w:jc w:val="center"/>
            </w:pPr>
            <w:r>
              <w:rPr>
                <w:b/>
                <w:bCs/>
                <w:color w:val="FFFFFF"/>
                <w:sz w:val="13"/>
                <w:szCs w:val="13"/>
              </w:rPr>
              <w:t xml:space="preserve">GSC</w:t>
            </w: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 PTX</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05 27</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09</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27</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27</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27</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27</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28</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27</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27</w:t>
            </w:r>
          </w:p>
        </w:tc>
        <w:tc>
          <w:tcPr>
            <w:tcW w:type="dxa" w:w="688"/>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27</w:t>
            </w: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2 WTR</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09</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31</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39</w:t>
            </w: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3 GRV</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17 34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c>
          <w:tcPr>
            <w:tcW w:type="dxa" w:w="688"/>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08 34</w:t>
            </w: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4 FIN</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24</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24</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5 TRL</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22</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09</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22</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22</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22</w:t>
            </w:r>
          </w:p>
        </w:tc>
        <w:tc>
          <w:tcPr>
            <w:tcW w:type="dxa" w:w="688"/>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6 UCH</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36</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09</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7 SWM</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09</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06</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14</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8 HRM</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15</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12</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15</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15</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15</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15</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9 DMS</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29</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29</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29 33</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29</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10 ENG</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11</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32 41</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07</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14</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32</w:t>
            </w: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11 BPM</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03 40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40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10</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41</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21</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02</w:t>
            </w:r>
          </w:p>
        </w:tc>
        <w:tc>
          <w:tcPr>
            <w:tcW w:type="dxa" w:w="688"/>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12 SLM</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25</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14</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13 TPL</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20 37</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20 33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16 20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01 20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20 38</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20 38</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20</w:t>
            </w:r>
          </w:p>
        </w:tc>
        <w:tc>
          <w:tcPr>
            <w:tcW w:type="dxa" w:w="688"/>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14 PRK</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35</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14</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15 MPM</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09 42</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35</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16 LGL</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30 33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18</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16 30</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30</w:t>
            </w: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17 INV</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13</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18 FNC</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10</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04</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17</w:t>
            </w:r>
          </w:p>
        </w:tc>
        <w:tc>
          <w:tcPr>
            <w:tcW w:type="dxa" w:w="671"/>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c>
          <w:tcPr>
            <w:tcW w:type="dxa" w:w="688"/>
            <w:tcBorders>
              <w:top w:val="single" w:color="C9D2DE" w:sz="4"/>
              <w:left w:val="single" w:color="C9D2DE" w:sz="4"/>
              <w:bottom w:val="single" w:color="C9D2DE" w:sz="4"/>
              <w:right w:val="single" w:color="C9D2DE" w:sz="4"/>
            </w:tcBorders>
            <w:shd w:fill="EEF2F7" w:color="auto" w:val="clear"/>
            <w:tcMar>
              <w:top w:type="dxa" w:w="50"/>
              <w:left w:type="dxa" w:w="30"/>
              <w:bottom w:type="dxa" w:w="50"/>
              <w:right w:type="dxa" w:w="30"/>
            </w:tcMar>
          </w:tcPr>
          <w:p>
            <w:pPr>
              <w:spacing w:after="0" w:before="0"/>
              <w:jc w:val="center"/>
            </w:pPr>
          </w:p>
        </w:tc>
      </w:tr>
      <w:tr>
        <w:trPr>
          <w:cantSplit/>
          <w:tblHeader w:val="false"/>
        </w:trPr>
        <w:tc>
          <w:tcPr>
            <w:tcW w:type="dxa" w:w="1804"/>
            <w:tcBorders>
              <w:top w:val="single" w:color="C9D2DE" w:sz="4"/>
              <w:left w:val="single" w:color="C9D2DE" w:sz="4"/>
              <w:bottom w:val="single" w:color="C9D2DE" w:sz="4"/>
              <w:right w:val="single" w:color="C9D2DE" w:sz="4"/>
            </w:tcBorders>
            <w:shd w:fill="DCE5F0" w:color="auto" w:val="clear"/>
            <w:tcMar>
              <w:top w:type="dxa" w:w="50"/>
              <w:left w:type="dxa" w:w="30"/>
              <w:bottom w:type="dxa" w:w="50"/>
              <w:right w:type="dxa" w:w="30"/>
            </w:tcMar>
          </w:tcPr>
          <w:p>
            <w:pPr>
              <w:spacing w:after="0" w:before="0"/>
              <w:jc w:val="left"/>
            </w:pPr>
            <w:r>
              <w:rPr>
                <w:b/>
                <w:bCs/>
                <w:color w:val="1F2937"/>
                <w:sz w:val="13"/>
                <w:szCs w:val="13"/>
              </w:rPr>
              <w:t xml:space="preserve">19 GSC</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23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33</w:t>
            </w: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19</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16</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shd w:fill="FFE7C2"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43</w:t>
            </w: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71"/>
            <w:tcBorders>
              <w:top w:val="single" w:color="C9D2DE" w:sz="4"/>
              <w:left w:val="single" w:color="C9D2DE" w:sz="4"/>
              <w:bottom w:val="single" w:color="C9D2DE" w:sz="4"/>
              <w:right w:val="single" w:color="C9D2DE" w:sz="4"/>
            </w:tcBorders>
            <w:tcMar>
              <w:top w:type="dxa" w:w="50"/>
              <w:left w:type="dxa" w:w="30"/>
              <w:bottom w:type="dxa" w:w="50"/>
              <w:right w:type="dxa" w:w="30"/>
            </w:tcMar>
          </w:tcPr>
          <w:p>
            <w:pPr>
              <w:spacing w:after="0" w:before="0"/>
              <w:jc w:val="center"/>
            </w:pPr>
          </w:p>
        </w:tc>
        <w:tc>
          <w:tcPr>
            <w:tcW w:type="dxa" w:w="688"/>
            <w:tcBorders>
              <w:top w:val="single" w:color="C9D2DE" w:sz="4"/>
              <w:left w:val="single" w:color="C9D2DE" w:sz="4"/>
              <w:bottom w:val="single" w:color="C9D2DE" w:sz="4"/>
              <w:right w:val="single" w:color="C9D2DE" w:sz="4"/>
            </w:tcBorders>
            <w:shd w:fill="D1D5DB" w:color="auto" w:val="clear"/>
            <w:tcMar>
              <w:top w:type="dxa" w:w="50"/>
              <w:left w:type="dxa" w:w="30"/>
              <w:bottom w:type="dxa" w:w="50"/>
              <w:right w:type="dxa" w:w="30"/>
            </w:tcMar>
          </w:tcPr>
          <w:p>
            <w:pPr>
              <w:spacing w:after="0" w:before="0"/>
              <w:jc w:val="center"/>
            </w:pPr>
            <w:r>
              <w:rPr>
                <w:b w:val="false"/>
                <w:bCs w:val="false"/>
                <w:color w:val="1F2937"/>
                <w:sz w:val="13"/>
                <w:szCs w:val="13"/>
              </w:rPr>
              <w:t xml:space="preserve">■</w:t>
            </w:r>
          </w:p>
        </w:tc>
      </w:tr>
    </w:tbl>
    <w:p>
      <w:pPr>
        <w:spacing w:after="40"/>
      </w:pPr>
    </w:p>
    <w:p>
      <w:pPr>
        <w:pStyle w:val="Heading2"/>
      </w:pPr>
      <w:r>
        <w:t xml:space="preserve">10. Dependencies that cross rollout phases</w:t>
      </w:r>
    </w:p>
    <w:p>
      <w:r>
        <w:t xml:space="preserve">38 consumer–provider pairs have a consumer going live before its provider. Each needs an agreed interim arrangement and a cut-over task when the provider goes live. Postings into Finance from later modules are not listed: Finance is live from Phase 1 and simply starts receiving them when each provider goes live.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99"/>
        <w:gridCol w:w="3161"/>
        <w:gridCol w:w="3161"/>
        <w:gridCol w:w="3298"/>
        <w:gridCol w:w="3851"/>
      </w:tblGrid>
      <w:tr>
        <w:trPr>
          <w:cantSplit/>
          <w:tblHeader/>
        </w:trPr>
        <w:tc>
          <w:tcPr>
            <w:tcW w:type="dxa" w:w="109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Interface</w:t>
            </w:r>
          </w:p>
        </w:tc>
        <w:tc>
          <w:tcPr>
            <w:tcW w:type="dxa" w:w="316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Consumer (goes live first)</w:t>
            </w:r>
          </w:p>
        </w:tc>
        <w:tc>
          <w:tcPr>
            <w:tcW w:type="dxa" w:w="316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Provider (later)</w:t>
            </w:r>
          </w:p>
        </w:tc>
        <w:tc>
          <w:tcPr>
            <w:tcW w:type="dxa" w:w="329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What is missing</w:t>
            </w:r>
          </w:p>
        </w:tc>
        <w:tc>
          <w:tcPr>
            <w:tcW w:type="dxa" w:w="385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Interim arrangement (proposed)</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I-03</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Property Tax &amp; Revenue Management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Building Permission Management / Integration (P2)</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Occupancy certificate creates parcel, building and units (ULPIN) and triggers assessment</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Assess new properties manually from paper OC until Phase 2</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I-06</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6 User Charges Management (P2)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7 Solid Waste Management (P3)</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Door-to-door collection status for user-charge billing</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Manual posting or batch file until provider goes live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I-15</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Water, Sewerage &amp; Utility Billing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8 Payroll &amp; HR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Staff and shift roster out; field attendance back to HR; worker entitlements (PPE, uniforms) to Stores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Load roster from Excel weekly until HR goes live; field attendance held in module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I-15</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7 Solid Waste Management (P3)</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8 Payroll &amp; HR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Staff and shift roster out; field attendance back to HR; worker entitlements (PPE, uniforms) to Stores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Load roster from Excel weekly until HR goes live; field attendance held in module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I-15</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12 Street Light Management (P3)</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8 Payroll &amp; HR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Staff and shift roster out; field attendance back to HR; worker entitlements (PPE, uniforms) to Stores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Load roster from Excel weekly until HR goes live; field attendance held in module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I-15</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14 Parks &amp; Horticulture Management (P3)</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8 Payroll &amp; HR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Staff and shift roster out; field attendance back to HR; worker entitlements (PPE, uniforms) to Stores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Load roster from Excel weekly until HR goes live; field attendance held in module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I-15</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17 Inventory &amp; Stores Management (P3)</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8 Payroll &amp; HR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Staff and shift roster out; field attendance back to HR; worker entitlements (PPE, uniforms) to Stores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Load roster from Excel weekly until HR goes live; field attendance held in module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I-20</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Property Tax &amp; Revenue Management (P1)</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13 Town Planning (P2)</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Ward boundaries, master plan and land-use layers as map services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Load ward boundaries into platform GIS directly in Phase 1; Town Planning takes ownership in Phase 2</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I-20</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Water, Sewerage &amp; Utility Billing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 Town Planning (P2)</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Ward boundaries, master plan and land-use layers as map services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Load ward boundaries into platform GIS directly in Phase 1; Town Planning takes ownership in Phase 2</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I-20</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 Citizen Service Desk, Grievance &amp; RTI (P1)</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13 Town Planning (P2)</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Ward boundaries, master plan and land-use layers as map services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Load ward boundaries into platform GIS directly in Phase 1; Town Planning takes ownership in Phase 2</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I-20</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9 Document Management System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 Town Planning (P2)</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Ward boundaries, master plan and land-use layers as map services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Load ward boundaries into platform GIS directly in Phase 1; Town Planning takes ownership in Phase 2</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Property Tax &amp; Revenue Management (P1)</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Trade Licence Management (P2)</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Establishment master with licensed area and location (whole unit or part-area segment such as ATM, kiosk, rooftop tower) for usage segments in Property Tax, commercial user charges and fire inspection</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I-23</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Property Tax &amp; Revenue Management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19 Government Schemes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Concessions and exemptions applied to tax and water demand</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Concessions entered manually by Revenue with document proof until Phase 4</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I-23</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 Water, Sewerage &amp; Utility Billing (P1)</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19 Government Schemes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Concessions and exemptions applied to tax and water demand</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Concessions entered manually by Revenue with document proof until Phase 4</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Property Tax &amp; Revenue Management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 Water, Sewerage &amp; Utility Billing (P1)</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 Citizen Service Desk, Grievance &amp; RTI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Trade Licence Management (P2)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6 User Charges Management (P2)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7 Solid Waste Management (P3)</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9 Document Management System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11 Building Permission Management / Integration (P2)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 Town Planning (P2)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I-30</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 Fire NOC Management (P2)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Legal Case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 status, hearing outcomes, stay orders, settlements and judgments returned to the originating module; legal hold placed and lifted on linked documents in DMS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Until Legal goes live (Phase 4), petitions, show-cause notices and recovery steps are tracked in Property Tax with orders filed in DMS; open items migrate to Legal at go-live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Property Tax &amp; Revenue Management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Engineering Project Management System (P3)</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centrelines with actual width, right-of-way and class (arterial/main, sub-road, lane), updated on widening or new roads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centrelines with width and class loaded into platform GIS from survey in Phase 1; Engineering takes ownership of the road register in Phase 3</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 Water, Sewerage &amp; Utility Billing (P1)</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10 Engineering Project Management System (P3)</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 centrelines with actual width, right-of-way and class (arterial/main, sub-road, lane), updated on widening or new roads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 centrelines with width and class loaded into platform GIS from survey in Phase 1; Engineering takes ownership of the road register in Phase 3</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5 Trade Licence Management (P2)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Engineering Project Management System (P3)</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centrelines with actual width, right-of-way and class (arterial/main, sub-road, lane), updated on widening or new roads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centrelines with width and class loaded into platform GIS from survey in Phase 1; Engineering takes ownership of the road register in Phase 3</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6 User Charges Management (P2)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10 Engineering Project Management System (P3)</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 centrelines with actual width, right-of-way and class (arterial/main, sub-road, lane), updated on widening or new roads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 centrelines with width and class loaded into platform GIS from survey in Phase 1; Engineering takes ownership of the road register in Phase 3</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Building Permission Management / Integration (P2)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Engineering Project Management System (P3)</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centrelines with actual width, right-of-way and class (arterial/main, sub-road, lane), updated on widening or new roads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centrelines with width and class loaded into platform GIS from survey in Phase 1; Engineering takes ownership of the road register in Phase 3</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13 Town Planning (P2)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10 Engineering Project Management System (P3)</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 centrelines with actual width, right-of-way and class (arterial/main, sub-road, lane), updated on widening or new roads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 centrelines with width and class loaded into platform GIS from survey in Phase 1; Engineering takes ownership of the road register in Phase 3</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18 Fire NOC Management (P2)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Engineering Project Management System (P3)</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centrelines with actual width, right-of-way and class (arterial/main, sub-road, lane), updated on widening or new roads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centrelines with width and class loaded into platform GIS from survey in Phase 1; Engineering takes ownership of the road register in Phase 3</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I-35</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6 User Charges Management (P2)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14 Parks &amp; Horticulture Management (P3)</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Availability of parks, grounds, open spaces, halls and parking lots for bookings; parking contractor leases; post-event inspection and damage reports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Park availability maintained in User Charges booking calendar until Parks goes live in Phase 3</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I-35</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6 User Charges Management (P2)</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15 Municipal Property Management (P4)</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Availability of parks, grounds, open spaces, halls and parking lots for bookings; parking contractor leases; post-event inspection and damage reports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Park availability maintained in User Charges booking calendar until Parks goes live in Phase 3</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I-36</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 Water, Sewerage &amp; Utility Billing (P1)</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6 User Charges Management (P2)</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Service orders for permitted events and processions: sanitation and waste pickup, lighting, water tankers, barricading and road checks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Event service orders sent as Citizen Service Desk tickets to departments not yet live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I-37</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Property Tax &amp; Revenue Management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 Town Planning (P2)</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Approved layout plots, sub-divisions and amalgamations, street names, door numbers and telecom towers for parcels, addresses and usage segments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Manual posting or batch file until provider goes live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I-40</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Property Tax &amp; Revenue Management (P1)</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11 Building Permission Management / Integration (P2)</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Rainwater harvesting certificate status (issued, lapsed, failed check) for property tax rebate or penalty and water records</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Manual posting or batch file until provider goes live</w:t>
            </w:r>
          </w:p>
        </w:tc>
      </w:tr>
      <w:tr>
        <w:trPr>
          <w:cantSplit/>
          <w:tblHeader w:val="false"/>
        </w:trPr>
        <w:tc>
          <w:tcPr>
            <w:tcW w:type="dxa" w:w="109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I-40</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Water, Sewerage &amp; Utility Billing (P1)</w:t>
            </w:r>
          </w:p>
        </w:tc>
        <w:tc>
          <w:tcPr>
            <w:tcW w:type="dxa" w:w="316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Building Permission Management / Integration (P2)</w:t>
            </w:r>
          </w:p>
        </w:tc>
        <w:tc>
          <w:tcPr>
            <w:tcW w:type="dxa" w:w="329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Rainwater harvesting certificate status (issued, lapsed, failed check) for property tax rebate or penalty and water records</w:t>
            </w:r>
          </w:p>
        </w:tc>
        <w:tc>
          <w:tcPr>
            <w:tcW w:type="dxa" w:w="38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Manual posting or batch file until provider goes live</w:t>
            </w:r>
          </w:p>
        </w:tc>
      </w:tr>
      <w:tr>
        <w:trPr>
          <w:cantSplit/>
          <w:tblHeader w:val="false"/>
        </w:trPr>
        <w:tc>
          <w:tcPr>
            <w:tcW w:type="dxa" w:w="109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I-43</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11 Building Permission Management / Integration (P2)</w:t>
            </w:r>
          </w:p>
        </w:tc>
        <w:tc>
          <w:tcPr>
            <w:tcW w:type="dxa" w:w="316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19 Government Schemes Management (P4)</w:t>
            </w:r>
          </w:p>
        </w:tc>
        <w:tc>
          <w:tcPr>
            <w:tcW w:type="dxa" w:w="329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Scheme housing (e.g. PMAY-U BLC) permission requests with fee waiver or standard design; permit and completion status returned</w:t>
            </w:r>
          </w:p>
        </w:tc>
        <w:tc>
          <w:tcPr>
            <w:tcW w:type="dxa" w:w="38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Scheme housing permissions requested by the welfare section directly in Building Permission until Government Schemes (Phase 4) goes live</w:t>
            </w:r>
          </w:p>
        </w:tc>
      </w:tr>
    </w:tbl>
    <w:p>
      <w:pPr>
        <w:spacing w:after="40"/>
      </w:pPr>
    </w:p>
    <w:p>
      <w:pPr>
        <w:sectPr>
          <w:headerReference w:type="default" r:id="rId17"/>
          <w:footerReference w:type="default" r:id="rId18"/>
          <w:pgSz w:w="16838" w:h="11906" w:orient="landscape"/>
          <w:pgMar w:top="1134" w:right="1134" w:bottom="1134" w:left="1134" w:header="708" w:footer="708" w:gutter="0"/>
          <w:pgNumType/>
          <w:docGrid w:linePitch="360"/>
        </w:sectPr>
      </w:pPr>
    </w:p>
    <w:p>
      <w:pPr>
        <w:pStyle w:val="Heading2"/>
      </w:pPr>
      <w:r>
        <w:t xml:space="preserve">11. External system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2911"/>
        <w:gridCol w:w="2811"/>
        <w:gridCol w:w="2007"/>
        <w:gridCol w:w="1207"/>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29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External system</w:t>
            </w:r>
          </w:p>
        </w:tc>
        <w:tc>
          <w:tcPr>
            <w:tcW w:type="dxa" w:w="28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Modules / services using it</w:t>
            </w:r>
          </w:p>
        </w:tc>
        <w:tc>
          <w:tcPr>
            <w:tcW w:type="dxa" w:w="12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Status</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E-01</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Aadhaar eKYC / OTP (UIDAI via authorised ASA)</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Identity verification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Platform identity; 19, 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E-02</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DigiLocker (issuer, requester, Entity Locker, Meri Pehchaan)</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Issue and update certificates and licences; fetch citizen and business documents with consent; national login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Platform; 9; 5, 6, 11, 18</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E-03</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Payment gateway, UPI, BBPS</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Online payments and bill presentment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Platform payments; 1, 2, 5, 6, 11, 15, 18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E-04</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Banks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Statement feeds for auto-reconciliation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E-05</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building permission system (Telangana: TG-bPASS)</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Building permission data or workflow</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E-06</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fire services (Telangana Fire Services)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NOC processing and records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18</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E-07</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municipal portals (Telangana: CDMA)</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reporting and service catalogues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Platform; 1, 3, 4</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E-08</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Treasury, IFMIS, PFMS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Grants, DBT disbursement, treasury reporting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4, 19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E-09</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eCourts services (CNR), High Court and tribunal case portals, NJDG</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status, hearing dates, cause lists and orders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E-10</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GeM / e-procurement</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Procurement and tendering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10, 17</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E-11</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Bhuvan (incl. CartoDEM), Survey of India (incl. high-resolution DEM), drone and LiDAR surveys</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Base maps, imagery, elevation models and survey data</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Platform GIS; 1, 2, 7, 10, 11, 13, 18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E-12</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SMS, WhatsApp, email gateways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Notifications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Platform notifications; all</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E-13</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Electricity distribution company (Telangana: TGNPDCL)</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Energy readings per service connection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12, 4</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E-14</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CCMS (smart street-light controllers)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Panel status, faults, energy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12</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E-15</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Vehicle GPS / AVLS provider</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Vehicle tracking for SWM fleet, water tankers and desludging vehicles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7, 2, 17</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E-16</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registration department (Telangana: Registration &amp; Stamps / IGRS)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Deed data and mutation fee for auto-mutation (GO Ms No 155) and apartment unit split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E-17</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land records / ULPIN registry</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and land parcel data</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1, 13</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E-18</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municipal tax platform adapter (Telangana: CDMA eMunicipal by CGG)</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Two-way sync of assessments, state assessment numbers, demand, receipts, mutations where the state platform is system of record</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also 2, 5 where the state platform covers water and trade licence</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E-19</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Bulk water supplier meters / SCADA (Telangana: Mission Bhagiratha)</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Bulk inflow readings per zone or DMA for water balance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E-20</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AMR / smart water meter head-end</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Automatic meter readings and alarms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E-21</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MoHUA Swachhata app / SBM-U</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Swachh Bharat complaints in, resolution status and photos out; citizen feedback</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3, 7</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E-22</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and national grievance portals (Telangana: Prajavani; CPGRAMS)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Inbound grievances, status and action-taken reports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E-23</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Social media platforms / listening tool</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Mentions and messages in, replies out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E-24</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RTI portal and State Information Commission</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Online RTI applications; appeal and hearing information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E-25</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Call centre telephony and IVRS (Telangana: CDMA call centre, if used)</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Caller identification, IVRS, recording, call-backs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E-26</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GST Network (via GST Suvidha Provider)</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GSTIN validation, e-invoices, GST and GST TDS returns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E-27</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Income Tax (TRACES / TIN)</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TDS returns, certificates and PAN validation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E-28</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Credit rating agencies, stock exchange and debenture trustee</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Rating surveillance, bond listing, disclosures and investor servicing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E-29</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Online accommodation listings and tourism/police registrations (where data sharing exists)</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Detect unlicensed or undeclared paying guest, homestay and short-term rental use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1, 5</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E-30</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Udyam (MSME) and Startup India recognition</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Verify MSME and startup status for concessions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E-31</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industrial single window (Telangana: TG-iPASS)</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Industry applications and status for municipal licences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5, 11, 18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E-32</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PM SVANidhi portal</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Street vendor credit and digital-payment status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5, 6</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E-33</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VAHAN vehicle registry and traffic police e-challan / towing</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Vehicle details for parking passes and fines; towing and clamping records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E-34</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Police permission and NOC systems (Telangana: TSCOP / police portal)</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Police, traffic and fire NOCs for processions, festivals and gatherings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6, 18</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E-35</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eSign service providers and DSC (CCA-licensed)</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Digital signatures, timestamps and validation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all signing modules</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E-36</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or NIC eOffice</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e-File exchange where the state mandates eOffice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E-37</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archives</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Transfer of records of archival value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E-38</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Bhashini (National Language Translation Mission) or on-premises Indian language models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Translation, transliteration, speech (IVRS, chatbot) and OCR for Indian languages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Platform; 3, 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E-39</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Permissioned blockchain (National Blockchain Framework / Vishvasya on NIC, state ledger, or product-hosted)</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Anchoring and verification of document and record hashes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Platform; 9; 1, 4, 5, 11, 18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E-40</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Urban development authority and state town planning department (Telangana: KUDA, DTCP)</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Master plan layers, variations and layout or permission referrals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13, 11</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E-41</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GatiShakti Sanchar (telecom right-of-way portal)</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Tower, pole and cable right-of-way applications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E-42</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layout and building regularisation portal (Telangana: LRS / BRS)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Regularisation applications and registration intimations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E-43</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Airports Authority of India NOCAS</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Height clearance near airports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E-44</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RERA</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Project registration and permit details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E-45</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Building and Other Construction Workers Welfare Board</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Labour cess remittance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11, 4</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E-46</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Parivesh / SEIAA environmental clearance</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Clearance status for large projects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E-47</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Council of Architecture and state engineer registers</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Licensed professional verification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E-48</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PESO and district explosives licensing</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Firecracker and explosives licences for temporary stalls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18</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E-49</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Fire command centre and building IoT monitoring</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Fire pump, tank and generator status from monitored buildings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E-50</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irrigation, revenue and water resources departments / lake protection authority / wetland authority (Telangana: Irrigation &amp; CAD; HYDRAA in Hyderabad)</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Certified FTL, river, drain, wetland and flood zone boundaries; NOCs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11, 13</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E-51</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forest department and tree authority (Telangana: Forest Department; WALTA)</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Forest, urban forest park and eco-sensitive zone boundaries; tree felling permissions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11, 13, 14</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E-52</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Central Ground Water Authority / state groundwater department</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Groundwater NOCs for large projects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E-53</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Other buffer-zone authorities (railways, NHAI and state roads, power utilities, pipeline operators, Local Military Authority, pollution control board)</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Zone boundaries and NOCs for plots in their buffers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11, 13</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E-54</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Scheme MIS portals (AMRUT 2.0, Smart Cities Mission, SBM-U, PMAY-U, DAY-NULM, Finance Commission grants)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Physical and financial progress and utilisation reporting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10, 4, 7, 19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E-55</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CPCB centralised portals (SWM returns, C&amp;D and plastic EPR)</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Waste returns and EPR records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E-56</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Authorised recyclers, RDF buyers, processors and common biomedical waste facilities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Hand-over and sale records for recyclables, RDF, special and biomedical waste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7, 4</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E-57</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MSTC / GeM forward auction</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E-auction of surplus, obsolete and scrap items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17, 4</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E-58</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EPFO and ESIC portals</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Contributions and returns for eligible staff and agency compliance checks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8</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E-59</w:t>
            </w:r>
          </w:p>
        </w:tc>
        <w:tc>
          <w:tcPr>
            <w:tcW w:type="dxa" w:w="29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NPS CRA and state pension authority / Accountant General</w:t>
            </w:r>
          </w:p>
        </w:tc>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NPS contributions and exits; pension papers and authorisations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and access to confirm]</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E-60</w:t>
            </w:r>
          </w:p>
        </w:tc>
        <w:tc>
          <w:tcPr>
            <w:tcW w:type="dxa" w:w="29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family / beneficiary database (e.g. Telangana family digital card) [confirm]</w:t>
            </w:r>
          </w:p>
        </w:tc>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Household verification and de-duplication of benefits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[API and access to confirm]</w:t>
            </w:r>
          </w:p>
        </w:tc>
      </w:tr>
    </w:tbl>
    <w:p>
      <w:pPr>
        <w:spacing w:after="40"/>
      </w:pPr>
    </w:p>
    <w:p>
      <w:pPr>
        <w:pStyle w:val="Heading2"/>
      </w:pPr>
      <w:r>
        <w:t xml:space="preserve">12. End-to-end integration scenarios</w:t>
      </w:r>
    </w:p>
    <w:p>
      <w:r>
        <w:t xml:space="preserve">Each scenario is an integration test that must pass before the phase it completes goes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3614"/>
        <w:gridCol w:w="1505"/>
        <w:gridCol w:w="2409"/>
        <w:gridCol w:w="1207"/>
      </w:tblGrid>
      <w:tr>
        <w:trPr>
          <w:cantSplit/>
          <w:tblHeader/>
        </w:trPr>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Scenario</w:t>
            </w:r>
          </w:p>
        </w:tc>
        <w:tc>
          <w:tcPr>
            <w:tcW w:type="dxa" w:w="36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Journey</w:t>
            </w:r>
          </w:p>
        </w:tc>
        <w:tc>
          <w:tcPr>
            <w:tcW w:type="dxa" w:w="15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Modules</w:t>
            </w:r>
          </w:p>
        </w:tc>
        <w:tc>
          <w:tcPr>
            <w:tcW w:type="dxa" w:w="24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c>
          <w:tcPr>
            <w:tcW w:type="dxa" w:w="12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gate</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E2E-01</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Building plot to taxpayer: permit, Fire NOC, OC, parcel/building/units, water connection, trade licence, ledger</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13, 11, 18, 1, 2, 5, 4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 I-02, I-10, I-03, I-27, I-05, I-04, I-09, I-24</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E2E-02</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 to closure: citizen reports, routed, field repair with material, closed, citizen notified</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3, 12, 17, 8, 9</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 I-15, I-14, I-16</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E2E-03</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Works to asset: project, tender, RA bills with budget check, material, completion, asset register</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10, 17, 4, 15</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 I-14, I-13, I-07</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E2E-04</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Hire to pay: employee onboarded, attendance from field, payroll posted</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8, 7, 12, 14, 4</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I-15, I-12</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4</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E2E-05</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Scheme to concession: beneficiary approved, concession applied to tax and water, disbursement posted</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19, 1, 2, 4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I-23, I-19, I-09</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4</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E2E-06</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Dispute to settlement: tax petition registered in Legal, documents fetched from DMS, stay order pauses recovery, judgment adjusts demand, court-ordered payment posted</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1, 16, 9, 4</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 I-29, I-30, I-16, I-18</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4</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E2E-08</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Apartment to unit owners: OC creates building at builder stage, sale deeds split units, mutation per unit, water connections per flat</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11, 1, 2</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I-03, I-27, I-05</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E2E-09</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Setback deviation: GIS flags deviation, penalty levied, referred to Town Planning, regularised, penalty removed</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1, 13</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 I-28</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E2E-10</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CDMA sync: self-assessment on CDMA, payment at MeeSeva and auto-mutation from registration all appear in Module 1 DCB and owner records</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E-18, E-16, I-27, I-09</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E2E-11</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Part-area use: bank licenses an ATM of 4.5 sq.m in a residential house; Property Tax adds a commercial segment for that area only; licence expiry ends the segment</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5, 1, 9</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 I-27, I-29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E2E-12</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Water call for service: citizen reports a main burst on WhatsApp; Grievance routes to Water; incident notifies the DMA; crew repairs with material from Stores; Engineering restores the road; closure broadcast</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3, 2, 17, 10, 8</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 I-15, I-14, I-31</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E2E-13</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New water connection: owner applies by ULPIN; property and documents fetched; estimate paid; plumber connects; road restored; first bill posted to Finance</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2, 1, 9, 10, 4</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 I-29, I-31, I-09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1</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E2E-14</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 widening: Engineering widens a road from 12 m to 24 m; I-32 updates the road register; Property Tax lists affected parcels with new location factor; revision with caps and notices; setback rules updated</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10, 1, 13</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 I-20, I-28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E2E-15</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Swachhata complaint: citizen reports an overflowing bin on the Swachhata app; desk imports and routes to Solid Waste; inspector clears with after-photo; status pushed back to Swachhata; citizen rates happy; index updates</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3, 7</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E-21, I-08, I-33</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E2E-16</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application on state portal; PIO assigned; information compiled from Property Tax and DMS; reply in 30 days; first appeal decided; second appeal tracked in Legal</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3, 1, 9, 16</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E-24, I-34, I-29, I-17</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4</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E2E-17</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Shop rent with GST: Municipal Property raises a rent invoice with GST; payment posts revenue and GST liability; monthly GST return filed from the ledger</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15, 4</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 I-24, E-26</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4</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E2E-18</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Bond servicing: pledged property tax collections route to escrow; reserves funded automatically; interest paid on schedule; covenant report to trustee</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 E-28</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E2E-19</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Paying guest: owner self-declares 12 beds in a residential house; Property Tax taxes the declared area as non-residential; Trade Licence issues a PG licence after Fire NOC check; User Charges and Water switch to commercial; listings check finds no mismatch</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1, 5, 18, 6, 2</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 I-27, I-04, E-29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E2E-20</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New shop: licence issued instantly on self-certification with fee by road width and area; establishment published; User Charges commercial category created; fees posted to Finance</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5, 6, 1, 4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 I-22, I-09</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E2E-39</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Scheme housing: a family applies for PMAY-U BLC; documents come from DigiLocker; the ownership check finds no house in Property Tax; field verification and ward list publication follow; the BLC permission is issued with fee waiver; each construction stage is geo-tagged before DBT through PFMS; on completion the house is assessed and connected to water</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19, 1, 11, 4, 2</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 I-43, I-19, I-23</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4</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E2E-38</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Court order to compliance: a High Court order quashes a demolition notice and directs reassessment in 8 weeks; the order is fetched by CNR, filed in DMS, the direction becomes a task in Town Planning and Property Tax, the limitation clock for appeal starts from the order date, counsel's opinion is recorded within the internal deadline, and the Commissioner's dashboard shows green when compliance evidence is uploaded</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16, 9, 13, 1</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 I-16, E-09</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4</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E2E-37</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Segregation to star rating: a household's gate QR is scanned daily with segregation status; repeated mixed waste triggers a fine in User Charges; wet waste reaches the compost plant and dry waste the MRF, recorded on the weighbridge; recyclables are sold and revenue posted to Finance; the ward's indicators feed the Garbage Free City evidence pack</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7, 6, 4, 1</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I-06, I-09, I-27</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E2E-36</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Storm drain work: waterlogging complaints and the inundation model flag a colony; a drain work is estimated from the Schedule of Rates with elevation-based gradients, sanctioned with a budget commitment, tendered, built with geo-fenced progress photos and e-MB measurements, paid with GST TDS and labour cess deducted, and handed over as an asset with the drain network updated; defects in the liability period go back to the contractor</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3, 10, 4, 15, 17</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 I-11, I-14, I-07, PLT-FR-036</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E2E-34</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Fallen tree at night: a citizen reports a tree blocking a road during monsoon rain on WhatsApp; the desk routes it to the Parks emergency crew with an alert to the power utility; the road is cleared within 4 hours, closure needs before and after photos at the spot, and green waste goes to composting</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3, 14, 7</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 I-33</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E2E-35</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Elevation check: a new drone survey's surface model shows a building at 27 m with two more floors than assessed; Property Tax opens a reassessment task, Building Permission compares with the sanctioned height and refers the deviation to Town Planning, and Fire NOC flags that the building now crosses the 24 m NOC threshold</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Platform, 1, 11, 13, 18</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PLT-FR-036, I-21, I-27</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E2E-33</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 safety lifecycle: a 26 m apartment block gets a provisional NOC with the building permit; at completion the inspection committee tests pumps and the fire tower and issues the final NOC, which unlocks the occupancy certificate; five years on the RWA renews online and a third-party audit deficiency is closed</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11, 18, 1, 2</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I-02, I-27, I-39</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E2E-32</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Single-window permit: an architect uploads DWG plans for a 4-floor commercial building; automatic scrutiny passes; Fire and airport NOCs requested together; fees, labour cess and 10% mortgage recorded; no decision by day 21 so a deemed permit is issued on day 22 with QR and DigiLocker copy</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11, 13, 18, 4, 9</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 I-02, I-10, I-16, E-43, E-45</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E2E-30</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Layout to taxpayers: a developer's layout passes GIS buffer and rule checks, plots are mortgaged, works inspected and mortgage released; open space goes to Parks and Municipal Property; plots become ULPIN parcels with door numbers in Property Tax</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13, 10, 14, 15, 1, 4</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I-37, I-38, I-10</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E2E-31</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Unauthorised construction: imagery comparison flags a new floor; inspection confirms; notice issued and a Legal case opened; owner regularises under BRS; penalty paid; Property Tax reassesses the added floor</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11, 13, 16, 1, 4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I-21, I-17, I-30, I-28, I-10</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E2E-29</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Security: a bot hammering the property search is stopped by CAPTCHA and rate limits; a revenue officer logging in from a new laptop gets an authenticator challenge and an alert; her approval of a ₹2 lakh refund needs a step-up code showing the amount; the event trail reaches the SIEM</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Platform, 1, 4</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PLT-FR-028 to 035</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1</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E2E-27</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Trusted certificate: a trade licence is signed, its hash anchored on the blockchain and pushed to the trader's DigiLocker and Entity Locker; a bank scans the QR and sees it valid; when the licence is cancelled the status changes on the verification page and in DigiLocker</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5, 9, 4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 E-02, E-39</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E2E-28</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Translated document: a citizen from another state opens her Telugu property assessment notice in the portal and downloads a Hindi translation with the layout kept, marked as unofficial; the Telugu original stays the legal copy</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1, 9</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I-29, E-38</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1</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E2E-25</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Legacy file to court: a 1990s assessment file is scanned, QC-passed and linked to its ULPIN; later disputed, the file is placed on legal hold and a certified copy with hash and Section 63 certificate is produced for the court</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9, 1, 16</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I-29, I-30, I-17</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E2E-26</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with redaction: an RTI request for a building file is answered with a redacted copy (owner phone and Aadhaar masked) within 30 days; original unchanged</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3, 9, 11</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 I-16</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E2E-23</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Procession: a festival committee applies for a procession route and pandal; police, traffic and fire NOCs obtained in one application; deposit held in Finance; lighting, tankers and waste pickup ordered; documents filed in DMS; post-event damage not paid is recovered through a Legal case</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6, 12, 2, 7, 4, 9, 16</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I-36, I-09, I-16, I-17, I-30, E-34</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E2E-24</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Parking: a goods vehicle operator buys a monthly pass for a municipal lot run by a contractor; vehicle checked on VAHAN; contractor collections reconciled against the lease; overstay fine paid by UPI</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6, 15, 4</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I-35, I-09, E-33</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E2E-21</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Park booking: citizen books a park for a family function; availability from Parks; fee, deposit and cleaning charge paid; waste pickup scheduled; post-event inspection finds no damage; deposit refunded</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6, 14, 7, 4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I-35, I-06, I-09</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r>
      <w:tr>
        <w:trPr>
          <w:cantSplit/>
          <w:tblHeader w:val="false"/>
        </w:trPr>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E2E-22</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Street vendor: surveyed ice-cream cart vendor receives a certificate of vending and QR ID for a restricted zone; monthly vending fee paid by UPI; dues block renewal until paid</w:t>
            </w:r>
          </w:p>
        </w:tc>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5, 6, 4</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 E-32</w:t>
            </w:r>
          </w:p>
        </w:tc>
        <w:tc>
          <w:tcPr>
            <w:tcW w:type="dxa" w:w="12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Phase 2</w:t>
            </w:r>
          </w:p>
        </w:tc>
      </w:tr>
      <w:tr>
        <w:trPr>
          <w:cantSplit/>
          <w:tblHeader w:val="false"/>
        </w:trPr>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E2E-07</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Collection to user charge: SWM collection status drives user-charge billing and collection</w:t>
            </w:r>
          </w:p>
        </w:tc>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7, 6, 4</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I-06, I-09, I-24</w:t>
            </w:r>
          </w:p>
        </w:tc>
        <w:tc>
          <w:tcPr>
            <w:tcW w:type="dxa" w:w="12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r>
    </w:tbl>
    <w:p>
      <w:pPr>
        <w:spacing w:after="40"/>
      </w:pPr>
    </w:p>
    <w:p>
      <w:pPr>
        <w:sectPr>
          <w:headerReference w:type="default" r:id="rId19"/>
          <w:footerReference w:type="default" r:id="rId20"/>
          <w:pgSz w:w="11906" w:h="16838" w:orient="portrait"/>
          <w:pgMar w:top="1134" w:right="1134" w:bottom="1134" w:left="1134" w:header="708" w:footer="708" w:gutter="0"/>
          <w:pgNumType/>
          <w:docGrid w:linePitch="360"/>
        </w:sectPr>
      </w:pPr>
    </w:p>
    <w:p>
      <w:pPr>
        <w:pStyle w:val="Heading1"/>
        <w:pageBreakBefore/>
      </w:pPr>
      <w:r>
        <w:t xml:space="preserve">Part C – Module requirements</w:t>
      </w:r>
    </w:p>
    <w:p>
      <w:r>
        <w:t xml:space="preserve">One chapter per module, in module-number order. The interface table in each chapter is generated from section 8, so a module's dependencies always match the catalogue.</w:t>
      </w:r>
    </w:p>
    <w:p>
      <w:pPr>
        <w:pStyle w:val="Heading2"/>
      </w:pPr>
      <w:r>
        <w:t xml:space="preserve">13. Module 1 – Property Tax &amp; Revenue Management (PTX)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Section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4 FIN, 5 TRL, 9 DMS, 10 ENG, 11 BPM, 13 TPL, 16 LGL, 19 GSC</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r>
    </w:tbl>
    <w:p>
      <w:pPr>
        <w:spacing w:after="40"/>
      </w:pPr>
    </w:p>
    <w:p>
      <w:pPr>
        <w:pStyle w:val="Heading3"/>
        <w:keepNext/>
      </w:pPr>
      <w:r>
        <w:t xml:space="preserve">Scope</w:t>
      </w:r>
    </w:p>
    <w:p>
      <w:pPr>
        <w:pStyle w:val="ListParagraph"/>
        <w:numPr>
          <w:ilvl w:val="0"/>
          <w:numId w:val="2"/>
        </w:numPr>
      </w:pPr>
      <w:r>
        <w:t xml:space="preserve">Location-based valuation from GIS: abutting road width and class, main-road proximity, corner plots, valuation zones; property register on a ULPIN hierarchy (parcel → building → unit → usage segment) linked to state assessment numbers (Telangana: CDMA PTIN); part-area commercial use (ATM, kiosk, rooftop tower, hoarding) charged only on its area</w:t>
      </w:r>
    </w:p>
    <w:p>
      <w:pPr>
        <w:pStyle w:val="ListParagraph"/>
        <w:numPr>
          <w:ilvl w:val="0"/>
          <w:numId w:val="2"/>
        </w:numPr>
      </w:pPr>
      <w:r>
        <w:t xml:space="preserve">Integrates with the state property tax platform where one exists, or acts as the system of record; Telangana pack follows CDMA eMunicipal conventions (half-yearly demand, ARV, 5% rebate, self-assessment inputs, GO 155 auto-mutation)</w:t>
      </w:r>
    </w:p>
    <w:p>
      <w:pPr>
        <w:pStyle w:val="ListParagraph"/>
        <w:numPr>
          <w:ilvl w:val="0"/>
          <w:numId w:val="2"/>
        </w:numPr>
      </w:pPr>
      <w:r>
        <w:t xml:space="preserve">Assessment, self-assessment, apartments, vacant land, reassessment, general revision with capping, back-assessment</w:t>
      </w:r>
    </w:p>
    <w:p>
      <w:pPr>
        <w:pStyle w:val="ListParagraph"/>
        <w:numPr>
          <w:ilvl w:val="0"/>
          <w:numId w:val="2"/>
        </w:numPr>
      </w:pPr>
      <w:r>
        <w:t xml:space="preserve">Setback verification and deviation penalty; exemptions and category rebates</w:t>
      </w:r>
    </w:p>
    <w:p>
      <w:pPr>
        <w:pStyle w:val="ListParagraph"/>
        <w:numPr>
          <w:ilvl w:val="0"/>
          <w:numId w:val="2"/>
        </w:numPr>
      </w:pPr>
      <w:r>
        <w:t xml:space="preserve">Auto-mutation from registration and mutation by application; bifurcation and amalgamation</w:t>
      </w:r>
    </w:p>
    <w:p>
      <w:pPr>
        <w:pStyle w:val="ListParagraph"/>
        <w:numPr>
          <w:ilvl w:val="0"/>
          <w:numId w:val="2"/>
        </w:numPr>
      </w:pPr>
      <w:r>
        <w:t xml:space="preserve">Half-yearly DCB with arrear, current and interest/penalty; bill amendment; multi-channel collection; refunds</w:t>
      </w:r>
    </w:p>
    <w:p>
      <w:pPr>
        <w:pStyle w:val="ListParagraph"/>
        <w:numPr>
          <w:ilvl w:val="0"/>
          <w:numId w:val="2"/>
        </w:numPr>
      </w:pPr>
      <w:r>
        <w:t xml:space="preserve">Objections and appeals; recovery with mandatory show-cause notice; one-time settlements; write-off</w:t>
      </w:r>
    </w:p>
    <w:p>
      <w:pPr>
        <w:pStyle w:val="ListParagraph"/>
        <w:numPr>
          <w:ilvl w:val="0"/>
          <w:numId w:val="2"/>
        </w:numPr>
      </w:pPr>
      <w:r>
        <w:t xml:space="preserve">GIS survey reconciliation, dashboards and 15th Finance Commission compliance reporting</w:t>
      </w:r>
    </w:p>
    <w:p>
      <w:pPr>
        <w:pStyle w:val="Heading3"/>
        <w:keepNext/>
      </w:pPr>
      <w:r>
        <w:t xml:space="preserve">Users</w:t>
      </w:r>
    </w:p>
    <w:p>
      <w:r>
        <w:t xml:space="preserve">Citizen; Bill Collector; Cashier; Revenue Inspector; Revenue Officer; GIS cell; Commissioner</w:t>
      </w:r>
    </w:p>
    <w:p>
      <w:pPr>
        <w:pStyle w:val="Heading3"/>
        <w:keepNext/>
      </w:pPr>
      <w:r>
        <w:t xml:space="preserve">Use case diagram</w:t>
      </w:r>
    </w:p>
    <w:p>
      <w:pPr>
        <w:spacing w:after="0" w:before="0" w:line="240" w:lineRule="auto"/>
        <w:jc w:val="center"/>
      </w:pPr>
      <w:r>
        <w:drawing>
          <wp:inline distT="0" distB="0" distL="0" distR="0">
            <wp:extent cx="6096000" cy="5591175"/>
            <wp:effectExtent t="0" r="0" b="0" l="0"/>
            <wp:docPr id="1" name="Use cases – Property Tax &amp; Revenue Management (UC-PTX-nn; tables in Urban-ERP-Use-Case-Diagrams.docx)" descr="Use cases – Property Tax &amp; Revenue Management (UC-PTX-nn; tables in Urban-ERP-Use-Case-Diagrams.docx)" title="Use cases – Property Tax &amp; Revenue Management (UC-PTX-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5591175"/>
                    </a:xfrm>
                    <a:prstGeom prst="rect">
                      <a:avLst/>
                    </a:prstGeom>
                  </pic:spPr>
                </pic:pic>
              </a:graphicData>
            </a:graphic>
          </wp:inline>
        </w:drawing>
      </w:r>
    </w:p>
    <w:p>
      <w:pPr>
        <w:jc w:val="center"/>
      </w:pPr>
      <w:r>
        <w:rPr>
          <w:i/>
          <w:iCs/>
          <w:color w:val="5B6675"/>
          <w:sz w:val="17"/>
          <w:szCs w:val="17"/>
        </w:rPr>
        <w:t xml:space="preserve">Use cases – Property Tax &amp; Revenue Management (UC-PTX-nn; tables in Urban-ERP-Use-Case-Diagrams.docx)</w:t>
      </w:r>
    </w:p>
    <w:p>
      <w:pPr>
        <w:pStyle w:val="Heading3"/>
        <w:keepNext/>
      </w:pPr>
      <w:r>
        <w:t xml:space="preserve">Property identification: ULPIN hierarchy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2710"/>
        <w:gridCol w:w="2509"/>
        <w:gridCol w:w="2914"/>
      </w:tblGrid>
      <w:tr>
        <w:trPr>
          <w:cantSplit/>
          <w:tblHeader/>
        </w:trPr>
        <w:tc>
          <w:tcPr>
            <w:tcW w:type="dxa" w:w="15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Level</w:t>
            </w:r>
          </w:p>
        </w:tc>
        <w:tc>
          <w:tcPr>
            <w:tcW w:type="dxa" w:w="27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Identifier</w:t>
            </w:r>
          </w:p>
        </w:tc>
        <w:tc>
          <w:tcPr>
            <w:tcW w:type="dxa" w:w="25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c>
          <w:tcPr>
            <w:tcW w:type="dxa" w:w="29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Holds</w:t>
            </w:r>
          </w:p>
        </w:tc>
      </w:tr>
      <w:tr>
        <w:trPr>
          <w:cantSplit/>
          <w:tblHeader w:val="false"/>
        </w:trPr>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Land parcel</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(14 characters, from state land records)</w:t>
            </w:r>
          </w:p>
        </w:tc>
        <w:tc>
          <w:tcPr>
            <w:tcW w:type="dxa" w:w="25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TG36XXXXXXXXXX</w:t>
            </w:r>
          </w:p>
        </w:tc>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Plot boundary and area, land use, land owners, required and actual setbacks, abutting road(s) with width and class, corner plot, distance to main road, valuation zone or street rate</w:t>
            </w:r>
          </w:p>
        </w:tc>
      </w:tr>
      <w:tr>
        <w:trPr>
          <w:cantSplit/>
          <w:tblHeader w:val="false"/>
        </w:trPr>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Building</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ULPIN + building no.</w:t>
            </w:r>
          </w:p>
        </w:tc>
        <w:tc>
          <w:tcPr>
            <w:tcW w:type="dxa" w:w="25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TG36XXXXXXXXXX-B01</w:t>
            </w:r>
          </w:p>
        </w:tc>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Footprint, floors, construction type and year, permission and OC numbers</w:t>
            </w:r>
          </w:p>
        </w:tc>
      </w:tr>
      <w:tr>
        <w:trPr>
          <w:cantSplit/>
          <w:tblHeader w:val="false"/>
        </w:trPr>
        <w:tc>
          <w:tcPr>
            <w:tcW w:type="dxa" w:w="1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Assessable unit</w:t>
            </w:r>
          </w:p>
        </w:tc>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 building + unit; plus CDMA PTIN</w:t>
            </w:r>
          </w:p>
        </w:tc>
        <w:tc>
          <w:tcPr>
            <w:tcW w:type="dxa" w:w="25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TG36XXXXXXXXXX-B01-U0304 / PTIN 10 digits</w:t>
            </w:r>
          </w:p>
        </w:tc>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House, flat, shop or office; plinth area, occupancy, owner; tax is levied here</w:t>
            </w:r>
          </w:p>
        </w:tc>
      </w:tr>
      <w:tr>
        <w:trPr>
          <w:cantSplit/>
          <w:tblHeader w:val="false"/>
        </w:trPr>
        <w:tc>
          <w:tcPr>
            <w:tcW w:type="dxa" w:w="1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Usage segment</w:t>
            </w:r>
          </w:p>
        </w:tc>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Unit or building + segment no.</w:t>
            </w:r>
          </w:p>
        </w:tc>
        <w:tc>
          <w:tcPr>
            <w:tcW w:type="dxa" w:w="25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…-U0001-S02 (ATM, 4.5 sq.m) / …-B01-R01 (rooftop tower)</w:t>
            </w:r>
          </w:p>
        </w:tc>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 defined part of a unit, floor or roof with its own usage, area, occupant or operator, dates and linked trade licence; taxed at its own rate</w:t>
            </w:r>
          </w:p>
        </w:tc>
      </w:tr>
    </w:tbl>
    <w:p>
      <w:pPr>
        <w:spacing w:after="40"/>
      </w:pPr>
    </w:p>
    <w:p>
      <w:r>
        <w:t xml:space="preserve">By default a unit has one segment covering its whole area. A part-area use (ATM centre, kiosk, telecom tower, rooftop hoarding, one-room clinic or office) gets its own segment, so only that area is charged at the non-residential rate and the rest of the unit keeps its residential rate.</w:t>
      </w:r>
    </w:p>
    <w:p>
      <w:pPr>
        <w:pStyle w:val="Heading3"/>
        <w:keepNext/>
      </w:pPr>
      <w:r>
        <w:t xml:space="preserve">Alignment with state platforms (Telangana: CDMA eMunicipal)</w:t>
      </w:r>
    </w:p>
    <w:p>
      <w:r>
        <w:t xml:space="preserve">Urban supports two modes per deployment: </w:t>
      </w:r>
      <w:r>
        <w:rPr>
          <w:b/>
          <w:bCs/>
        </w:rPr>
        <w:t xml:space="preserve">integrate</w:t>
      </w:r>
      <w:r>
        <w:t xml:space="preserve">, where a state property tax platform stays the system of record and Urban syncs with it through the state adapter (E-18), and </w:t>
      </w:r>
      <w:r>
        <w:rPr>
          <w:b/>
          <w:bCs/>
        </w:rPr>
        <w:t xml:space="preserve">full</w:t>
      </w:r>
      <w:r>
        <w:t xml:space="preserve">, where Urban is the system of record. The state pack sets the conventions (assessment number, demand period, tax method, rebate, self-assessment inputs, mutation feed). For the GWMC reference deployment:</w:t>
      </w:r>
    </w:p>
    <w:p>
      <w:r>
        <w:t xml:space="preserve">GWMC's property tax currently runs on CDMA's eMunicipal platform (built by CGG, used by all 132 Telangana ULBs), with GWMC's own self-assessment portal. This SRS adopts </w:t>
      </w:r>
      <w:r>
        <w:rPr>
          <w:b/>
          <w:bCs/>
        </w:rPr>
        <w:t xml:space="preserve">Option A: integrate</w:t>
      </w:r>
      <w:r>
        <w:t xml:space="preserve">. CDMA stays the tax system of record; Module 1 adds the ULPIN hierarchy, GIS footprints, apartment unit split, setback checks, survey reconciliation, field workflows and analytics, and syncs assessments, PTINs, demand, receipts and mutations with CDMA through E-18. Module 1 follows CDMA's conventions: 10-digit PTIN, half-yearly demand, ARV-based tax, 5% rebate by 30 April, the CDMA self-assessment inputs, and auto-mutation under GO Ms No 155.</w:t>
      </w:r>
    </w:p>
    <w:p>
      <w:r>
        <w:rPr>
          <w:i/>
          <w:iCs/>
          <w:color w:val="5B6675"/>
        </w:rPr>
        <w:t xml:space="preserve">If GWMC and CDMA later choose to replace CDMA for GWMC (Option B), Module 1 already holds every process below and becomes the system of record; only E-18 changes from sync to reporting.</w:t>
      </w:r>
    </w:p>
    <w:p>
      <w:pPr>
        <w:pStyle w:val="Heading3"/>
        <w:keepNext/>
      </w:pPr>
      <w:r>
        <w:t xml:space="preserve">Location factors: road width and proximity to main road</w:t>
      </w:r>
    </w:p>
    <w:p>
      <w:r>
        <w:t xml:space="preserve">In most Indian ULBs the location of a property, and above all the road it fronts, sets its rate. Urban derives these factors from GIS for every parcel instead of relying on a manually entered locality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4216"/>
        <w:gridCol w:w="2812"/>
      </w:tblGrid>
      <w:tr>
        <w:trPr>
          <w:cantSplit/>
          <w:tblHeader/>
        </w:trPr>
        <w:tc>
          <w:tcPr>
            <w:tcW w:type="dxa" w:w="26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Practice</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Where</w:t>
            </w:r>
          </w:p>
        </w:tc>
        <w:tc>
          <w:tcPr>
            <w:tcW w:type="dxa" w:w="28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How Urban supports it</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Location factor by abutting road width</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New Town Kolkata: road ≤ 20 m → 1.00; 20–40 m → 1.10; &gt; 40 m → 1.20; widest road or FAR road taken; applies to vacant land too</w:t>
            </w:r>
          </w:p>
        </w:tc>
        <w:tc>
          <w:tcPr>
            <w:tcW w:type="dxa" w:w="28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Road-width bands and factors in the state pack; abutting road derived from GIS</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Street-wise unit area value</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BBMP: unit area value by location and street</w:t>
            </w:r>
          </w:p>
        </w:tc>
        <w:tc>
          <w:tcPr>
            <w:tcW w:type="dxa" w:w="28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Rate table keyed to road segment or street ID</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Locality / road-type rental value</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Telangana: monthly rental value by locality [confirm main road / sub-road distinction in GO]</w:t>
            </w:r>
          </w:p>
        </w:tc>
        <w:tc>
          <w:tcPr>
            <w:tcW w:type="dxa" w:w="28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Rate table keyed to locality and road class</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Colony or zone category</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Delhi: colony categories A–H; BBMP zones A–F</w:t>
            </w:r>
          </w:p>
        </w:tc>
        <w:tc>
          <w:tcPr>
            <w:tcW w:type="dxa" w:w="28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Valuation zone polygons</w:t>
            </w:r>
          </w:p>
        </w:tc>
      </w:tr>
    </w:tbl>
    <w:p>
      <w:pPr>
        <w:spacing w:after="40"/>
      </w:pPr>
    </w:p>
    <w:p>
      <w:pPr>
        <w:pStyle w:val="ListParagraph"/>
        <w:numPr>
          <w:ilvl w:val="0"/>
          <w:numId w:val="2"/>
        </w:numPr>
      </w:pPr>
      <w:r>
        <w:rPr>
          <w:b/>
          <w:bCs/>
        </w:rPr>
        <w:t xml:space="preserve">Road data:</w:t>
      </w:r>
      <w:r>
        <w:t xml:space="preserve"> road centrelines with actual width, right-of-way and class come from Engineering, master-plan widths from Town Planning (I-32, I-20)</w:t>
      </w:r>
    </w:p>
    <w:p>
      <w:pPr>
        <w:pStyle w:val="ListParagraph"/>
        <w:numPr>
          <w:ilvl w:val="0"/>
          <w:numId w:val="2"/>
        </w:numPr>
      </w:pPr>
      <w:r>
        <w:rPr>
          <w:b/>
          <w:bCs/>
        </w:rPr>
        <w:t xml:space="preserve">Derived per parcel:</w:t>
      </w:r>
      <w:r>
        <w:t xml:space="preserve"> abutting road (widest or FAR road), width and class, corner plot, frontage length, distance to nearest main road, valuation zone</w:t>
      </w:r>
    </w:p>
    <w:p>
      <w:pPr>
        <w:pStyle w:val="ListParagraph"/>
        <w:numPr>
          <w:ilvl w:val="0"/>
          <w:numId w:val="2"/>
        </w:numPr>
      </w:pPr>
      <w:r>
        <w:rPr>
          <w:b/>
          <w:bCs/>
        </w:rPr>
        <w:t xml:space="preserve">Overrides:</w:t>
      </w:r>
      <w:r>
        <w:t xml:space="preserve"> RI may correct a derived value with reason and photo; every change is audited</w:t>
      </w:r>
    </w:p>
    <w:p>
      <w:pPr>
        <w:pStyle w:val="ListParagraph"/>
        <w:numPr>
          <w:ilvl w:val="0"/>
          <w:numId w:val="2"/>
        </w:numPr>
      </w:pPr>
      <w:r>
        <w:rPr>
          <w:b/>
          <w:bCs/>
        </w:rPr>
        <w:t xml:space="preserve">Changes:</w:t>
      </w:r>
      <w:r>
        <w:t xml:space="preserve"> road widening or reclassification lists affected parcels and runs revision with caps (P10, P32)</w:t>
      </w:r>
    </w:p>
    <w:p>
      <w:pPr>
        <w:pStyle w:val="Heading3"/>
        <w:keepNext/>
      </w:pPr>
      <w:r>
        <w:t xml:space="preserve">Assessment methods in India and how the product supports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3212"/>
        <w:gridCol w:w="3112"/>
        <w:gridCol w:w="1608"/>
      </w:tblGrid>
      <w:tr>
        <w:trPr>
          <w:cantSplit/>
          <w:tblHeader/>
        </w:trPr>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Method</w:t>
            </w:r>
          </w:p>
        </w:tc>
        <w:tc>
          <w:tcPr>
            <w:tcW w:type="dxa" w:w="32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Basis</w:t>
            </w:r>
          </w:p>
        </w:tc>
        <w:tc>
          <w:tcPr>
            <w:tcW w:type="dxa" w:w="31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Used by</w:t>
            </w:r>
          </w:p>
        </w:tc>
        <w:tc>
          <w:tcPr>
            <w:tcW w:type="dxa" w:w="16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Product support</w:t>
            </w:r>
          </w:p>
        </w:tc>
      </w:tr>
      <w:tr>
        <w:trPr>
          <w:cantSplit/>
          <w:tblHeader w:val="false"/>
        </w:trPr>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Annual rental value (ARV)</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Plinth area × monthly rental value per sq.m (zone, usage, construction) × 12, less depreciation; tax = ARV × rate</w:t>
            </w:r>
          </w:p>
        </w:tc>
        <w:tc>
          <w:tcPr>
            <w:tcW w:type="dxa" w:w="31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Telangana ULBs via CDMA (residential 25%, non-residential 33% of ARV per secondary sources)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Telangana pack (GWMC) [confirm GO]</w:t>
            </w:r>
          </w:p>
        </w:tc>
      </w:tr>
      <w:tr>
        <w:trPr>
          <w:cantSplit/>
          <w:tblHeader w:val="false"/>
        </w:trPr>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Unit area value (UAV)</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Built-up area × UAV per sq.m by colony or zone × factors for age, use, occupancy, structure</w:t>
            </w:r>
          </w:p>
        </w:tc>
        <w:tc>
          <w:tcPr>
            <w:tcW w:type="dxa" w:w="31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MCD Delhi (colony categories A–H), BBMP (zones A–F, SAS), KMC</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pack option</w:t>
            </w:r>
          </w:p>
        </w:tc>
      </w:tr>
      <w:tr>
        <w:trPr>
          <w:cantSplit/>
          <w:tblHeader w:val="false"/>
        </w:trPr>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Capital value (CV)</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Tax as % of capital (guideline/market) value</w:t>
            </w:r>
          </w:p>
        </w:tc>
        <w:tc>
          <w:tcPr>
            <w:tcW w:type="dxa" w:w="31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MCGM Mumbai (upheld by Supreme Court), Andhra Pradesh since 2021 (residential 0.10–0.50%, 15% cap)</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pack option</w:t>
            </w:r>
          </w:p>
        </w:tc>
      </w:tr>
    </w:tbl>
    <w:p>
      <w:pPr>
        <w:spacing w:after="40"/>
      </w:pPr>
    </w:p>
    <w:p>
      <w:r>
        <w:t xml:space="preserve">The rules engine is method-neutral: each state pack picks its method, and a future revision in any state (for example to meet the 15th Finance Commission floor-rate condition) needs configuration, not code.</w:t>
      </w:r>
    </w:p>
    <w:p>
      <w:pPr>
        <w:pStyle w:val="Heading3"/>
        <w:keepNext/>
      </w:pPr>
      <w:r>
        <w:t xml:space="preserve">Documents and ownership history from DMS</w:t>
      </w:r>
    </w:p>
    <w:p>
      <w:r>
        <w:t xml:space="preserve">DMS (Module 9) is the single store for every property document. Property Tax does not keep its own copies: it holds DMS references and fetches documents and the ownership chain by ULPIN, building, unit or PTIN (I-29).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2409"/>
        <w:gridCol w:w="2007"/>
        <w:gridCol w:w="2612"/>
      </w:tblGrid>
      <w:tr>
        <w:trPr>
          <w:cantSplit/>
          <w:tblHeader/>
        </w:trPr>
        <w:tc>
          <w:tcPr>
            <w:tcW w:type="dxa" w:w="26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Document</w:t>
            </w:r>
          </w:p>
        </w:tc>
        <w:tc>
          <w:tcPr>
            <w:tcW w:type="dxa" w:w="24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Comes from</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Filed in DMS by</w:t>
            </w:r>
          </w:p>
        </w:tc>
        <w:tc>
          <w:tcPr>
            <w:tcW w:type="dxa" w:w="26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Used in</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Sale, gift, partition and settlement deeds</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Registration &amp; Stamps (E-16), owner upload</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Auto-mutation feed, citizen, RI</w:t>
            </w:r>
          </w:p>
        </w:tc>
        <w:tc>
          <w:tcPr>
            <w:tcW w:type="dxa" w:w="26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P01, P06, P14, P15, P24</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Legal heir certificates, court decrees</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Owner, Legal (16)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Citizen, Legal</w:t>
            </w:r>
          </w:p>
        </w:tc>
        <w:tc>
          <w:tcPr>
            <w:tcW w:type="dxa" w:w="26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P15, P24</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Patta, ULPIN land record</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land records (E-17)</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System</w:t>
            </w:r>
          </w:p>
        </w:tc>
        <w:tc>
          <w:tcPr>
            <w:tcW w:type="dxa" w:w="26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P01, P16</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Building permission, plan, OC</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Building Permission (11)</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Building Permission</w:t>
            </w:r>
          </w:p>
        </w:tc>
        <w:tc>
          <w:tcPr>
            <w:tcW w:type="dxa" w:w="26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P05, P07, P12</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Field photos, measurement sheets</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Field app</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RI</w:t>
            </w:r>
          </w:p>
        </w:tc>
        <w:tc>
          <w:tcPr>
            <w:tcW w:type="dxa" w:w="26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P03, P05, P09, P12, P17</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Notices, orders, certificates</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Property Tax, Legal</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System (e-signed)</w:t>
            </w:r>
          </w:p>
        </w:tc>
        <w:tc>
          <w:tcPr>
            <w:tcW w:type="dxa" w:w="26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P05, P11, P12, P24, P25, P28</w:t>
            </w:r>
          </w:p>
        </w:tc>
      </w:tr>
    </w:tbl>
    <w:p>
      <w:pPr>
        <w:spacing w:after="40"/>
      </w:pPr>
    </w:p>
    <w:p>
      <w:pPr>
        <w:pStyle w:val="ListParagraph"/>
        <w:numPr>
          <w:ilvl w:val="0"/>
          <w:numId w:val="2"/>
        </w:numPr>
      </w:pPr>
      <w:r>
        <w:rPr>
          <w:b/>
          <w:bCs/>
        </w:rPr>
        <w:t xml:space="preserve">Ownership chain:</w:t>
      </w:r>
      <w:r>
        <w:t xml:space="preserve"> every owner of a unit is listed with dates and the DMS link to the document that transferred it, from the first known deed to today</w:t>
      </w:r>
    </w:p>
    <w:p>
      <w:pPr>
        <w:pStyle w:val="ListParagraph"/>
        <w:numPr>
          <w:ilvl w:val="0"/>
          <w:numId w:val="2"/>
        </w:numPr>
      </w:pPr>
      <w:r>
        <w:rPr>
          <w:b/>
          <w:bCs/>
        </w:rPr>
        <w:t xml:space="preserve">Property dossier:</w:t>
      </w:r>
      <w:r>
        <w:t xml:space="preserve"> one view per unit showing all its documents by type and date, used by RI, RO, Legal and the citizen (own property only)</w:t>
      </w:r>
    </w:p>
    <w:p>
      <w:pPr>
        <w:pStyle w:val="ListParagraph"/>
        <w:numPr>
          <w:ilvl w:val="0"/>
          <w:numId w:val="2"/>
        </w:numPr>
      </w:pPr>
      <w:r>
        <w:rPr>
          <w:b/>
          <w:bCs/>
        </w:rPr>
        <w:t xml:space="preserve">Scanned legacy files</w:t>
      </w:r>
      <w:r>
        <w:t xml:space="preserve"> are bulk-loaded into DMS with ULPIN/PTIN metadata during migration</w:t>
      </w:r>
    </w:p>
    <w:p>
      <w:pPr>
        <w:pStyle w:val="Heading3"/>
        <w:keepNext/>
      </w:pPr>
      <w:r>
        <w:t xml:space="preserve">Disputes and recovery linked to Legal Case Management</w:t>
      </w:r>
    </w:p>
    <w:p>
      <w:r>
        <w:t xml:space="preserve">Every dispute and every coercive recovery step is a case in Legal Case Management (Module 16). Property Tax raises the case (I-17); Legal runs notices, hearings, orders and court proceedings and returns status, stay orders and outcomes (I-30). Property Tax then adjusts demand, holds or resumes recovery, and records waivers or write-offs.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2007"/>
        <w:gridCol w:w="2409"/>
        <w:gridCol w:w="2512"/>
      </w:tblGrid>
      <w:tr>
        <w:trPr>
          <w:cantSplit/>
          <w:tblHeader/>
        </w:trPr>
        <w:tc>
          <w:tcPr>
            <w:tcW w:type="dxa" w:w="27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Property Tax event</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Legal case type</w:t>
            </w:r>
          </w:p>
        </w:tc>
        <w:tc>
          <w:tcPr>
            <w:tcW w:type="dxa" w:w="24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What Legal returns (I-30)</w:t>
            </w:r>
          </w:p>
        </w:tc>
        <w:tc>
          <w:tcPr>
            <w:tcW w:type="dxa" w:w="25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Effect in Property Tax</w:t>
            </w:r>
          </w:p>
        </w:tc>
      </w:tr>
      <w:tr>
        <w:trPr>
          <w:cantSplit/>
          <w:tblHeader w:val="false"/>
        </w:trPr>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Objection / revision petition (P24)</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Quasi-judicial: tax petition</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Hearing dates, order</w:t>
            </w:r>
          </w:p>
        </w:tc>
        <w:tc>
          <w:tcPr>
            <w:tcW w:type="dxa" w:w="25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adjusted (P19); disputed amount released or confirmed</w:t>
            </w:r>
          </w:p>
        </w:tc>
      </w:tr>
      <w:tr>
        <w:trPr>
          <w:cantSplit/>
          <w:tblHeader w:val="false"/>
        </w:trPr>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Show-cause for under-declaration, back-assessment, setback (P06, P11, P12)</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Show-cause notice</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Reply, hearing outcome</w:t>
            </w:r>
          </w:p>
        </w:tc>
        <w:tc>
          <w:tcPr>
            <w:tcW w:type="dxa" w:w="25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Penalty or back demand raised only after outcome</w:t>
            </w:r>
          </w:p>
        </w:tc>
      </w:tr>
      <w:tr>
        <w:trPr>
          <w:cantSplit/>
          <w:tblHeader w:val="false"/>
        </w:trPr>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Recovery from show-cause onwards (P25)</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Recovery proceeding</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Warrant, attachment, sealing status; settlement</w:t>
            </w:r>
          </w:p>
        </w:tc>
        <w:tc>
          <w:tcPr>
            <w:tcW w:type="dxa" w:w="25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Recovery step advanced, paused or closed</w:t>
            </w:r>
          </w:p>
        </w:tc>
      </w:tr>
      <w:tr>
        <w:trPr>
          <w:cantSplit/>
          <w:tblHeader w:val="false"/>
        </w:trPr>
        <w:tc>
          <w:tcPr>
            <w:tcW w:type="dxa" w:w="27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Owner goes to court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Court case (same case continues)</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Stay order, interim order, judgment</w:t>
            </w:r>
          </w:p>
        </w:tc>
        <w:tc>
          <w:tcPr>
            <w:tcW w:type="dxa" w:w="25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Recovery paused on stay; demand adjusted on judgment</w:t>
            </w:r>
          </w:p>
        </w:tc>
      </w:tr>
      <w:tr>
        <w:trPr>
          <w:cantSplit/>
          <w:tblHeader w:val="false"/>
        </w:trPr>
        <w:tc>
          <w:tcPr>
            <w:tcW w:type="dxa" w:w="27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Write-off from court order (P27)</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Linked case reference</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Final order</w:t>
            </w:r>
          </w:p>
        </w:tc>
        <w:tc>
          <w:tcPr>
            <w:tcW w:type="dxa" w:w="25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Write-off proposal cites the order</w:t>
            </w:r>
          </w:p>
        </w:tc>
      </w:tr>
    </w:tbl>
    <w:p>
      <w:pPr>
        <w:spacing w:after="40"/>
      </w:pPr>
    </w:p>
    <w:p>
      <w:pPr>
        <w:pStyle w:val="Heading3"/>
        <w:keepNext/>
      </w:pPr>
      <w:r>
        <w:t xml:space="preserve">Business process catalogue</w:t>
      </w:r>
    </w:p>
    <w:p>
      <w:r>
        <w:t xml:space="preserve">33 processes in seven groups, adopted from the systems named in the last column and aligned with CDMA.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Property registration and identification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property found by OC, survey, self-assessment or application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RI</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 assessment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MCD Delhi (UPIC), DIGIT/UPYOG (unique property ID), CDMA (10-digit PTIN)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Legacy data onboarding and state platform sync</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Go-live; then continuous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IT cell,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go-live; sync near 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legacy data entry, CDMA eMunicipal</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Property survey and GIS reconciliation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Drone, LiDAR, street-view or door-to-door survey campaign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GIS cell, RI</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campaign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Pune/PCMC drone surveys, Greater Chennai GIS reassessment, West Bengal LiDAR approach</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Property data correction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or staff finds error in name spelling, address, mobile, door number</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RI,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property update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assessment – built property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OC (I-03), application, survey find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RI, RO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working days [confirm]</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CDMA, DIGIT/UPYOG (inspector entry, superintendent assessment)</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Self-assessment by owner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files online or at MeeSeva</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RI</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Instant; verification in 30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CDMA self-assessment (OTP, measurements, documents → PTIN and certificate), BBMP SAS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Apartment / multi-unit assessment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OC for group housing or complex</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RI, RO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 per unit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(flats and shared property types), KMC unit area assessment of flats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Vacant land tax</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Open plot registered, layout approved or found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RI,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CDMA eMunicipal VLT</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Reassessment – addition, alteration, usage or occupancy change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Building permission, GIS mismatch &gt;10%, trade licence on residential unit (I-22), owner-to-tenant change; part-area uses go to P31</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RI, RO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(addition/extension/alteration), BBMP and MCD occupancy factor, Chennai usage reclassification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General revision of rates and zones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Government notification or periodic revision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 notified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 capital value reform (15% cap), KMC unit area assessment (120% cap / 80% floor), 15th Finance Commission floor-rate condition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Back-assessment of unassessed or under-assessed property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Survey find, self-assessment verification, complaint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RI, RO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Greater Chennai Corporation (up to 13 previous half-years)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Setback verification and deviation penalty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New assessment, survey, permission data</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RI,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 assessment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practice on unauthorised construction penalty; CURE Bill 2026 (up to 300% until regularised)</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Exemptions, concessions and category rebates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Application or scheme approval (I-23)</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RO,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30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MCD Delhi (30% rebate for seniors, sole women owners, ex-servicemen, disabled), CDMA exemptions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PTX-P31</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Part-area non-residential use and rooftop installations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 licence for a defined area (I-22), survey or RI finds ATM, kiosk, tower or hoarding, owner declares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RI,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ULB practice of taxing telecom towers and hoardings separately; mixed-use apportionment in DIGIT/UPYOG and BBMP SAS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PTX-P32</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Road and location classification for valuation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Road widened or reclassified, new road, master-plan change, periodic review</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GIS cell, RO,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Before next demand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Town Kolkata location factor by abutting road width (1.00 / 1.10 / 1.20), BBMP unit area value by street, Telangana monthly rental value by locality, Delhi colony categories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PTX-P33</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Self-declared commercial accommodation use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declares PG, hostel, co-living, homestay, B&amp;B or short-term rental use; detection from licence, survey or listings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RI</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Next demand period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Growing paying-guest and homestay use of residential property; product usage segments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PTX-P14</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Auto-mutation from registration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Sale or gift deed registered with Sub-Registrar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RI</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 [confirm]</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GO Ms No 155 MA&amp;UD (2016): mutation fee collected at registration (Warangal 0.20%) and deed data shared with ULB; GHMC/CDMA</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PTX-P15</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Mutation by application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Inheritance, court decree, partition, older deeds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RI,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 [confirm]</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CDMA mutations, DIGIT/UPYOG mutation and mutation fee calculator</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PTX-P16</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Bifurcation and amalgamation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Parcel split or merged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GIS cell, RO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bifurcation and amalgamation with parent update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PTX-P17</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Demolition and deletion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Building demolished or duplicate found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RI,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across ULBs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PTX-P18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Periodic demand generation (Telangana: half-yearly)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Start of each half-year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RO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By 1 April and 1 October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CDMA half-yearly demand, DIGIT/UPYOG periodic demand and year-end rollover</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PTX-P19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Bill amendment and demand correction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Calculation error, court order, appeal decision, data correction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bill amendment</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PTX-P20</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Bill distribution and notifications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Demand approved; payment due; payment received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Bill Collector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7 days of demand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notifications, CDMA SMS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PTX-P21</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Collection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pays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Bill Collector, cashier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CDMA channels (online, MeeSeva, CSC, Citizen Buddy), DIGIT/UPYOG (partial payment, POS)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PTX-P22</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Cheque bounce, receipt cancellation and refund</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Cheque dishonoured, wrong receipt, excess payment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Cashier, RO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cancelled receipt register</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PTX-P23</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reconciliation and remittance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End of each day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Cashier, Bill Collector, Accounts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municipal practice, DIGIT/UPYOG collection reports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PTX-P24</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Objection, revision petition and appeal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disputes assessment within the statutory window</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designated officer, appellate authority</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Act [confirm]</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Greater Chennai Corporation (objection within 15 days, decided within 30), CDMA</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PTX-P25</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Interest, penalty and recovery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Unpaid after due date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RO,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Act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MCD Delhi (interest, sealing, no-dues withheld), BBMP (2% per month on arrears), Telangana High Court (show-cause before penalty)</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PTX-P26</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One-time settlement and interest waiver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Government announces a scheme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Scheme period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OTS schemes (e.g. 90% interest waiver on arrears)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PTX-P27</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Write-off and remission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Demolition, duplicate, court order, irrecoverable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 Commissioner, Council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 approved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municipal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PTX-P28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Certificates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request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RI</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CDMA self-assessment certificate, MCD no-dues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PTX-P29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Property tax complaints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Complaint via Grievance (I-08)</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category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PGR integration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PTX-P30</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 DCB and compliance reporting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 and on demand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RO, state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 by 9 am</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state dashboard, 15th Finance Commission growth condition</w:t>
            </w:r>
          </w:p>
        </w:tc>
      </w:tr>
    </w:tbl>
    <w:p>
      <w:pPr>
        <w:spacing w:after="40"/>
      </w:pPr>
    </w:p>
    <w:p>
      <w:pPr>
        <w:pStyle w:val="Heading3"/>
        <w:keepNext/>
      </w:pPr>
      <w:r>
        <w:t xml:space="preserve">Process details</w:t>
      </w:r>
    </w:p>
    <w:p>
      <w:r>
        <w:rPr>
          <w:b/>
          <w:bCs/>
        </w:rPr>
        <w:t xml:space="preserve">Group A – Property registration and data</w:t>
      </w:r>
    </w:p>
    <w:p>
      <w:r>
        <w:rPr>
          <w:b/>
          <w:bCs/>
        </w:rPr>
        <w:t xml:space="preserve">PTX-P01 Property registration and identification.</w:t>
      </w:r>
      <w:r>
        <w:t xml:space="preserve"> Trigger: New property found by OC, survey, self-assessment or application. Actors: System, RI. SLA: With assessment.</w:t>
      </w:r>
    </w:p>
    <w:p>
      <w:pPr>
        <w:pStyle w:val="ListParagraph"/>
        <w:numPr>
          <w:ilvl w:val="0"/>
          <w:numId w:val="2"/>
        </w:numPr>
      </w:pPr>
      <w:r>
        <w:t xml:space="preserve">Create land parcel (ULPIN), building and assessable units (ULPIN-Bnn-Unnnn); issue provisional municipal parcel ID where no ULPIN exists and replace it when issued</w:t>
      </w:r>
    </w:p>
    <w:p>
      <w:pPr>
        <w:pStyle w:val="ListParagraph"/>
        <w:numPr>
          <w:ilvl w:val="0"/>
          <w:numId w:val="2"/>
        </w:numPr>
      </w:pPr>
      <w:r>
        <w:t xml:space="preserve">Obtain or link the state assessment number for each unit through E-18 (Telangana: 10-digit CDMA PTIN); it is the citizen-facing number on bills and receipts</w:t>
      </w:r>
    </w:p>
    <w:p>
      <w:pPr>
        <w:pStyle w:val="ListParagraph"/>
        <w:numPr>
          <w:ilvl w:val="0"/>
          <w:numId w:val="2"/>
        </w:numPr>
      </w:pPr>
      <w:r>
        <w:t xml:space="preserve">Keep old assessment numbers and registration document numbers as cross-references; IDs are never reused</w:t>
      </w:r>
    </w:p>
    <w:p>
      <w:pPr>
        <w:pStyle w:val="ListParagraph"/>
        <w:numPr>
          <w:ilvl w:val="0"/>
          <w:numId w:val="2"/>
        </w:numPr>
      </w:pPr>
      <w:r>
        <w:t xml:space="preserve">All registration documents (deeds, patta, OC, permissions, photos) are stored in DMS against the parcel, building and unit; Property Tax keeps only the DMS references (I-16, I-29)</w:t>
      </w:r>
    </w:p>
    <w:p>
      <w:r>
        <w:rPr>
          <w:b/>
          <w:bCs/>
        </w:rPr>
        <w:t xml:space="preserve">PTX-P02 Legacy data onboarding and state platform sync.</w:t>
      </w:r>
      <w:r>
        <w:t xml:space="preserve"> Trigger: Go-live; then continuous. Actors: IT cell, RO. SLA: Before go-live; sync near real time.</w:t>
      </w:r>
    </w:p>
    <w:p>
      <w:pPr>
        <w:pStyle w:val="ListParagraph"/>
        <w:numPr>
          <w:ilvl w:val="0"/>
          <w:numId w:val="2"/>
        </w:numPr>
      </w:pPr>
      <w:r>
        <w:t xml:space="preserve">Initial load of all the ULB's assessments, owners, year-wise demand, collections and arrears from the legacy or state system (E-18; GWMC: CDMA eMunicipal)</w:t>
      </w:r>
    </w:p>
    <w:p>
      <w:pPr>
        <w:pStyle w:val="ListParagraph"/>
        <w:numPr>
          <w:ilvl w:val="0"/>
          <w:numId w:val="2"/>
        </w:numPr>
      </w:pPr>
      <w:r>
        <w:t xml:space="preserve">Reconcile ward-wise DCB totals with the source before cut-over; differences listed for RO sign-off</w:t>
      </w:r>
    </w:p>
    <w:p>
      <w:pPr>
        <w:pStyle w:val="ListParagraph"/>
        <w:numPr>
          <w:ilvl w:val="0"/>
          <w:numId w:val="2"/>
        </w:numPr>
      </w:pPr>
      <w:r>
        <w:t xml:space="preserve">In integrate mode, keep assessments, demand and receipts in step with the state platform both ways (GWMC: CDMA remains the system of record); in full mode, Urban is the system of record</w:t>
      </w:r>
    </w:p>
    <w:p>
      <w:r>
        <w:rPr>
          <w:b/>
          <w:bCs/>
        </w:rPr>
        <w:t xml:space="preserve">PTX-P03 Property survey and GIS reconciliation.</w:t>
      </w:r>
      <w:r>
        <w:t xml:space="preserve"> Trigger: Drone, LiDAR, street-view or door-to-door survey campaign. Actors: GIS cell, RI. SLA: Per campaign.</w:t>
      </w:r>
    </w:p>
    <w:p>
      <w:pPr>
        <w:pStyle w:val="ListParagraph"/>
        <w:numPr>
          <w:ilvl w:val="0"/>
          <w:numId w:val="2"/>
        </w:numPr>
      </w:pPr>
      <w:r>
        <w:t xml:space="preserve">Capture building footprints, floors, usage and photos; link to parcels</w:t>
      </w:r>
    </w:p>
    <w:p>
      <w:pPr>
        <w:pStyle w:val="ListParagraph"/>
        <w:numPr>
          <w:ilvl w:val="0"/>
          <w:numId w:val="2"/>
        </w:numPr>
      </w:pPr>
      <w:r>
        <w:t xml:space="preserve">Classify each record: matched / area mismatch (→ P09) / no record (→ P05) / record without building (→ P17)</w:t>
      </w:r>
    </w:p>
    <w:p>
      <w:pPr>
        <w:pStyle w:val="ListParagraph"/>
        <w:numPr>
          <w:ilvl w:val="0"/>
          <w:numId w:val="2"/>
        </w:numPr>
      </w:pPr>
      <w:r>
        <w:t xml:space="preserve">Create RI tasks per mismatch; dashboard shows potential additional demand by ward</w:t>
      </w:r>
    </w:p>
    <w:p>
      <w:r>
        <w:rPr>
          <w:b/>
          <w:bCs/>
        </w:rPr>
        <w:t xml:space="preserve">PTX-P04 Property data correction.</w:t>
      </w:r>
      <w:r>
        <w:t xml:space="preserve"> Trigger: Owner or staff finds error in name spelling, address, mobile, door number. Actors: Citizen, RI, RO. SLA: 7 days.</w:t>
      </w:r>
    </w:p>
    <w:p>
      <w:pPr>
        <w:pStyle w:val="ListParagraph"/>
        <w:numPr>
          <w:ilvl w:val="0"/>
          <w:numId w:val="2"/>
        </w:numPr>
      </w:pPr>
      <w:r>
        <w:t xml:space="preserve">Request with supporting document; non-tax fields only (tax-affecting changes go to P09)</w:t>
      </w:r>
    </w:p>
    <w:p>
      <w:pPr>
        <w:pStyle w:val="ListParagraph"/>
        <w:numPr>
          <w:ilvl w:val="0"/>
          <w:numId w:val="2"/>
        </w:numPr>
      </w:pPr>
      <w:r>
        <w:t xml:space="preserve">RI verifies, RO approves; old and new values kept in audit trail; change synced to CDMA</w:t>
      </w:r>
    </w:p>
    <w:p>
      <w:r>
        <w:rPr>
          <w:b/>
          <w:bCs/>
        </w:rPr>
        <w:t xml:space="preserve">Group B – Assessment</w:t>
      </w:r>
    </w:p>
    <w:p>
      <w:r>
        <w:rPr>
          <w:b/>
          <w:bCs/>
        </w:rPr>
        <w:t xml:space="preserve">PTX-P05 New assessment – built property.</w:t>
      </w:r>
      <w:r>
        <w:t xml:space="preserve"> Trigger: OC (I-03), application, survey find. Actors: RI, RO. SLA: 15 working days [confirm].</w:t>
      </w:r>
    </w:p>
    <w:p>
      <w:pPr>
        <w:pStyle w:val="ListParagraph"/>
        <w:numPr>
          <w:ilvl w:val="0"/>
          <w:numId w:val="2"/>
        </w:numPr>
      </w:pPr>
      <w:r>
        <w:t xml:space="preserve">Ownership and permission documents fetched from DMS by ULPIN/unit (I-29), not re-collected from the owner</w:t>
      </w:r>
    </w:p>
    <w:p>
      <w:pPr>
        <w:pStyle w:val="ListParagraph"/>
        <w:numPr>
          <w:ilvl w:val="0"/>
          <w:numId w:val="2"/>
        </w:numPr>
      </w:pPr>
      <w:r>
        <w:t xml:space="preserve">RI field visit in field app: floor-wise plinth area, usage, construction type, occupancy (owner/tenant), photos with GPS (stored in DMS)</w:t>
      </w:r>
    </w:p>
    <w:p>
      <w:pPr>
        <w:pStyle w:val="ListParagraph"/>
        <w:numPr>
          <w:ilvl w:val="0"/>
          <w:numId w:val="2"/>
        </w:numPr>
      </w:pPr>
      <w:r>
        <w:t xml:space="preserve">Location factors (abutting road width and class, corner plot, valuation zone) derived from GIS (P32); rules engine calculates ARV and tax per unit and segment</w:t>
      </w:r>
    </w:p>
    <w:p>
      <w:pPr>
        <w:pStyle w:val="ListParagraph"/>
        <w:numPr>
          <w:ilvl w:val="0"/>
          <w:numId w:val="2"/>
        </w:numPr>
      </w:pPr>
      <w:r>
        <w:t xml:space="preserve">RO approves; special notice of assessment issued with objection window (P24)</w:t>
      </w:r>
    </w:p>
    <w:p>
      <w:pPr>
        <w:pStyle w:val="ListParagraph"/>
        <w:numPr>
          <w:ilvl w:val="0"/>
          <w:numId w:val="2"/>
        </w:numPr>
      </w:pPr>
      <w:r>
        <w:t xml:space="preserve">Demand raised from effective date (OC or occupation, whichever earlier), including back half-years (P11)</w:t>
      </w:r>
    </w:p>
    <w:p>
      <w:r>
        <w:rPr>
          <w:b/>
          <w:bCs/>
        </w:rPr>
        <w:t xml:space="preserve">PTX-P06 Self-assessment by owner.</w:t>
      </w:r>
      <w:r>
        <w:t xml:space="preserve"> Trigger: Owner files online or at MeeSeva. Actors: Citizen, RI. SLA: Instant; verification in 30 days.</w:t>
      </w:r>
    </w:p>
    <w:p>
      <w:pPr>
        <w:pStyle w:val="ListParagraph"/>
        <w:numPr>
          <w:ilvl w:val="0"/>
          <w:numId w:val="2"/>
        </w:numPr>
      </w:pPr>
      <w:r>
        <w:t xml:space="preserve">OTP login; property details, floor-wise measurements and any commercial accommodation use (P33); documents already in DMS are shown for the owner to confirm, and only missing ones are uploaded (to DMS)</w:t>
      </w:r>
    </w:p>
    <w:p>
      <w:pPr>
        <w:pStyle w:val="ListParagraph"/>
        <w:numPr>
          <w:ilvl w:val="0"/>
          <w:numId w:val="2"/>
        </w:numPr>
      </w:pPr>
      <w:r>
        <w:t xml:space="preserve">Instant half-yearly tax, payment, provisional PTIN and self-assessment certificate</w:t>
      </w:r>
    </w:p>
    <w:p>
      <w:pPr>
        <w:pStyle w:val="ListParagraph"/>
        <w:numPr>
          <w:ilvl w:val="0"/>
          <w:numId w:val="2"/>
        </w:numPr>
      </w:pPr>
      <w:r>
        <w:t xml:space="preserve">RI verifies by GIS footprint and imagery or site visit within 30 days</w:t>
      </w:r>
    </w:p>
    <w:p>
      <w:pPr>
        <w:pStyle w:val="ListParagraph"/>
        <w:numPr>
          <w:ilvl w:val="0"/>
          <w:numId w:val="2"/>
        </w:numPr>
      </w:pPr>
      <w:r>
        <w:t xml:space="preserve">Under-declaration beyond tolerance: show-cause notice registered in Legal Case Management (I-17), then difference demand plus penalty [confirm rate; BBMP levies double the shortfall]</w:t>
      </w:r>
    </w:p>
    <w:p>
      <w:r>
        <w:rPr>
          <w:b/>
          <w:bCs/>
        </w:rPr>
        <w:t xml:space="preserve">PTX-P07 Apartment / multi-unit assessment.</w:t>
      </w:r>
      <w:r>
        <w:t xml:space="preserve"> Trigger: OC for group housing or complex. Actors: RI, RO. SLA: 15 days per unit.</w:t>
      </w:r>
    </w:p>
    <w:p>
      <w:pPr>
        <w:pStyle w:val="ListParagraph"/>
        <w:numPr>
          <w:ilvl w:val="0"/>
          <w:numId w:val="2"/>
        </w:numPr>
      </w:pPr>
      <w:r>
        <w:t xml:space="preserve">Building assessed at builder stage as one unit; ground-floor shops, ATMs or rooftop towers recorded as separate units or segments</w:t>
      </w:r>
    </w:p>
    <w:p>
      <w:pPr>
        <w:pStyle w:val="ListParagraph"/>
        <w:numPr>
          <w:ilvl w:val="0"/>
          <w:numId w:val="2"/>
        </w:numPr>
      </w:pPr>
      <w:r>
        <w:t xml:space="preserve">Units created as sale deeds arrive (E-16): own plinth area, usage, owner; builder demand reduces to unsold units</w:t>
      </w:r>
    </w:p>
    <w:p>
      <w:pPr>
        <w:pStyle w:val="ListParagraph"/>
        <w:numPr>
          <w:ilvl w:val="0"/>
          <w:numId w:val="2"/>
        </w:numPr>
      </w:pPr>
      <w:r>
        <w:t xml:space="preserve">Common area apportioned per unit [confirm rule]; undivided share of land recorded per unit; mixed-use rates per unit</w:t>
      </w:r>
    </w:p>
    <w:p>
      <w:r>
        <w:rPr>
          <w:b/>
          <w:bCs/>
        </w:rPr>
        <w:t xml:space="preserve">PTX-P08 Vacant land tax.</w:t>
      </w:r>
      <w:r>
        <w:t xml:space="preserve"> Trigger: Open plot registered, layout approved or found. Actors: RI, RO. SLA: 15 days.</w:t>
      </w:r>
    </w:p>
    <w:p>
      <w:pPr>
        <w:pStyle w:val="ListParagraph"/>
        <w:numPr>
          <w:ilvl w:val="0"/>
          <w:numId w:val="2"/>
        </w:numPr>
      </w:pPr>
      <w:r>
        <w:t xml:space="preserve">VLT on notified basis [confirm]; stops from the date building assessment starts, without overlap</w:t>
      </w:r>
    </w:p>
    <w:p>
      <w:r>
        <w:rPr>
          <w:b/>
          <w:bCs/>
        </w:rPr>
        <w:t xml:space="preserve">PTX-P09 Reassessment – addition, alteration, usage or occupancy change.</w:t>
      </w:r>
      <w:r>
        <w:t xml:space="preserve"> Trigger: Building permission, GIS mismatch &gt;10%, trade licence on residential unit (I-22), owner-to-tenant change; part-area uses go to P31. Actors: RI, RO. SLA: 15 days.</w:t>
      </w:r>
    </w:p>
    <w:p>
      <w:pPr>
        <w:pStyle w:val="ListParagraph"/>
        <w:numPr>
          <w:ilvl w:val="0"/>
          <w:numId w:val="2"/>
        </w:numPr>
      </w:pPr>
      <w:r>
        <w:t xml:space="preserve">Old and new assessment shown side by side with what changed (area, usage, occupancy, construction)</w:t>
      </w:r>
    </w:p>
    <w:p>
      <w:pPr>
        <w:pStyle w:val="ListParagraph"/>
        <w:numPr>
          <w:ilvl w:val="0"/>
          <w:numId w:val="2"/>
        </w:numPr>
      </w:pPr>
      <w:r>
        <w:t xml:space="preserve">Notice explains the change and new calculation in plain language (lesson from Chennai 2025–26 reassessment)</w:t>
      </w:r>
    </w:p>
    <w:p>
      <w:pPr>
        <w:pStyle w:val="ListParagraph"/>
        <w:numPr>
          <w:ilvl w:val="0"/>
          <w:numId w:val="2"/>
        </w:numPr>
      </w:pPr>
      <w:r>
        <w:t xml:space="preserve">Difference demand from effective date; objection window (P24)</w:t>
      </w:r>
    </w:p>
    <w:p>
      <w:r>
        <w:rPr>
          <w:b/>
          <w:bCs/>
        </w:rPr>
        <w:t xml:space="preserve">PTX-P10 General revision of rates and zones.</w:t>
      </w:r>
      <w:r>
        <w:t xml:space="preserve"> Trigger: Government notification or periodic revision. Actors: Commissioner, RO. SLA: As notified.</w:t>
      </w:r>
    </w:p>
    <w:p>
      <w:pPr>
        <w:pStyle w:val="ListParagraph"/>
        <w:numPr>
          <w:ilvl w:val="0"/>
          <w:numId w:val="2"/>
        </w:numPr>
      </w:pPr>
      <w:r>
        <w:t xml:space="preserve">New rate tables, zones, street rates and road-width factors loaded in the rules engine with an effective date</w:t>
      </w:r>
    </w:p>
    <w:p>
      <w:pPr>
        <w:pStyle w:val="ListParagraph"/>
        <w:numPr>
          <w:ilvl w:val="0"/>
          <w:numId w:val="2"/>
        </w:numPr>
      </w:pPr>
      <w:r>
        <w:t xml:space="preserve">Bulk recalculation with configurable cap on increase and floor on decrease per unit; caps do not apply where usage or occupancy changed</w:t>
      </w:r>
    </w:p>
    <w:p>
      <w:pPr>
        <w:pStyle w:val="ListParagraph"/>
        <w:numPr>
          <w:ilvl w:val="0"/>
          <w:numId w:val="2"/>
        </w:numPr>
      </w:pPr>
      <w:r>
        <w:t xml:space="preserve">Public draft and objection period where required; final publication; revised demand from effective date</w:t>
      </w:r>
    </w:p>
    <w:p>
      <w:r>
        <w:rPr>
          <w:b/>
          <w:bCs/>
        </w:rPr>
        <w:t xml:space="preserve">PTX-P11 Back-assessment of unassessed or under-assessed property.</w:t>
      </w:r>
      <w:r>
        <w:t xml:space="preserve"> Trigger: Survey find, self-assessment verification, complaint. Actors: RI, RO. SLA: 15 days.</w:t>
      </w:r>
    </w:p>
    <w:p>
      <w:pPr>
        <w:pStyle w:val="ListParagraph"/>
        <w:numPr>
          <w:ilvl w:val="0"/>
          <w:numId w:val="2"/>
        </w:numPr>
      </w:pPr>
      <w:r>
        <w:t xml:space="preserve">Calculate demand for past half-years up to the statutory limit [confirm Telangana limit]</w:t>
      </w:r>
    </w:p>
    <w:p>
      <w:pPr>
        <w:pStyle w:val="ListParagraph"/>
        <w:numPr>
          <w:ilvl w:val="0"/>
          <w:numId w:val="2"/>
        </w:numPr>
      </w:pPr>
      <w:r>
        <w:t xml:space="preserve">Show-cause notice registered in Legal Case Management (I-17) before raising back demand; reply and hearing recorded there and outcome returned (I-30)</w:t>
      </w:r>
    </w:p>
    <w:p>
      <w:pPr>
        <w:pStyle w:val="ListParagraph"/>
        <w:numPr>
          <w:ilvl w:val="0"/>
          <w:numId w:val="2"/>
        </w:numPr>
      </w:pPr>
      <w:r>
        <w:t xml:space="preserve">Back demand shown separately in arrears</w:t>
      </w:r>
    </w:p>
    <w:p>
      <w:r>
        <w:rPr>
          <w:b/>
          <w:bCs/>
        </w:rPr>
        <w:t xml:space="preserve">PTX-P12 Setback verification and deviation penalty.</w:t>
      </w:r>
      <w:r>
        <w:t xml:space="preserve"> Trigger: New assessment, survey, permission data. Actors: RI, RO. SLA: With assessment.</w:t>
      </w:r>
    </w:p>
    <w:p>
      <w:pPr>
        <w:pStyle w:val="ListParagraph"/>
        <w:numPr>
          <w:ilvl w:val="0"/>
          <w:numId w:val="2"/>
        </w:numPr>
      </w:pPr>
      <w:r>
        <w:t xml:space="preserve">Required setbacks per parcel from permission or building rules, which depend on abutting road width and plot size [confirm GO]; actual from GIS footprint or field tape</w:t>
      </w:r>
    </w:p>
    <w:p>
      <w:pPr>
        <w:pStyle w:val="ListParagraph"/>
        <w:numPr>
          <w:ilvl w:val="0"/>
          <w:numId w:val="2"/>
        </w:numPr>
      </w:pPr>
      <w:r>
        <w:t xml:space="preserve">Deviation beyond tolerance → show-cause notice registered in Legal Case Management (I-17) → penalty [confirm rate] until regularised (BRS/LRS) or demolished</w:t>
      </w:r>
    </w:p>
    <w:p>
      <w:pPr>
        <w:pStyle w:val="ListParagraph"/>
        <w:numPr>
          <w:ilvl w:val="0"/>
          <w:numId w:val="2"/>
        </w:numPr>
      </w:pPr>
      <w:r>
        <w:t xml:space="preserve">Refer to Town Planning (I-28); notice states that paying the penalty does not regularise the building</w:t>
      </w:r>
    </w:p>
    <w:p>
      <w:pPr>
        <w:pStyle w:val="ListParagraph"/>
        <w:numPr>
          <w:ilvl w:val="0"/>
          <w:numId w:val="2"/>
        </w:numPr>
      </w:pPr>
      <w:r>
        <w:t xml:space="preserve">Road-widening surrender (TDR) recorded; surrendered strip registered as municipal land (Module 15)</w:t>
      </w:r>
    </w:p>
    <w:p>
      <w:r>
        <w:rPr>
          <w:b/>
          <w:bCs/>
        </w:rPr>
        <w:t xml:space="preserve">PTX-P13 Exemptions, concessions and category rebates.</w:t>
      </w:r>
      <w:r>
        <w:t xml:space="preserve"> Trigger: Application or scheme approval (I-23). Actors: RO, Commissioner. SLA: 30 days.</w:t>
      </w:r>
    </w:p>
    <w:p>
      <w:pPr>
        <w:pStyle w:val="ListParagraph"/>
        <w:numPr>
          <w:ilvl w:val="0"/>
          <w:numId w:val="2"/>
        </w:numPr>
      </w:pPr>
      <w:r>
        <w:t xml:space="preserve">Categories configured: government, worship, charitable, educational, ex-servicemen, freedom fighters, senior citizens, scheme beneficiaries [configure per ULB]</w:t>
      </w:r>
    </w:p>
    <w:p>
      <w:pPr>
        <w:pStyle w:val="ListParagraph"/>
        <w:numPr>
          <w:ilvl w:val="0"/>
          <w:numId w:val="2"/>
        </w:numPr>
      </w:pPr>
      <w:r>
        <w:t xml:space="preserve">Proof and verification; approval per delegation; validity period and renewal reminder</w:t>
      </w:r>
    </w:p>
    <w:p>
      <w:pPr>
        <w:pStyle w:val="ListParagraph"/>
        <w:numPr>
          <w:ilvl w:val="0"/>
          <w:numId w:val="2"/>
        </w:numPr>
      </w:pPr>
      <w:r>
        <w:t xml:space="preserve">Applied automatically in demand; rules on which rebates combine</w:t>
      </w:r>
    </w:p>
    <w:p>
      <w:r>
        <w:rPr>
          <w:b/>
          <w:bCs/>
        </w:rPr>
        <w:t xml:space="preserve">PTX-P31 Part-area non-residential use and rooftop installations.</w:t>
      </w:r>
      <w:r>
        <w:t xml:space="preserve"> Trigger: Trade licence for a defined area (I-22), survey or RI finds ATM, kiosk, tower or hoarding, owner declares. Actors: RI, RO. SLA: 15 days.</w:t>
      </w:r>
    </w:p>
    <w:p>
      <w:pPr>
        <w:pStyle w:val="ListParagraph"/>
        <w:numPr>
          <w:ilvl w:val="0"/>
          <w:numId w:val="2"/>
        </w:numPr>
      </w:pPr>
      <w:r>
        <w:t xml:space="preserve">Create a usage segment in the unit, floor or roof: area (sq.m), usage category (bank/ATM, telecom tower, hoarding, kiosk, clinic, office), occupant or operator, start date, linked trade licence (I-22)</w:t>
      </w:r>
    </w:p>
    <w:p>
      <w:pPr>
        <w:pStyle w:val="ListParagraph"/>
        <w:numPr>
          <w:ilvl w:val="0"/>
          <w:numId w:val="2"/>
        </w:numPr>
      </w:pPr>
      <w:r>
        <w:t xml:space="preserve">Tax the segment at the non-residential rate on its own area only; the remaining area keeps the unit's usage and rate; rooftop towers and hoardings are taxed per installation or per area as GO provides [confirm basis and rate]</w:t>
      </w:r>
    </w:p>
    <w:p>
      <w:pPr>
        <w:pStyle w:val="ListParagraph"/>
        <w:numPr>
          <w:ilvl w:val="0"/>
          <w:numId w:val="2"/>
        </w:numPr>
      </w:pPr>
      <w:r>
        <w:t xml:space="preserve">Segment demand shown as a separate line on the unit's bill; billed to the owner, or to the operator where rules permit [confirm]</w:t>
      </w:r>
    </w:p>
    <w:p>
      <w:pPr>
        <w:pStyle w:val="ListParagraph"/>
        <w:numPr>
          <w:ilvl w:val="0"/>
          <w:numId w:val="2"/>
        </w:numPr>
      </w:pPr>
      <w:r>
        <w:t xml:space="preserve">Licence expiry, cancellation or removal ends the segment from that date and its area reverts to the unit's usage; missing licence for a found installation is referred to Trade Licence</w:t>
      </w:r>
    </w:p>
    <w:p>
      <w:pPr>
        <w:pStyle w:val="ListParagraph"/>
        <w:numPr>
          <w:ilvl w:val="0"/>
          <w:numId w:val="2"/>
        </w:numPr>
      </w:pPr>
      <w:r>
        <w:t xml:space="preserve">Photos and lease or operator agreements filed in DMS (I-29)</w:t>
      </w:r>
    </w:p>
    <w:p>
      <w:r>
        <w:rPr>
          <w:b/>
          <w:bCs/>
        </w:rPr>
        <w:t xml:space="preserve">PTX-P32 Road and location classification for valuation.</w:t>
      </w:r>
      <w:r>
        <w:t xml:space="preserve"> Trigger: Road widened or reclassified, new road, master-plan change, periodic review. Actors: GIS cell, RO, Commissioner. SLA: Before next demand.</w:t>
      </w:r>
    </w:p>
    <w:p>
      <w:pPr>
        <w:pStyle w:val="ListParagraph"/>
        <w:numPr>
          <w:ilvl w:val="0"/>
          <w:numId w:val="2"/>
        </w:numPr>
      </w:pPr>
      <w:r>
        <w:t xml:space="preserve">Road centrelines with actual width, right-of-way and class (arterial/main, sub-road, lane) received from Engineering and master-plan widths from Town Planning (I-32, I-20)</w:t>
      </w:r>
    </w:p>
    <w:p>
      <w:pPr>
        <w:pStyle w:val="ListParagraph"/>
        <w:numPr>
          <w:ilvl w:val="0"/>
          <w:numId w:val="2"/>
        </w:numPr>
      </w:pPr>
      <w:r>
        <w:t xml:space="preserve">For every parcel the GIS derives the abutting road (the widest frontage, or the road against which FAR is fixed, per state pack), its width and class, corner-plot status and distance to the nearest main road</w:t>
      </w:r>
    </w:p>
    <w:p>
      <w:pPr>
        <w:pStyle w:val="ListParagraph"/>
        <w:numPr>
          <w:ilvl w:val="0"/>
          <w:numId w:val="2"/>
        </w:numPr>
      </w:pPr>
      <w:r>
        <w:t xml:space="preserve">Rules engine applies the state pack's location method: street-wise or locality rate tables, road-width bands with multiplying factors, or valuation zones [configure]</w:t>
      </w:r>
    </w:p>
    <w:p>
      <w:pPr>
        <w:pStyle w:val="ListParagraph"/>
        <w:numPr>
          <w:ilvl w:val="0"/>
          <w:numId w:val="2"/>
        </w:numPr>
      </w:pPr>
      <w:r>
        <w:t xml:space="preserve">When a road is widened or reclassified, affected parcels are listed with old and new values; revision follows P10 with caps and notices; RI can override a derived value only with reason and photo</w:t>
      </w:r>
    </w:p>
    <w:p>
      <w:pPr>
        <w:pStyle w:val="ListParagraph"/>
        <w:numPr>
          <w:ilvl w:val="0"/>
          <w:numId w:val="2"/>
        </w:numPr>
      </w:pPr>
      <w:r>
        <w:t xml:space="preserve">The same road attributes drive setback rules (P12), vacant land tax (P08) and trade licence fees where configured</w:t>
      </w:r>
    </w:p>
    <w:p>
      <w:r>
        <w:rPr>
          <w:b/>
          <w:bCs/>
        </w:rPr>
        <w:t xml:space="preserve">PTX-P33 Self-declared commercial accommodation use.</w:t>
      </w:r>
      <w:r>
        <w:t xml:space="preserve"> Trigger: Owner declares PG, hostel, co-living, homestay, B&amp;B or short-term rental use; detection from licence, survey or listings. Actors: Owner, RI. SLA: Next demand period.</w:t>
      </w:r>
    </w:p>
    <w:p>
      <w:pPr>
        <w:pStyle w:val="ListParagraph"/>
        <w:numPr>
          <w:ilvl w:val="0"/>
          <w:numId w:val="2"/>
        </w:numPr>
      </w:pPr>
      <w:r>
        <w:t xml:space="preserve">Self-assessment (P06) and annual self-declaration ask whether any part of the unit is used as paying guest, hostel, co-living, homestay, B&amp;B or short-term rental, with rooms, beds and area</w:t>
      </w:r>
    </w:p>
    <w:p>
      <w:pPr>
        <w:pStyle w:val="ListParagraph"/>
        <w:numPr>
          <w:ilvl w:val="0"/>
          <w:numId w:val="2"/>
        </w:numPr>
      </w:pPr>
      <w:r>
        <w:t xml:space="preserve">Declared area becomes a usage segment taxed at the configured non-residential or lodging rate; the rest keeps its residential rate [configure]</w:t>
      </w:r>
    </w:p>
    <w:p>
      <w:pPr>
        <w:pStyle w:val="ListParagraph"/>
        <w:numPr>
          <w:ilvl w:val="0"/>
          <w:numId w:val="2"/>
        </w:numPr>
      </w:pPr>
      <w:r>
        <w:t xml:space="preserve">Declaration cross-checked with Trade Licence (T04 or seasonal T03), survey photos and online listings where available (E-29); mismatches go to RI, and undeclared use after show-cause attracts back-assessment (P11)</w:t>
      </w:r>
    </w:p>
    <w:p>
      <w:pPr>
        <w:pStyle w:val="ListParagraph"/>
        <w:numPr>
          <w:ilvl w:val="0"/>
          <w:numId w:val="2"/>
        </w:numPr>
      </w:pPr>
      <w:r>
        <w:t xml:space="preserve">User Charges and Water categories updated (I-22, I-27)</w:t>
      </w:r>
    </w:p>
    <w:p>
      <w:r>
        <w:rPr>
          <w:b/>
          <w:bCs/>
        </w:rPr>
        <w:t xml:space="preserve">Group C – Ownership and structure changes</w:t>
      </w:r>
    </w:p>
    <w:p>
      <w:r>
        <w:rPr>
          <w:b/>
          <w:bCs/>
        </w:rPr>
        <w:t xml:space="preserve">PTX-P14 Auto-mutation from registration.</w:t>
      </w:r>
      <w:r>
        <w:t xml:space="preserve"> Trigger: Sale or gift deed registered with Sub-Registrar. Actors: System, RI. SLA: 15 days [confirm].</w:t>
      </w:r>
    </w:p>
    <w:p>
      <w:pPr>
        <w:pStyle w:val="ListParagraph"/>
        <w:numPr>
          <w:ilvl w:val="0"/>
          <w:numId w:val="2"/>
        </w:numPr>
      </w:pPr>
      <w:r>
        <w:t xml:space="preserve">Deed data received from Registration &amp; Stamps (E-16); the deed copy is filed in DMS against the unit; matched to unit by PTIN or ULPIN</w:t>
      </w:r>
    </w:p>
    <w:p>
      <w:pPr>
        <w:pStyle w:val="ListParagraph"/>
        <w:numPr>
          <w:ilvl w:val="0"/>
          <w:numId w:val="2"/>
        </w:numPr>
      </w:pPr>
      <w:r>
        <w:t xml:space="preserve">Dues check; RI verification where match is uncertain, using the ownership chain from DMS (I-29); owner changed with history kept</w:t>
      </w:r>
    </w:p>
    <w:p>
      <w:pPr>
        <w:pStyle w:val="ListParagraph"/>
        <w:numPr>
          <w:ilvl w:val="0"/>
          <w:numId w:val="2"/>
        </w:numPr>
      </w:pPr>
      <w:r>
        <w:t xml:space="preserve">Owner-change event to Water, Trade Licence, User Charges (I-27); synced to CDMA</w:t>
      </w:r>
    </w:p>
    <w:p>
      <w:r>
        <w:rPr>
          <w:b/>
          <w:bCs/>
        </w:rPr>
        <w:t xml:space="preserve">PTX-P15 Mutation by application.</w:t>
      </w:r>
      <w:r>
        <w:t xml:space="preserve"> Trigger: Inheritance, court decree, partition, older deeds. Actors: Citizen, RI, RO. SLA: 15 days [confirm].</w:t>
      </w:r>
    </w:p>
    <w:p>
      <w:pPr>
        <w:pStyle w:val="ListParagraph"/>
        <w:numPr>
          <w:ilvl w:val="0"/>
          <w:numId w:val="2"/>
        </w:numPr>
      </w:pPr>
      <w:r>
        <w:t xml:space="preserve">Application; previous deeds and the ownership chain fetched from DMS (I-29); new documents (legal heir certificate, decree) filed in DMS; mutation fee calculated from document value or rule</w:t>
      </w:r>
    </w:p>
    <w:p>
      <w:pPr>
        <w:pStyle w:val="ListParagraph"/>
        <w:numPr>
          <w:ilvl w:val="0"/>
          <w:numId w:val="2"/>
        </w:numPr>
      </w:pPr>
      <w:r>
        <w:t xml:space="preserve">Dues must be clear; objection notice where required [confirm]</w:t>
      </w:r>
    </w:p>
    <w:p>
      <w:pPr>
        <w:pStyle w:val="ListParagraph"/>
        <w:numPr>
          <w:ilvl w:val="0"/>
          <w:numId w:val="2"/>
        </w:numPr>
      </w:pPr>
      <w:r>
        <w:t xml:space="preserve">RI verifies, RO approves; owner history kept; event published (I-27)</w:t>
      </w:r>
    </w:p>
    <w:p>
      <w:r>
        <w:rPr>
          <w:b/>
          <w:bCs/>
        </w:rPr>
        <w:t xml:space="preserve">PTX-P16 Bifurcation and amalgamation.</w:t>
      </w:r>
      <w:r>
        <w:t xml:space="preserve"> Trigger: Parcel split or merged. Actors: Citizen, GIS cell, RO. SLA: 15 days.</w:t>
      </w:r>
    </w:p>
    <w:p>
      <w:pPr>
        <w:pStyle w:val="ListParagraph"/>
        <w:numPr>
          <w:ilvl w:val="0"/>
          <w:numId w:val="2"/>
        </w:numPr>
      </w:pPr>
      <w:r>
        <w:t xml:space="preserve">GIS splits or merges geometry; parent IDs retired, child IDs created</w:t>
      </w:r>
    </w:p>
    <w:p>
      <w:pPr>
        <w:pStyle w:val="ListParagraph"/>
        <w:numPr>
          <w:ilvl w:val="0"/>
          <w:numId w:val="2"/>
        </w:numPr>
      </w:pPr>
      <w:r>
        <w:t xml:space="preserve">Arrears apportioned or kept on parent; no split while arrears are outstanding [confirm]</w:t>
      </w:r>
    </w:p>
    <w:p>
      <w:pPr>
        <w:pStyle w:val="ListParagraph"/>
        <w:numPr>
          <w:ilvl w:val="0"/>
          <w:numId w:val="2"/>
        </w:numPr>
      </w:pPr>
      <w:r>
        <w:t xml:space="preserve">Connected modules notified to re-link connections and licences</w:t>
      </w:r>
    </w:p>
    <w:p>
      <w:r>
        <w:rPr>
          <w:b/>
          <w:bCs/>
        </w:rPr>
        <w:t xml:space="preserve">PTX-P17 Demolition and deletion.</w:t>
      </w:r>
      <w:r>
        <w:t xml:space="preserve"> Trigger: Building demolished or duplicate found. Actors: RI, RO. SLA: 15 days.</w:t>
      </w:r>
    </w:p>
    <w:p>
      <w:pPr>
        <w:pStyle w:val="ListParagraph"/>
        <w:numPr>
          <w:ilvl w:val="0"/>
          <w:numId w:val="2"/>
        </w:numPr>
      </w:pPr>
      <w:r>
        <w:t xml:space="preserve">Site verification and photos; RO approval</w:t>
      </w:r>
    </w:p>
    <w:p>
      <w:pPr>
        <w:pStyle w:val="ListParagraph"/>
        <w:numPr>
          <w:ilvl w:val="0"/>
          <w:numId w:val="2"/>
        </w:numPr>
      </w:pPr>
      <w:r>
        <w:t xml:space="preserve">Demand stops from that date; unit/building retired; ID never reused</w:t>
      </w:r>
    </w:p>
    <w:p>
      <w:r>
        <w:rPr>
          <w:b/>
          <w:bCs/>
        </w:rPr>
        <w:t xml:space="preserve">Group D – Demand and billing</w:t>
      </w:r>
    </w:p>
    <w:p>
      <w:r>
        <w:rPr>
          <w:b/>
          <w:bCs/>
        </w:rPr>
        <w:t xml:space="preserve">PTX-P18 Periodic demand generation (Telangana: half-yearly).</w:t>
      </w:r>
      <w:r>
        <w:t xml:space="preserve"> Trigger: Start of each half-year. Actors: System, RO. SLA: By 1 April and 1 October.</w:t>
      </w:r>
    </w:p>
    <w:p>
      <w:pPr>
        <w:pStyle w:val="ListParagraph"/>
        <w:numPr>
          <w:ilvl w:val="0"/>
          <w:numId w:val="2"/>
        </w:numPr>
      </w:pPr>
      <w:r>
        <w:t xml:space="preserve">Rates, rebates and penalties set in the rules engine</w:t>
      </w:r>
    </w:p>
    <w:p>
      <w:pPr>
        <w:pStyle w:val="ListParagraph"/>
        <w:numPr>
          <w:ilvl w:val="0"/>
          <w:numId w:val="2"/>
        </w:numPr>
      </w:pPr>
      <w:r>
        <w:t xml:space="preserve">Batch demand per unit split into arrear, current and interest/penalty; unpaid current rolls into year-wise arrears</w:t>
      </w:r>
    </w:p>
    <w:p>
      <w:pPr>
        <w:pStyle w:val="ListParagraph"/>
        <w:numPr>
          <w:ilvl w:val="0"/>
          <w:numId w:val="2"/>
        </w:numPr>
      </w:pPr>
      <w:r>
        <w:t xml:space="preserve">Exception review (zero demand, large change, missing data) before approval; posted to Finance (I-09)</w:t>
      </w:r>
    </w:p>
    <w:p>
      <w:r>
        <w:rPr>
          <w:b/>
          <w:bCs/>
        </w:rPr>
        <w:t xml:space="preserve">PTX-P19 Bill amendment and demand correction.</w:t>
      </w:r>
      <w:r>
        <w:t xml:space="preserve"> Trigger: Calculation error, court order, appeal decision, data correction. Actors: RO, Commissioner. SLA: 7 days.</w:t>
      </w:r>
    </w:p>
    <w:p>
      <w:pPr>
        <w:pStyle w:val="ListParagraph"/>
        <w:numPr>
          <w:ilvl w:val="0"/>
          <w:numId w:val="2"/>
        </w:numPr>
      </w:pPr>
      <w:r>
        <w:t xml:space="preserve">Amendment with reason code and supporting document; approval by value threshold</w:t>
      </w:r>
    </w:p>
    <w:p>
      <w:pPr>
        <w:pStyle w:val="ListParagraph"/>
        <w:numPr>
          <w:ilvl w:val="0"/>
          <w:numId w:val="2"/>
        </w:numPr>
      </w:pPr>
      <w:r>
        <w:t xml:space="preserve">Adjusts demand without editing history; adjustment posted to Finance; synced to CDMA</w:t>
      </w:r>
    </w:p>
    <w:p>
      <w:r>
        <w:rPr>
          <w:b/>
          <w:bCs/>
        </w:rPr>
        <w:t xml:space="preserve">PTX-P20 Bill distribution and notifications.</w:t>
      </w:r>
      <w:r>
        <w:t xml:space="preserve"> Trigger: Demand approved; payment due; payment received. Actors: System, Bill Collector. SLA: Within 7 days of demand.</w:t>
      </w:r>
    </w:p>
    <w:p>
      <w:pPr>
        <w:pStyle w:val="ListParagraph"/>
        <w:numPr>
          <w:ilvl w:val="0"/>
          <w:numId w:val="2"/>
        </w:numPr>
      </w:pPr>
      <w:r>
        <w:t xml:space="preserve">Bills by SMS, WhatsApp and email in the citizen's preferred language (English or a configured Indian language), with a payment link; printed bills for doorstep delivery logged in the field app</w:t>
      </w:r>
    </w:p>
    <w:p>
      <w:pPr>
        <w:pStyle w:val="ListParagraph"/>
        <w:numPr>
          <w:ilvl w:val="0"/>
          <w:numId w:val="2"/>
        </w:numPr>
      </w:pPr>
      <w:r>
        <w:t xml:space="preserve">Reminders before rebate deadline and due date; payment confirmations</w:t>
      </w:r>
    </w:p>
    <w:p>
      <w:r>
        <w:rPr>
          <w:b/>
          <w:bCs/>
        </w:rPr>
        <w:t xml:space="preserve">Group E – Collection</w:t>
      </w:r>
    </w:p>
    <w:p>
      <w:r>
        <w:rPr>
          <w:b/>
          <w:bCs/>
        </w:rPr>
        <w:t xml:space="preserve">PTX-P21 Collection.</w:t>
      </w:r>
      <w:r>
        <w:t xml:space="preserve"> Trigger: Owner pays. Actors: Citizen, Bill Collector, cashier. SLA: Real time.</w:t>
      </w:r>
    </w:p>
    <w:p>
      <w:pPr>
        <w:pStyle w:val="ListParagraph"/>
        <w:numPr>
          <w:ilvl w:val="0"/>
          <w:numId w:val="2"/>
        </w:numPr>
      </w:pPr>
      <w:r>
        <w:t xml:space="preserve">Channels: citizen portal and app, UPI/BBPS, state channels from the state pack (Telangana: MeeSeva, CSC, Citizen Buddy), ward counters, doorstep POS working offline</w:t>
      </w:r>
    </w:p>
    <w:p>
      <w:pPr>
        <w:pStyle w:val="ListParagraph"/>
        <w:numPr>
          <w:ilvl w:val="0"/>
          <w:numId w:val="2"/>
        </w:numPr>
      </w:pPr>
      <w:r>
        <w:t xml:space="preserve">Full or partial payment; allocation order (default oldest arrear first) [confirm]; configured early-payment rebate on current demand (Telangana: 5% by 30 April)</w:t>
      </w:r>
    </w:p>
    <w:p>
      <w:pPr>
        <w:pStyle w:val="ListParagraph"/>
        <w:numPr>
          <w:ilvl w:val="0"/>
          <w:numId w:val="2"/>
        </w:numPr>
      </w:pPr>
      <w:r>
        <w:t xml:space="preserve">Instant e-receipt to DigiLocker; collections posted to Finance (I-09) and confirmed on realisation (I-24); receipts made on CDMA synced into DCB</w:t>
      </w:r>
    </w:p>
    <w:p>
      <w:r>
        <w:rPr>
          <w:b/>
          <w:bCs/>
        </w:rPr>
        <w:t xml:space="preserve">PTX-P22 Cheque bounce, receipt cancellation and refund.</w:t>
      </w:r>
      <w:r>
        <w:t xml:space="preserve"> Trigger: Cheque dishonoured, wrong receipt, excess payment. Actors: Cashier, RO. SLA: 3 days.</w:t>
      </w:r>
    </w:p>
    <w:p>
      <w:pPr>
        <w:pStyle w:val="ListParagraph"/>
        <w:numPr>
          <w:ilvl w:val="0"/>
          <w:numId w:val="2"/>
        </w:numPr>
      </w:pPr>
      <w:r>
        <w:t xml:space="preserve">Cheque bounce reverses receipt and adds bounce charges [confirm]; cancelled receipts kept in a register with reason</w:t>
      </w:r>
    </w:p>
    <w:p>
      <w:pPr>
        <w:pStyle w:val="ListParagraph"/>
        <w:numPr>
          <w:ilvl w:val="0"/>
          <w:numId w:val="2"/>
        </w:numPr>
      </w:pPr>
      <w:r>
        <w:t xml:space="preserve">Excess payment adjusted against next demand or refunded with approval; posted to Finance</w:t>
      </w:r>
    </w:p>
    <w:p>
      <w:r>
        <w:rPr>
          <w:b/>
          <w:bCs/>
        </w:rPr>
        <w:t xml:space="preserve">PTX-P23 Daily reconciliation and remittance.</w:t>
      </w:r>
      <w:r>
        <w:t xml:space="preserve"> Trigger: End of each day. Actors: Cashier, Bill Collector, Accounts. SLA: Same day.</w:t>
      </w:r>
    </w:p>
    <w:p>
      <w:pPr>
        <w:pStyle w:val="ListParagraph"/>
        <w:numPr>
          <w:ilvl w:val="0"/>
          <w:numId w:val="2"/>
        </w:numPr>
      </w:pPr>
      <w:r>
        <w:t xml:space="preserve">Counter and POS cash closed and remitted; bank and gateway settlements matched to receipts</w:t>
      </w:r>
    </w:p>
    <w:p>
      <w:pPr>
        <w:pStyle w:val="ListParagraph"/>
        <w:numPr>
          <w:ilvl w:val="0"/>
          <w:numId w:val="2"/>
        </w:numPr>
      </w:pPr>
      <w:r>
        <w:t xml:space="preserve">Differences flagged to Accounts (Module 4)</w:t>
      </w:r>
    </w:p>
    <w:p>
      <w:r>
        <w:rPr>
          <w:b/>
          <w:bCs/>
        </w:rPr>
        <w:t xml:space="preserve">Group F – Disputes and recovery</w:t>
      </w:r>
    </w:p>
    <w:p>
      <w:r>
        <w:rPr>
          <w:b/>
          <w:bCs/>
        </w:rPr>
        <w:t xml:space="preserve">PTX-P24 Objection, revision petition and appeal.</w:t>
      </w:r>
      <w:r>
        <w:t xml:space="preserve"> Trigger: Owner disputes assessment within the statutory window. Actors: Citizen, designated officer, appellate authority. SLA: Per Act [confirm].</w:t>
      </w:r>
    </w:p>
    <w:p>
      <w:pPr>
        <w:pStyle w:val="ListParagraph"/>
        <w:numPr>
          <w:ilvl w:val="0"/>
          <w:numId w:val="2"/>
        </w:numPr>
      </w:pPr>
      <w:r>
        <w:t xml:space="preserve">Petition online with grounds and documents (filed in DMS); registered as a case in Legal Case Management (I-17), which runs the hearing calendar and notices</w:t>
      </w:r>
    </w:p>
    <w:p>
      <w:pPr>
        <w:pStyle w:val="ListParagraph"/>
        <w:numPr>
          <w:ilvl w:val="0"/>
          <w:numId w:val="2"/>
        </w:numPr>
      </w:pPr>
      <w:r>
        <w:t xml:space="preserve">Order (upheld, modified or rejected) recorded in Legal and returned to Property Tax (I-30); demand adjusted through P19; order stored in DMS</w:t>
      </w:r>
    </w:p>
    <w:p>
      <w:pPr>
        <w:pStyle w:val="ListParagraph"/>
        <w:numPr>
          <w:ilvl w:val="0"/>
          <w:numId w:val="2"/>
        </w:numPr>
      </w:pPr>
      <w:r>
        <w:t xml:space="preserve">Disputed amount held out of recovery while the case is open; if the owner goes to court the same case continues in Legal with court details, and stay orders and judgments flow back (I-30)</w:t>
      </w:r>
    </w:p>
    <w:p>
      <w:r>
        <w:rPr>
          <w:b/>
          <w:bCs/>
        </w:rPr>
        <w:t xml:space="preserve">PTX-P25 Interest, penalty and recovery.</w:t>
      </w:r>
      <w:r>
        <w:t xml:space="preserve"> Trigger: Unpaid after due date. Actors: System, RO, Commissioner. SLA: Per Act.</w:t>
      </w:r>
    </w:p>
    <w:p>
      <w:pPr>
        <w:pStyle w:val="ListParagraph"/>
        <w:numPr>
          <w:ilvl w:val="0"/>
          <w:numId w:val="2"/>
        </w:numPr>
      </w:pPr>
      <w:r>
        <w:t xml:space="preserve">Interest accrues monthly on overdue amounts [confirm rate]</w:t>
      </w:r>
    </w:p>
    <w:p>
      <w:pPr>
        <w:pStyle w:val="ListParagraph"/>
        <w:numPr>
          <w:ilvl w:val="0"/>
          <w:numId w:val="2"/>
        </w:numPr>
      </w:pPr>
      <w:r>
        <w:t xml:space="preserve">Arrear ageing: under 1, 1–3, 3–5, over 5 years</w:t>
      </w:r>
    </w:p>
    <w:p>
      <w:pPr>
        <w:pStyle w:val="ListParagraph"/>
        <w:numPr>
          <w:ilvl w:val="0"/>
          <w:numId w:val="2"/>
        </w:numPr>
      </w:pPr>
      <w:r>
        <w:t xml:space="preserve">Recovery ladder: reminder → demand notice → show-cause notice and hearing → distraint warrant → attachment or sealing → court; from the show-cause notice onwards each defaulter is a recovery case in Legal Case Management (I-17), which tracks notices, hearings, warrants and orders</w:t>
      </w:r>
    </w:p>
    <w:p>
      <w:pPr>
        <w:pStyle w:val="ListParagraph"/>
        <w:numPr>
          <w:ilvl w:val="0"/>
          <w:numId w:val="2"/>
        </w:numPr>
      </w:pPr>
      <w:r>
        <w:t xml:space="preserve">Stay orders, settlements and judgments from Legal pause, resume or adjust recovery automatically (I-30)</w:t>
      </w:r>
    </w:p>
    <w:p>
      <w:pPr>
        <w:pStyle w:val="ListParagraph"/>
        <w:numPr>
          <w:ilvl w:val="0"/>
          <w:numId w:val="2"/>
        </w:numPr>
      </w:pPr>
      <w:r>
        <w:t xml:space="preserve">No-dues certificate and new municipal services withheld for defaulters where rules allow</w:t>
      </w:r>
    </w:p>
    <w:p>
      <w:r>
        <w:rPr>
          <w:b/>
          <w:bCs/>
        </w:rPr>
        <w:t xml:space="preserve">PTX-P26 One-time settlement and interest waiver.</w:t>
      </w:r>
      <w:r>
        <w:t xml:space="preserve"> Trigger: Government announces a scheme. Actors: Commissioner. SLA: Scheme period.</w:t>
      </w:r>
    </w:p>
    <w:p>
      <w:pPr>
        <w:pStyle w:val="ListParagraph"/>
        <w:numPr>
          <w:ilvl w:val="0"/>
          <w:numId w:val="2"/>
        </w:numPr>
      </w:pPr>
      <w:r>
        <w:t xml:space="preserve">Scheme configured: waiver %, eligible years, window, conditions (full principal paid)</w:t>
      </w:r>
    </w:p>
    <w:p>
      <w:pPr>
        <w:pStyle w:val="ListParagraph"/>
        <w:numPr>
          <w:ilvl w:val="0"/>
          <w:numId w:val="2"/>
        </w:numPr>
      </w:pPr>
      <w:r>
        <w:t xml:space="preserve">Applied automatically at payment during the window; waiver posted to Finance; scheme report</w:t>
      </w:r>
    </w:p>
    <w:p>
      <w:r>
        <w:rPr>
          <w:b/>
          <w:bCs/>
        </w:rPr>
        <w:t xml:space="preserve">PTX-P27 Write-off and remission.</w:t>
      </w:r>
      <w:r>
        <w:t xml:space="preserve"> Trigger: Demolition, duplicate, court order, irrecoverable. Actors: RO, Commissioner, Council. SLA: As approved.</w:t>
      </w:r>
    </w:p>
    <w:p>
      <w:pPr>
        <w:pStyle w:val="ListParagraph"/>
        <w:numPr>
          <w:ilvl w:val="0"/>
          <w:numId w:val="2"/>
        </w:numPr>
      </w:pPr>
      <w:r>
        <w:t xml:space="preserve">Proposal with reasons, citing the Legal case and order where it arises from one (I-30); approval per delegation (Council above threshold [confirm])</w:t>
      </w:r>
    </w:p>
    <w:p>
      <w:pPr>
        <w:pStyle w:val="ListParagraph"/>
        <w:numPr>
          <w:ilvl w:val="0"/>
          <w:numId w:val="2"/>
        </w:numPr>
      </w:pPr>
      <w:r>
        <w:t xml:space="preserve">Posted to Finance; audit trail kept</w:t>
      </w:r>
    </w:p>
    <w:p>
      <w:r>
        <w:rPr>
          <w:b/>
          <w:bCs/>
        </w:rPr>
        <w:t xml:space="preserve">Group G – Citizen services and MIS</w:t>
      </w:r>
    </w:p>
    <w:p>
      <w:r>
        <w:rPr>
          <w:b/>
          <w:bCs/>
        </w:rPr>
        <w:t xml:space="preserve">PTX-P28 Certificates.</w:t>
      </w:r>
      <w:r>
        <w:t xml:space="preserve"> Trigger: Owner request. Actors: Citizen, RI. SLA: 3 days.</w:t>
      </w:r>
    </w:p>
    <w:p>
      <w:pPr>
        <w:pStyle w:val="ListParagraph"/>
        <w:numPr>
          <w:ilvl w:val="0"/>
          <w:numId w:val="2"/>
        </w:numPr>
      </w:pPr>
      <w:r>
        <w:t xml:space="preserve">No-dues certificate, assessment extract, self-assessment certificate; self-service when clean</w:t>
      </w:r>
    </w:p>
    <w:p>
      <w:pPr>
        <w:pStyle w:val="ListParagraph"/>
        <w:numPr>
          <w:ilvl w:val="0"/>
          <w:numId w:val="2"/>
        </w:numPr>
      </w:pPr>
      <w:r>
        <w:t xml:space="preserve">E-signed (DMS) and pushed to DigiLocker</w:t>
      </w:r>
    </w:p>
    <w:p>
      <w:r>
        <w:rPr>
          <w:b/>
          <w:bCs/>
        </w:rPr>
        <w:t xml:space="preserve">PTX-P29 Property tax complaints.</w:t>
      </w:r>
      <w:r>
        <w:t xml:space="preserve"> Trigger: Complaint via Grievance (I-08). Actors: Citizen, RO. SLA: Per category SLA.</w:t>
      </w:r>
    </w:p>
    <w:p>
      <w:pPr>
        <w:pStyle w:val="ListParagraph"/>
        <w:numPr>
          <w:ilvl w:val="0"/>
          <w:numId w:val="2"/>
        </w:numPr>
      </w:pPr>
      <w:r>
        <w:t xml:space="preserve">Routed to ward RO; action taken returned to Grievance; repeated complaints flag data issues for P04 or P09</w:t>
      </w:r>
    </w:p>
    <w:p>
      <w:r>
        <w:rPr>
          <w:b/>
          <w:bCs/>
        </w:rPr>
        <w:t xml:space="preserve">PTX-P30 Dashboards, DCB and compliance reporting.</w:t>
      </w:r>
      <w:r>
        <w:t xml:space="preserve"> Trigger: Daily and on demand. Actors: Commissioner, RO, state. SLA: Daily by 9 am.</w:t>
      </w:r>
    </w:p>
    <w:p>
      <w:pPr>
        <w:pStyle w:val="ListParagraph"/>
        <w:numPr>
          <w:ilvl w:val="0"/>
          <w:numId w:val="2"/>
        </w:numPr>
      </w:pPr>
      <w:r>
        <w:t xml:space="preserve">DCB by ward and zone with arrear, current and penalty split; collection efficiency; assessments added</w:t>
      </w:r>
    </w:p>
    <w:p>
      <w:pPr>
        <w:pStyle w:val="ListParagraph"/>
        <w:numPr>
          <w:ilvl w:val="0"/>
          <w:numId w:val="2"/>
        </w:numPr>
      </w:pPr>
      <w:r>
        <w:t xml:space="preserve">Year-on-year collection growth against GSDP growth for Finance Commission grant eligibility</w:t>
      </w:r>
    </w:p>
    <w:p>
      <w:pPr>
        <w:pStyle w:val="ListParagraph"/>
        <w:numPr>
          <w:ilvl w:val="0"/>
          <w:numId w:val="2"/>
        </w:numPr>
      </w:pPr>
      <w:r>
        <w:t xml:space="preserve">GIS heat maps: arrears, unassessed and under-assessed properties, setback deviations</w:t>
      </w:r>
    </w:p>
    <w:p>
      <w:pPr>
        <w:pStyle w:val="Heading3"/>
        <w:keepNext/>
      </w:pPr>
      <w:r>
        <w:t xml:space="preserve">Demand, collection and balance with arrears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2208"/>
        <w:gridCol w:w="2007"/>
        <w:gridCol w:w="2309"/>
        <w:gridCol w:w="1709"/>
      </w:tblGrid>
      <w:tr>
        <w:trPr>
          <w:cantSplit/>
          <w:tblHeader/>
        </w:trPr>
        <w:tc>
          <w:tcPr>
            <w:tcW w:type="dxa" w:w="14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Arrear</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Current (half-year)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Interest / penalty</w:t>
            </w:r>
          </w:p>
        </w:tc>
        <w:tc>
          <w:tcPr>
            <w:tcW w:type="dxa" w:w="17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Total</w:t>
            </w:r>
          </w:p>
        </w:tc>
      </w:tr>
      <w:tr>
        <w:trPr>
          <w:cantSplit/>
          <w:tblHeader w:val="false"/>
        </w:trPr>
        <w:tc>
          <w:tcPr>
            <w:tcW w:type="dxa" w:w="1405"/>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Demand</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Opening balance of past half-years, by financial year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This half-year's tax</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Accrued on overdue amounts</w:t>
            </w:r>
          </w:p>
        </w:tc>
        <w:tc>
          <w:tcPr>
            <w:tcW w:type="dxa" w:w="17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Sum</w:t>
            </w:r>
          </w:p>
        </w:tc>
      </w:tr>
      <w:tr>
        <w:trPr>
          <w:cantSplit/>
          <w:tblHeader w:val="false"/>
        </w:trPr>
        <w:tc>
          <w:tcPr>
            <w:tcW w:type="dxa" w:w="1405"/>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Collection</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Paid against arrears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Paid against current</w:t>
            </w:r>
          </w:p>
        </w:tc>
        <w:tc>
          <w:tcPr>
            <w:tcW w:type="dxa" w:w="23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Paid against interest / penalty</w:t>
            </w:r>
          </w:p>
        </w:tc>
        <w:tc>
          <w:tcPr>
            <w:tcW w:type="dxa" w:w="17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Sum</w:t>
            </w:r>
          </w:p>
        </w:tc>
      </w:tr>
      <w:tr>
        <w:trPr>
          <w:cantSplit/>
          <w:tblHeader w:val="false"/>
        </w:trPr>
        <w:tc>
          <w:tcPr>
            <w:tcW w:type="dxa" w:w="1405"/>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Balance</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Arrear demand − collection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Current demand − collection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Penalty demand − collection</w:t>
            </w:r>
          </w:p>
        </w:tc>
        <w:tc>
          <w:tcPr>
            <w:tcW w:type="dxa" w:w="17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Carried forward</w:t>
            </w:r>
          </w:p>
        </w:tc>
      </w:tr>
      <w:tr>
        <w:trPr>
          <w:cantSplit/>
          <w:tblHeader w:val="false"/>
        </w:trPr>
        <w:tc>
          <w:tcPr>
            <w:tcW w:type="dxa" w:w="1405"/>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Efficiency</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Arrear collection ÷ demand</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Current collection ÷ demand</w:t>
            </w:r>
          </w:p>
        </w:tc>
        <w:tc>
          <w:tcPr>
            <w:tcW w:type="dxa" w:w="23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w:t>
            </w:r>
          </w:p>
        </w:tc>
        <w:tc>
          <w:tcPr>
            <w:tcW w:type="dxa" w:w="17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Overall</w:t>
            </w:r>
          </w:p>
        </w:tc>
      </w:tr>
    </w:tbl>
    <w:p>
      <w:pPr>
        <w:spacing w:after="40"/>
      </w:pPr>
    </w:p>
    <w:p>
      <w:pPr>
        <w:pStyle w:val="ListParagraph"/>
        <w:numPr>
          <w:ilvl w:val="0"/>
          <w:numId w:val="2"/>
        </w:numPr>
      </w:pPr>
      <w:r>
        <w:t xml:space="preserve">Unpaid current demand rolls into year-wise arrears at each half-year end</w:t>
      </w:r>
    </w:p>
    <w:p>
      <w:pPr>
        <w:pStyle w:val="ListParagraph"/>
        <w:numPr>
          <w:ilvl w:val="0"/>
          <w:numId w:val="2"/>
        </w:numPr>
      </w:pPr>
      <w:r>
        <w:t xml:space="preserve">Disputed amounts (appeal or court stay) and back-assessed amounts are shown in separate columns</w:t>
      </w:r>
    </w:p>
    <w:p>
      <w:pPr>
        <w:pStyle w:val="ListParagraph"/>
        <w:numPr>
          <w:ilvl w:val="0"/>
          <w:numId w:val="2"/>
        </w:numPr>
      </w:pPr>
      <w:r>
        <w:t xml:space="preserve">Waivers, write-offs and amendments are shown as adjustments, never as edits to history</w:t>
      </w:r>
    </w:p>
    <w:p>
      <w:pPr>
        <w:pStyle w:val="ListParagraph"/>
        <w:numPr>
          <w:ilvl w:val="0"/>
          <w:numId w:val="2"/>
        </w:numPr>
      </w:pPr>
      <w:r>
        <w:t xml:space="preserve">Legacy arrears loaded from CDMA year-wise and reconciled to CDMA DCB totals</w:t>
      </w:r>
    </w:p>
    <w:p>
      <w:r>
        <w:t xml:space="preserve">Items marked [confirm] or [configure] are set per deployment; the GWMC values and open questions are in the GWMC Deployment SRS.</w:t>
      </w:r>
    </w:p>
    <w:p>
      <w:r>
        <w:rPr>
          <w:b/>
          <w:bCs/>
        </w:rPr>
        <w:t xml:space="preserve">Sources reviewed (October 2026):</w:t>
      </w:r>
      <w:r>
        <w:t xml:space="preserve"> CDMA PT self-assessment manual and CGG eMunicipal page; GO Ms No 155 MA&amp;UD; DIGIT/UPYOG PT functional specification; BBMP SAS (Citizen Matters); MCD Delhi UAV (HomeFirst); KMC tax capping regulations 2017; Greater Chennai GIS reassessment; Pune drone survey; AP capital value reform (The News Minute); 15th Finance Commission conditions; Telangana HC on show-cause notice (Taxscan); Telangana OTS (Housing.com).</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properties in a parcel–building–unit hierarchy keyed on ULPIN (ULPIN-Bnn-Unnnn), link each unit to the state assessment number (Telangana: 10-digit CDMA PTIN), issue provisional parcel IDs where no ULPIN exists, keep legacy numbers as cross-references and never reuse IDs.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 I-05</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create the parcel, building and units and start assessment when an occupancy certificate is received from Building Permission.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Where the state runs a property tax platform, the system shall load the ULB's assessments, owners, year-wise demand, collections and arrears from it, reconcile DCB totals before cut-over, and keep assessments, state assessment numbers, demand, receipts and mutations in sync through the state adapter (E-18; Telangana: CDMA eMunicipal).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reconcile survey footprints with assessments into matched, area mismatch, no record and record-without-building, and create an RI task for each mismatch.</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correct non-tax property data on approved request, keeping old and new values in the audit trail.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calculate tax per unit and per usage segment, including location factors derived from GIS (abutting road width and class, corner plot, valuation zone or street rate), with a method-neutral rules engine (annual rental value, unit area value or capital value as set by the state pack; Telangana: ARV), including zones, usage, construction, age, occupancy, cess and notified floor rates.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support new assessment by RI field entry and RO approval, issue a special notice with objection window, and raise demand from the effective date.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accept self-assessment with the inputs and documents defined in the state pack (Telangana: CDMA self-assessment), calculate tax instantly, take payment, issue a provisional PTIN and certificate, route to RI verification within 30 days, and raise under-declaration penalty only after a show-cause notice.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assess apartments at builder stage, split units as sale deeds arrive, apportion common area by the configured rule and record undivided land share per unit.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levy vacant land tax on open plots, using the same location factors, and stop it from the date building assessment starts.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reassess on addition, alteration, usage change (including a trade licence on a residential unit) or occupancy change, show old and new assessment side by side and explain the change in the notice.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I-22,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apply general revisions of rates and zones from an effective date, with configurable cap on increase and floor on decrease that do not apply where usage or occupancy changed.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back-assess unassessed or under-assessed property for past half-years up to the configured statutory limit, after a show-cause notice, showing back demand separately.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required and GIS-measured actual setbacks, flag deviations beyond tolerance, levy the deviation penalty after a show-cause notice until regularisation, refer cases to Town Planning and record road-widening surrenders.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I-28, 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exemptions, concessions and category rebates with validity, renewal reminders and combination rules, including scheme concessions from Government Schemes.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mutate ownership automatically from registration deed data and the mutation fee collected at registration under the state's registration-mutation arrangement (E-16; Telangana: GO Ms No 155), with RI verification where matching is uncertain.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process mutation by application (inheritance, decree, older deeds) with a mutation fee calculator, dues check and owner-change event to dependent modules.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bifurcate and amalgamate parcels in GIS, retire parent IDs, create child IDs and apportion or retain arrears per the configured rule.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retire units and parcels on demolition or duplicate and stop demand from that date.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generate demand per unit for the configured period (Telangana: half-yearly) split into arrear, current and interest/penalty, roll unpaid current demand into year-wise arrears, review exceptions before approval and post demand to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amend bills only through reason-coded, approved adjustments that keep history, post to Finance and sync to CDMA.</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send bills, reminders and confirmations by SMS, WhatsApp, email and printed bill in the citizen's preferred language (English or a configured Indian language), and log doorstep bill delivery.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PTX-FR-023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collect full or partial payments through portal, app, UPI/BBPS, state channels (Telangana: MeeSeva, CSC, Citizen Buddy), counters and offline doorstep POS, allocate them in the configured order, apply the configured early-payment rebate on current demand (Telangana: 5% by 30 April), and include receipts made on the state platform in the DCB.</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 I-24</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PTX-FR-024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handle cheque bounce, receipt cancellation with a register, and refund or adjustment of excess payments with approval.</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PTX-FR-025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reconcile daily counter, POS, bank and gateway collections to receipts and flag differences to Accounts.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I-24</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PTX-FR-026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register every objection, revision petition and appeal as a case in Legal Case Management, receive hearing dates, orders, stay orders and judgments back, adjust demand accordingly and hold disputed amounts out of recovery while the case is open.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 I-17, I-30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PTX-FR-027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accrue interest monthly, age arrears in buckets, and drive the recovery ladder with a mandatory show-cause notice and hearing before any penalty, distraint, attachment or sealing; from the show-cause notice onwards each step is a recovery case in Legal Case Management, and stays or settlements returned from Legal pause, resume or close recovery.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PTX-FR-028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configure one-time settlement and interest-waiver schemes and apply them automatically during the scheme window.</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PTX-FR-029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write off or remit demand only with approval per delegation and post it to Finance.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PTX-FR-030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no-dues certificates, assessment extracts and self-assessment certificates, e-signed and pushed to DigiLocker.</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PTX-FR-031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receive property-tax complaints from Grievance and return action taken.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PTX-FR-032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DCB, collection efficiency, assessments-added and 15th Finance Commission growth reports and GIS heat maps of arrears, unassessed properties and setback deviations.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PTX-FR-033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store no property documents of its own: it shall file every registration, ownership, permission and field document in DMS against the parcel, building and unit, fetch documents and the full ownership chain from DMS by ULPIN, unit or PTIN, and show a property dossier to RI, RO, Legal and the owner.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 I-29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PTX-FR-034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usage segments within a unit, floor or roof (area, usage, occupant or operator, dates, linked trade licence), charge the non-residential rate only on a segment's area while the rest of the unit keeps its own rate, tax rooftop towers and hoardings per installation or area as configured, show each segment as a separate bill line, and end a segment when its licence lapses or the installation is removed.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 I-29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PTX-FR-035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derive for every parcel from GIS the abutting road (widest frontage or FAR road per state pack), its width, right-of-way and class, corner-plot status, frontage and distance to the nearest main road, apply the state pack's location method (street or locality rates, road-width bands with factors, or valuation zones), allow audited overrides, and list affected parcels for revision when a road is widened or reclassified.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PTX-FR-036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let owners self-declare commercial accommodation use (paying guest, hostel, co-living, homestay, B&amp;B, short-term rental) with rooms, beds and area, tax the declared area or unit at the configured non-residential rate, cross-check declarations with trade licences, surveys and online listings, and notify User Charges and Water.</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 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PTX-FR-037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apply a configurable property tax rebate or penalty according to the rainwater harvesting certificate status received from Building Permission.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PTX-FR-038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estimate building height and floor count from the normalised surface model (DSM minus DTM) of the platform elevation service and flag parcels where assessed floors are fewer than detected floors for survey reconciliation.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BPM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Occupancy certificate creates parcel, building and units (ULPIN) and triggers assessment</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I-05</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 WTR</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Property, owner and usage for new water connections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Demand, receipts, arrears, rebates and GST invoice details for the general ledger</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daily batch</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TRL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Establishment master with licensed area and location (whole unit or part-area segment such as ATM, kiosk, rooftop tower) for usage segments in Property Tax, commercial user charges and fire inspection</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19 GSC</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Concessions and exemptions applied to tax and water demand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Account codes, budget heads and receipt realisation (reverse flow)</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 WTR, 5 TRL, 6 UCH, 7 SWM, 11 BPM, 15 MPM, 18 FNC, 19 GSC</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Setback deviation referral; regularisation status, enforcement penalties and demolition cost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Property dossier and ownership chain by ULPIN, building, unit or PTIN (documents with DMS links)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I-37</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Approved layout plots, sub-divisions and amalgamations, street names, door numbers and telecom towers for parcels, addresses and usage segments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BPM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Rainwater harvesting certificate status (issued, lapsed, failed check) for property tax rebate or penalty and water records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bl>
    <w:p>
      <w:pPr>
        <w:spacing w:after="40"/>
      </w:pPr>
    </w:p>
    <w:p>
      <w:pPr>
        <w:pStyle w:val="Heading3"/>
        <w:keepNext/>
      </w:pPr>
      <w:r>
        <w:t xml:space="preserve">Data owned and reports</w:t>
      </w:r>
    </w:p>
    <w:p>
      <w:r>
        <w:rPr>
          <w:b/>
          <w:bCs/>
        </w:rPr>
        <w:t xml:space="preserve">Owns:</w:t>
      </w:r>
      <w:r>
        <w:t xml:space="preserve"> Parcel (ULPIN), building, unit (PTIN), owner, assessment, setback record, exemption, demand (arrear/current/penalty), receipt, adjustment, notice, petition.</w:t>
      </w:r>
    </w:p>
    <w:p>
      <w:r>
        <w:rPr>
          <w:b/>
          <w:bCs/>
        </w:rPr>
        <w:t xml:space="preserve">Key reports:</w:t>
      </w:r>
      <w:r>
        <w:t xml:space="preserve"> Ward-wise half-yearly DCB with arrear, current and penalty split; Arrear ageing by ward; Collection efficiency and 15th FC growth; Unassessed and under-assessed properties (GIS); Setback deviations and penalty; Disputed and back-assessed amounts; OTS scheme report; Top defaulters.</w:t>
      </w:r>
    </w:p>
    <w:p>
      <w:pPr>
        <w:pStyle w:val="Heading2"/>
        <w:pageBreakBefore/>
      </w:pPr>
      <w:r>
        <w:t xml:space="preserve">14. Module 2 – Water, Sewerage &amp; Utility Billing (WTR)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Water Supply / Public Health Engineering</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 4 FIN, 6 UCH, 8 HRM, 9 DMS, 10 ENG, 11 BPM, 13 TPL, 16 LGL, 19 GSC</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4 FIN, 9 DMS, 10 ENG, 16 LGL, 17 INV, 18 FNC</w:t>
            </w:r>
          </w:p>
        </w:tc>
      </w:tr>
    </w:tbl>
    <w:p>
      <w:pPr>
        <w:spacing w:after="40"/>
      </w:pPr>
    </w:p>
    <w:p>
      <w:pPr>
        <w:pStyle w:val="Heading3"/>
        <w:keepNext/>
      </w:pPr>
      <w:r>
        <w:t xml:space="preserve">Scope</w:t>
      </w:r>
    </w:p>
    <w:p>
      <w:pPr>
        <w:pStyle w:val="ListParagraph"/>
        <w:numPr>
          <w:ilvl w:val="0"/>
          <w:numId w:val="2"/>
        </w:numPr>
      </w:pPr>
      <w:r>
        <w:t xml:space="preserve">Water and sewerage/UGD connections linked to property units (bulk connections to buildings)</w:t>
      </w:r>
    </w:p>
    <w:p>
      <w:pPr>
        <w:pStyle w:val="ListParagraph"/>
        <w:numPr>
          <w:ilvl w:val="0"/>
          <w:numId w:val="2"/>
        </w:numPr>
      </w:pPr>
      <w:r>
        <w:t xml:space="preserve">Meters: register, route reading, spot billing, AMR/smart meters, faulty and tampered meters</w:t>
      </w:r>
    </w:p>
    <w:p>
      <w:pPr>
        <w:pStyle w:val="ListParagraph"/>
        <w:numPr>
          <w:ilvl w:val="0"/>
          <w:numId w:val="2"/>
        </w:numPr>
      </w:pPr>
      <w:r>
        <w:t xml:space="preserve">Tariffs and schemes, metered and non-metered billing with arrears, collection, disconnection and reconnection</w:t>
      </w:r>
    </w:p>
    <w:p>
      <w:pPr>
        <w:pStyle w:val="ListParagraph"/>
        <w:numPr>
          <w:ilvl w:val="0"/>
          <w:numId w:val="2"/>
        </w:numPr>
      </w:pPr>
      <w:r>
        <w:t xml:space="preserve">Network losses: bulk water accounting and NRW by DMA, leaks and illegal connections, water quality</w:t>
      </w:r>
    </w:p>
    <w:p>
      <w:pPr>
        <w:pStyle w:val="ListParagraph"/>
        <w:numPr>
          <w:ilvl w:val="0"/>
          <w:numId w:val="2"/>
        </w:numPr>
      </w:pPr>
      <w:r>
        <w:t xml:space="preserve">Tanker supply and septic tank desludging</w:t>
      </w:r>
    </w:p>
    <w:p>
      <w:pPr>
        <w:pStyle w:val="ListParagraph"/>
        <w:numPr>
          <w:ilvl w:val="0"/>
          <w:numId w:val="2"/>
        </w:numPr>
      </w:pPr>
      <w:r>
        <w:t xml:space="preserve">Call for service: intake through Grievance, triage, dispatch, area incidents and outage communication</w:t>
      </w:r>
    </w:p>
    <w:p>
      <w:pPr>
        <w:pStyle w:val="Heading3"/>
        <w:keepNext/>
      </w:pPr>
      <w:r>
        <w:t xml:space="preserve">Users</w:t>
      </w:r>
    </w:p>
    <w:p>
      <w:r>
        <w:t xml:space="preserve">Citizen / consumer; Meter reader; Field crew and licensed plumber; Dispatcher; AE (Water); Chemist; Tanker and desludging operators; Commissioner</w:t>
      </w:r>
    </w:p>
    <w:p>
      <w:pPr>
        <w:pStyle w:val="Heading3"/>
        <w:keepNext/>
      </w:pPr>
      <w:r>
        <w:t xml:space="preserve">Use case diagram</w:t>
      </w:r>
    </w:p>
    <w:p>
      <w:pPr>
        <w:spacing w:after="0" w:before="0" w:line="240" w:lineRule="auto"/>
        <w:jc w:val="center"/>
      </w:pPr>
      <w:r>
        <w:drawing>
          <wp:inline distT="0" distB="0" distL="0" distR="0">
            <wp:extent cx="6096000" cy="5162550"/>
            <wp:effectExtent t="0" r="0" b="0" l="0"/>
            <wp:docPr id="1" name="Use cases – Water, Sewerage &amp; Utility Billing (UC-WTR-nn; tables in Urban-ERP-Use-Case-Diagrams.docx)" descr="Use cases – Water, Sewerage &amp; Utility Billing (UC-WTR-nn; tables in Urban-ERP-Use-Case-Diagrams.docx)" title="Use cases – Water, Sewerage &amp; Utility Billing (UC-WTR-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5162550"/>
                    </a:xfrm>
                    <a:prstGeom prst="rect">
                      <a:avLst/>
                    </a:prstGeom>
                  </pic:spPr>
                </pic:pic>
              </a:graphicData>
            </a:graphic>
          </wp:inline>
        </w:drawing>
      </w:r>
    </w:p>
    <w:p>
      <w:pPr>
        <w:jc w:val="center"/>
      </w:pPr>
      <w:r>
        <w:rPr>
          <w:i/>
          <w:iCs/>
          <w:color w:val="5B6675"/>
          <w:sz w:val="17"/>
          <w:szCs w:val="17"/>
        </w:rPr>
        <w:t xml:space="preserve">Use cases – Water, Sewerage &amp; Utility Billing (UC-WTR-nn; tables in Urban-ERP-Use-Case-Diagrams.docx)</w:t>
      </w:r>
    </w:p>
    <w:p>
      <w:pPr>
        <w:pStyle w:val="Heading3"/>
        <w:keepNext/>
      </w:pPr>
      <w:r>
        <w:t xml:space="preserve">Scope and product position</w:t>
      </w:r>
    </w:p>
    <w:p>
      <w:r>
        <w:t xml:space="preserve">Module 2 covers piped water, sewerage/UGD and related services: connections, meters, billing, collection, network losses, tankers, desludging and call for service. Each deployment configures whether the ULB or a separate board bills water and sewerage, the tariff, the billing period and whether it integrates with a state water platform (Telangana pack: CDMA water tap module) or runs the module in full.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7430"/>
      </w:tblGrid>
      <w:tr>
        <w:trPr>
          <w:cantSplit/>
          <w:tblHeader/>
        </w:trPr>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Topic</w:t>
            </w:r>
          </w:p>
        </w:tc>
        <w:tc>
          <w:tcPr>
            <w:tcW w:type="dxa" w:w="743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Product design</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Link to property</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Each connection belongs to a property unit (ULPIN-Bnn-Unnnn); a bulk connection belongs to the building; a commercial part-area segment can have its own connection. Ownership and usage changes flow from Property Tax (I-27)</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Documents</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Fetched from DMS by unit (I-29); Water stores no documents of its own</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Disputes and coercive steps</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Show-cause notices, tampering penalties and disconnection hearings run as cases in Legal Case Management (I-17, I-30)</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Field work</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One field app for reading, inspection, disconnection, repairs, tankers and desludging</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Network</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Pipes, valves, meters, DMAs and sewer lines held as GIS layers; every connection is a point on the network</w:t>
            </w:r>
          </w:p>
        </w:tc>
      </w:tr>
    </w:tbl>
    <w:p>
      <w:pPr>
        <w:spacing w:after="40"/>
      </w:pPr>
    </w:p>
    <w:p>
      <w:pPr>
        <w:pStyle w:val="Heading3"/>
        <w:keepNext/>
      </w:pPr>
      <w:r>
        <w:t xml:space="preserve">Business process catalogue</w:t>
      </w:r>
    </w:p>
    <w:p>
      <w:r>
        <w:t xml:space="preserve">32 processes in nine groups, adopted from the utilities named in the last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water connection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or occupant applies online, at a counter or state channel</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AE (Water), plumber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CDMA water tap application, DIGIT/UPYOG W&amp;S, Delhi Jal Board (15-day service, licensed plumber), BWSSB self-declaration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New sewerage / UGD connection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 or sewer line commissioned in the street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Delhi Jal Board (mandatory where sewer commissioned; development charge by plot area)</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Regularisation of unauthorised connection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Drive, survey, complaint or voluntary declaration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AE, field crew</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₹1 regularisation scheme, Delhi Jal Board regularisation penalties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Bulk / apartment connection with sub-metering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Group housing or complex applies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Builder or association, 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Delhi Jal Board bulk billing, apartment practice in Bengaluru and Hyderabad</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Temporary connection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Construction (linked to building permission) or event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Applicant, AE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ULB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Ownership transfer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Mutation approved in Property Tax</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Automatic</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(title transfer driven by property tax), Delhi Jal Board mutation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Usage or category change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Usage change in Property Tax, part-area segment, or application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AE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Next billing period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(usage change with pro-rata charges)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Pipe size, additional connection or shifting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ULB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Metered ↔ non-metered conversion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Meter fitted or removed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configurable workflow</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Temporary disconnection on request and reconnection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request (house vacant, repairs)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Delhi Jal Board</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Meter installation and register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connection, replacement, conversion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Field crew</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 work order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Delhi Jal Board (approved makes; ULB or private meter)</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Meter reading and spot billing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Reading cycle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Meter reader, AMR 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cycle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Jalandhar and Nashik POS spot billing, Chennai bulk smart meters, AMRUT metering</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Faulty, stopped, locked or tampered meter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Reading exception, complaint, inspection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Meter reader, AE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Next cycle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Delhi Jal Board average-billing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Meter testing on request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Consumer disputes reading</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AE, lab</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utility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Tariff and scheme set-up</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Tariff order or scheme notification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AE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 notified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Delhi Jal Board (sewer charge as % of water, late surcharge), Hyderabad 20 kL free water scheme, BPL concessions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Bill generation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Reading saved (metered) or period start (non-metered)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cycle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(demand on reading for metered, periodic for non-metered), Delhi Jal Board billing periods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Bill amendment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Wrong reading, meter test result, order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AE,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bill amendment</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WTR-W18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Bill distribution and notifications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Bill released, due date near, payment made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 bill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notifications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WTR-W19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Collection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Consumer pays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meter reader, cashier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channels, POS spot collection, DIGIT common payment</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WTR-W20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Disconnection for arrears and reconnection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Arrears beyond threshold (e.g. two cycles)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AE, field crew</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notice period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Delhi Jal Board (written notice; reconnection fees and road restoration)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WTR-W21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Permanent closure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request (own source, demolition)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AE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(closure only with dues cleared)</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WTR-W22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One-time settlement, write-off and refunds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Scheme, order, excess payment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 approved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Hubballi-Dharwad OTS proposal, Telangana OTS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WTR-W23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Bulk water accounting and NRW by zone / DMA</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 bulk readings; monthly balance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AE,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AMRUT 2.0 DMAs, Nagpur NRW reduction (67% → 43%), IWA water balance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WTR-W24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Leak, burst and illegal connection detection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Complaint, NRW alert, field survey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AE, field crew</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Coimbatore leak repair programme, Pune GIS and water audits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WTR-W25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Water quality sampling and contamination response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Sampling schedule, complaint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Chemist, AE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schedule; emergency 4 h</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Delhi Jal Board water testing and free tankers during contamination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WTR-W26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Supply schedules and planned shutdowns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Supply plan, maintenance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shutdown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utility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WTR-W27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Tanker water supply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Booking by app, phone or counter; outage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dispatcher, driver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48 h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Chennai Metrowater (48-hour delivery, sizes by property type), Delhi Jal Board free tankers in disruptions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WTR-W28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Septic tank desludging and sewer jetting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Booking or scheduled desludging cycle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operator, 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 3 days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Faecal sludge and septage management (FSSM) practice; Chennai sewer desilting service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WTR-W29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Service request intake and triage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Call, IVRS, WhatsApp, app, QR on meter, counter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call-centre agent</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Delhi Jal Board 1916 customer care, DIGIT/UPYOG PGR</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WTR-W30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Dispatch and field resolution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Request triaged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Dispatcher, field crew</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Nagpur 24×7 complaint redressal, field-app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WTR-W31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Area incidents and outage communication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Main burst, contamination, supply failure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AE, dispatcher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utility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WTR-W32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Dashboards and reports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and on demand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AE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W&amp;S dashboard, AMRUT indicators</w:t>
            </w:r>
          </w:p>
        </w:tc>
      </w:tr>
    </w:tbl>
    <w:p>
      <w:pPr>
        <w:spacing w:after="40"/>
      </w:pPr>
    </w:p>
    <w:p>
      <w:pPr>
        <w:pStyle w:val="Heading3"/>
        <w:keepNext/>
      </w:pPr>
      <w:r>
        <w:t xml:space="preserve">Call-for-service categories and service levels</w:t>
      </w:r>
    </w:p>
    <w:p>
      <w:r>
        <w:t xml:space="preserve">Requests enter through the Grievance front door (I-08) and are dispatched by Module 2. Targets are product defaults; each deployment sets its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1204"/>
        <w:gridCol w:w="2509"/>
        <w:gridCol w:w="3315"/>
      </w:tblGrid>
      <w:tr>
        <w:trPr>
          <w:cantSplit/>
          <w:tblHeader/>
        </w:trPr>
        <w:tc>
          <w:tcPr>
            <w:tcW w:type="dxa" w:w="26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Category</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25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Target to resolve [configure]</w:t>
            </w:r>
          </w:p>
        </w:tc>
        <w:tc>
          <w:tcPr>
            <w:tcW w:type="dxa" w:w="331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action</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Contaminated or discoloured water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Emergency</w:t>
            </w:r>
          </w:p>
        </w:tc>
        <w:tc>
          <w:tcPr>
            <w:tcW w:type="dxa" w:w="25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hours to respond; 24 hours to resolve</w:t>
            </w:r>
          </w:p>
        </w:tc>
        <w:tc>
          <w:tcPr>
            <w:tcW w:type="dxa" w:w="33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Sample, isolate, flush; area alert; free tanker</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Main burst / major leak</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Emergency</w:t>
            </w:r>
          </w:p>
        </w:tc>
        <w:tc>
          <w:tcPr>
            <w:tcW w:type="dxa" w:w="25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hours</w:t>
            </w:r>
          </w:p>
        </w:tc>
        <w:tc>
          <w:tcPr>
            <w:tcW w:type="dxa" w:w="33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Isolate valve, repair, road restoration</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Sewer overflow on road</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Emergency</w:t>
            </w:r>
          </w:p>
        </w:tc>
        <w:tc>
          <w:tcPr>
            <w:tcW w:type="dxa" w:w="25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hours</w:t>
            </w:r>
          </w:p>
        </w:tc>
        <w:tc>
          <w:tcPr>
            <w:tcW w:type="dxa" w:w="33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Jetting, desilting</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No water supply</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High</w:t>
            </w:r>
          </w:p>
        </w:tc>
        <w:tc>
          <w:tcPr>
            <w:tcW w:type="dxa" w:w="25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12 hours</w:t>
            </w:r>
          </w:p>
        </w:tc>
        <w:tc>
          <w:tcPr>
            <w:tcW w:type="dxa" w:w="33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Check valve or line; tanker if prolonged</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Low pressure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Medium</w:t>
            </w:r>
          </w:p>
        </w:tc>
        <w:tc>
          <w:tcPr>
            <w:tcW w:type="dxa" w:w="25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24 hours</w:t>
            </w:r>
          </w:p>
        </w:tc>
        <w:tc>
          <w:tcPr>
            <w:tcW w:type="dxa" w:w="33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Valve operation, line check</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Service-line leak</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Medium</w:t>
            </w:r>
          </w:p>
        </w:tc>
        <w:tc>
          <w:tcPr>
            <w:tcW w:type="dxa" w:w="25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24 hours</w:t>
            </w:r>
          </w:p>
        </w:tc>
        <w:tc>
          <w:tcPr>
            <w:tcW w:type="dxa" w:w="33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Plumber repair</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Sewer blockage (property line)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Medium</w:t>
            </w:r>
          </w:p>
        </w:tc>
        <w:tc>
          <w:tcPr>
            <w:tcW w:type="dxa" w:w="25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12 hours</w:t>
            </w:r>
          </w:p>
        </w:tc>
        <w:tc>
          <w:tcPr>
            <w:tcW w:type="dxa" w:w="33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Rodding or jetting</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Meter stopped or faulty</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Low</w:t>
            </w:r>
          </w:p>
        </w:tc>
        <w:tc>
          <w:tcPr>
            <w:tcW w:type="dxa" w:w="25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days</w:t>
            </w:r>
          </w:p>
        </w:tc>
        <w:tc>
          <w:tcPr>
            <w:tcW w:type="dxa" w:w="33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Inspect, replace (W13)</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Billing query or wrong bill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Low</w:t>
            </w:r>
          </w:p>
        </w:tc>
        <w:tc>
          <w:tcPr>
            <w:tcW w:type="dxa" w:w="25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days</w:t>
            </w:r>
          </w:p>
        </w:tc>
        <w:tc>
          <w:tcPr>
            <w:tcW w:type="dxa" w:w="33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Review, amend (W17)</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Tanker request</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w:t>
            </w:r>
          </w:p>
        </w:tc>
        <w:tc>
          <w:tcPr>
            <w:tcW w:type="dxa" w:w="25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48 hours</w:t>
            </w:r>
          </w:p>
        </w:tc>
        <w:tc>
          <w:tcPr>
            <w:tcW w:type="dxa" w:w="33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W27</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Septic tank desludging</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w:t>
            </w:r>
          </w:p>
        </w:tc>
        <w:tc>
          <w:tcPr>
            <w:tcW w:type="dxa" w:w="25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days</w:t>
            </w:r>
          </w:p>
        </w:tc>
        <w:tc>
          <w:tcPr>
            <w:tcW w:type="dxa" w:w="33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W28</w:t>
            </w:r>
          </w:p>
        </w:tc>
      </w:tr>
    </w:tbl>
    <w:p>
      <w:pPr>
        <w:spacing w:after="40"/>
      </w:pPr>
    </w:p>
    <w:p>
      <w:pPr>
        <w:pStyle w:val="Heading3"/>
        <w:keepNext/>
      </w:pPr>
      <w:r>
        <w:t xml:space="preserve">Process details</w:t>
      </w:r>
    </w:p>
    <w:p>
      <w:r>
        <w:rPr>
          <w:b/>
          <w:bCs/>
        </w:rPr>
        <w:t xml:space="preserve">Group A – Connections</w:t>
      </w:r>
    </w:p>
    <w:p>
      <w:r>
        <w:rPr>
          <w:b/>
          <w:bCs/>
        </w:rPr>
        <w:t xml:space="preserve">WTR-W01 New water connection.</w:t>
      </w:r>
      <w:r>
        <w:t xml:space="preserve"> Trigger: Owner or occupant applies online, at a counter or state channel. Actors: Citizen, AE (Water), plumber. SLA: 15 days [configure].</w:t>
      </w:r>
    </w:p>
    <w:p>
      <w:pPr>
        <w:pStyle w:val="ListParagraph"/>
        <w:numPr>
          <w:ilvl w:val="0"/>
          <w:numId w:val="2"/>
        </w:numPr>
      </w:pPr>
      <w:r>
        <w:t xml:space="preserve">Owner OTP login; applicant selects the property unit by ULPIN or state assessment number; property, owner and documents fetched from Property Tax and DMS (I-27, I-29), only missing documents uploaded</w:t>
      </w:r>
    </w:p>
    <w:p>
      <w:pPr>
        <w:pStyle w:val="ListParagraph"/>
        <w:numPr>
          <w:ilvl w:val="0"/>
          <w:numId w:val="2"/>
        </w:numPr>
      </w:pPr>
      <w:r>
        <w:t xml:space="preserve">Pre-checks [configure whether blocking]: no property tax or water arrears; building not flagged unauthorised; tenant needs owner consent</w:t>
      </w:r>
    </w:p>
    <w:p>
      <w:pPr>
        <w:pStyle w:val="ListParagraph"/>
        <w:numPr>
          <w:ilvl w:val="0"/>
          <w:numId w:val="2"/>
        </w:numPr>
      </w:pPr>
      <w:r>
        <w:t xml:space="preserve">Feasibility from the GIS network: distance to main, pipe size, pressure zone and DMA</w:t>
      </w:r>
    </w:p>
    <w:p>
      <w:pPr>
        <w:pStyle w:val="ListParagraph"/>
        <w:numPr>
          <w:ilvl w:val="0"/>
          <w:numId w:val="2"/>
        </w:numPr>
      </w:pPr>
      <w:r>
        <w:t xml:space="preserve">Field inspection in the field app, or self-declaration with inspection afterwards (BWSSB model)</w:t>
      </w:r>
    </w:p>
    <w:p>
      <w:pPr>
        <w:pStyle w:val="ListParagraph"/>
        <w:numPr>
          <w:ilvl w:val="0"/>
          <w:numId w:val="2"/>
        </w:numPr>
      </w:pPr>
      <w:r>
        <w:t xml:space="preserve">Estimate by the rules engine: connection fee, deposit, road-cutting and restoration, pipe laying, meter; scheme concessions applied (e.g. ₹1 connection, BPL)</w:t>
      </w:r>
    </w:p>
    <w:p>
      <w:pPr>
        <w:pStyle w:val="ListParagraph"/>
        <w:numPr>
          <w:ilvl w:val="0"/>
          <w:numId w:val="2"/>
        </w:numPr>
      </w:pPr>
      <w:r>
        <w:t xml:space="preserve">Payment; work order to a licensed plumber; road-cutting permission and restoration through Engineering (I-31)</w:t>
      </w:r>
    </w:p>
    <w:p>
      <w:pPr>
        <w:pStyle w:val="ListParagraph"/>
        <w:numPr>
          <w:ilvl w:val="0"/>
          <w:numId w:val="2"/>
        </w:numPr>
      </w:pPr>
      <w:r>
        <w:t xml:space="preserve">Meter fixed and sealed with photo; activation creates the consumer number, GIS point and DMA link; connection certificate e-signed and pushed to DigiLocker</w:t>
      </w:r>
    </w:p>
    <w:p>
      <w:r>
        <w:rPr>
          <w:b/>
          <w:bCs/>
        </w:rPr>
        <w:t xml:space="preserve">WTR-W02 New sewerage / UGD connection.</w:t>
      </w:r>
      <w:r>
        <w:t xml:space="preserve"> Trigger: Application, or sewer line commissioned in the street. Actors: Citizen, AE. SLA: 15 days [configure].</w:t>
      </w:r>
    </w:p>
    <w:p>
      <w:pPr>
        <w:pStyle w:val="ListParagraph"/>
        <w:numPr>
          <w:ilvl w:val="0"/>
          <w:numId w:val="2"/>
        </w:numPr>
      </w:pPr>
      <w:r>
        <w:t xml:space="preserve">Same flow as W01 against the sewer network layer</w:t>
      </w:r>
    </w:p>
    <w:p>
      <w:pPr>
        <w:pStyle w:val="ListParagraph"/>
        <w:numPr>
          <w:ilvl w:val="0"/>
          <w:numId w:val="2"/>
        </w:numPr>
      </w:pPr>
      <w:r>
        <w:t xml:space="preserve">Where configured, connection becomes mandatory once the sewer is commissioned and sewer charges start even if not connected</w:t>
      </w:r>
    </w:p>
    <w:p>
      <w:pPr>
        <w:pStyle w:val="ListParagraph"/>
        <w:numPr>
          <w:ilvl w:val="0"/>
          <w:numId w:val="2"/>
        </w:numPr>
      </w:pPr>
      <w:r>
        <w:t xml:space="preserve">One-time development charge by plot area [configure]</w:t>
      </w:r>
    </w:p>
    <w:p>
      <w:r>
        <w:rPr>
          <w:b/>
          <w:bCs/>
        </w:rPr>
        <w:t xml:space="preserve">WTR-W03 Regularisation of unauthorised connection.</w:t>
      </w:r>
      <w:r>
        <w:t xml:space="preserve"> Trigger: Drive, survey, complaint or voluntary declaration. Actors: AE, field crew. SLA: 15 days.</w:t>
      </w:r>
    </w:p>
    <w:p>
      <w:pPr>
        <w:pStyle w:val="ListParagraph"/>
        <w:numPr>
          <w:ilvl w:val="0"/>
          <w:numId w:val="2"/>
        </w:numPr>
      </w:pPr>
      <w:r>
        <w:t xml:space="preserve">Unauthorised connection recorded with location and photo</w:t>
      </w:r>
    </w:p>
    <w:p>
      <w:pPr>
        <w:pStyle w:val="ListParagraph"/>
        <w:numPr>
          <w:ilvl w:val="0"/>
          <w:numId w:val="2"/>
        </w:numPr>
      </w:pPr>
      <w:r>
        <w:t xml:space="preserve">Regularised under the active scheme (amnesty or penalty by category [configure]) with back charges where rules allow</w:t>
      </w:r>
    </w:p>
    <w:p>
      <w:pPr>
        <w:pStyle w:val="ListParagraph"/>
        <w:numPr>
          <w:ilvl w:val="0"/>
          <w:numId w:val="2"/>
        </w:numPr>
      </w:pPr>
      <w:r>
        <w:t xml:space="preserve">Refusal or repeat offence: show-cause notice through Legal (I-17), then disconnection</w:t>
      </w:r>
    </w:p>
    <w:p>
      <w:r>
        <w:rPr>
          <w:b/>
          <w:bCs/>
        </w:rPr>
        <w:t xml:space="preserve">WTR-W04 Bulk / apartment connection with sub-metering.</w:t>
      </w:r>
      <w:r>
        <w:t xml:space="preserve"> Trigger: Group housing or complex applies. Actors: Builder or association, AE. SLA: 15 days.</w:t>
      </w:r>
    </w:p>
    <w:p>
      <w:pPr>
        <w:pStyle w:val="ListParagraph"/>
        <w:numPr>
          <w:ilvl w:val="0"/>
          <w:numId w:val="2"/>
        </w:numPr>
      </w:pPr>
      <w:r>
        <w:t xml:space="preserve">Bulk connection and meter at building level</w:t>
      </w:r>
    </w:p>
    <w:p>
      <w:pPr>
        <w:pStyle w:val="ListParagraph"/>
        <w:numPr>
          <w:ilvl w:val="0"/>
          <w:numId w:val="2"/>
        </w:numPr>
      </w:pPr>
      <w:r>
        <w:t xml:space="preserve">Optional sub-meters per unit; bill to the association, or apportioned per unit by sub-meter or area [configure]</w:t>
      </w:r>
    </w:p>
    <w:p>
      <w:pPr>
        <w:pStyle w:val="ListParagraph"/>
        <w:numPr>
          <w:ilvl w:val="0"/>
          <w:numId w:val="2"/>
        </w:numPr>
      </w:pPr>
      <w:r>
        <w:t xml:space="preserve">Units inherit ownership and usage from Property Tax</w:t>
      </w:r>
    </w:p>
    <w:p>
      <w:r>
        <w:rPr>
          <w:b/>
          <w:bCs/>
        </w:rPr>
        <w:t xml:space="preserve">WTR-W05 Temporary connection.</w:t>
      </w:r>
      <w:r>
        <w:t xml:space="preserve"> Trigger: Construction (linked to building permission) or event. Actors: Applicant, AE. SLA: 7 days.</w:t>
      </w:r>
    </w:p>
    <w:p>
      <w:pPr>
        <w:pStyle w:val="ListParagraph"/>
        <w:numPr>
          <w:ilvl w:val="0"/>
          <w:numId w:val="2"/>
        </w:numPr>
      </w:pPr>
      <w:r>
        <w:t xml:space="preserve">Deposit and fixed or metered charges; validity end date</w:t>
      </w:r>
    </w:p>
    <w:p>
      <w:pPr>
        <w:pStyle w:val="ListParagraph"/>
        <w:numPr>
          <w:ilvl w:val="0"/>
          <w:numId w:val="2"/>
        </w:numPr>
      </w:pPr>
      <w:r>
        <w:t xml:space="preserve">Auto-expiry with reminder; deposit refunded after final bill</w:t>
      </w:r>
    </w:p>
    <w:p>
      <w:r>
        <w:rPr>
          <w:b/>
          <w:bCs/>
        </w:rPr>
        <w:t xml:space="preserve">Group B – Changes to connections</w:t>
      </w:r>
    </w:p>
    <w:p>
      <w:r>
        <w:rPr>
          <w:b/>
          <w:bCs/>
        </w:rPr>
        <w:t xml:space="preserve">WTR-W06 Ownership transfer.</w:t>
      </w:r>
      <w:r>
        <w:t xml:space="preserve"> Trigger: Mutation approved in Property Tax. Actors: System. SLA: Automatic.</w:t>
      </w:r>
    </w:p>
    <w:p>
      <w:pPr>
        <w:pStyle w:val="ListParagraph"/>
        <w:numPr>
          <w:ilvl w:val="0"/>
          <w:numId w:val="2"/>
        </w:numPr>
      </w:pPr>
      <w:r>
        <w:t xml:space="preserve">Owner-change event from Property Tax (I-27) updates the connection holder; later bills show the new owner</w:t>
      </w:r>
    </w:p>
    <w:p>
      <w:pPr>
        <w:pStyle w:val="ListParagraph"/>
        <w:numPr>
          <w:ilvl w:val="0"/>
          <w:numId w:val="2"/>
        </w:numPr>
      </w:pPr>
      <w:r>
        <w:t xml:space="preserve">Where state rules require, a mutation fee or occupier deposit is billed [configure]</w:t>
      </w:r>
    </w:p>
    <w:p>
      <w:r>
        <w:rPr>
          <w:b/>
          <w:bCs/>
        </w:rPr>
        <w:t xml:space="preserve">WTR-W07 Usage or category change.</w:t>
      </w:r>
      <w:r>
        <w:t xml:space="preserve"> Trigger: Usage change in Property Tax, part-area segment, or application. Actors: System, AE. SLA: Next billing period.</w:t>
      </w:r>
    </w:p>
    <w:p>
      <w:pPr>
        <w:pStyle w:val="ListParagraph"/>
        <w:numPr>
          <w:ilvl w:val="0"/>
          <w:numId w:val="2"/>
        </w:numPr>
      </w:pPr>
      <w:r>
        <w:t xml:space="preserve">Domestic ↔ non-domestic change applied pro-rata from the next period</w:t>
      </w:r>
    </w:p>
    <w:p>
      <w:pPr>
        <w:pStyle w:val="ListParagraph"/>
        <w:numPr>
          <w:ilvl w:val="0"/>
          <w:numId w:val="2"/>
        </w:numPr>
      </w:pPr>
      <w:r>
        <w:t xml:space="preserve">A commercial part-area segment can have its own commercial connection</w:t>
      </w:r>
    </w:p>
    <w:p>
      <w:r>
        <w:rPr>
          <w:b/>
          <w:bCs/>
        </w:rPr>
        <w:t xml:space="preserve">WTR-W08 Pipe size, additional connection or shifting.</w:t>
      </w:r>
      <w:r>
        <w:t xml:space="preserve"> Trigger: Application. Actors: Citizen, AE. SLA: 15 days.</w:t>
      </w:r>
    </w:p>
    <w:p>
      <w:pPr>
        <w:pStyle w:val="ListParagraph"/>
        <w:numPr>
          <w:ilvl w:val="0"/>
          <w:numId w:val="2"/>
        </w:numPr>
      </w:pPr>
      <w:r>
        <w:t xml:space="preserve">Feasibility, estimate, work order and road restoration as in W01; connection record and GIS point updated</w:t>
      </w:r>
    </w:p>
    <w:p>
      <w:r>
        <w:rPr>
          <w:b/>
          <w:bCs/>
        </w:rPr>
        <w:t xml:space="preserve">WTR-W09 Metered ↔ non-metered conversion.</w:t>
      </w:r>
      <w:r>
        <w:t xml:space="preserve"> Trigger: Meter fitted or removed. Actors: AE. SLA: 7 days.</w:t>
      </w:r>
    </w:p>
    <w:p>
      <w:pPr>
        <w:pStyle w:val="ListParagraph"/>
        <w:numPr>
          <w:ilvl w:val="0"/>
          <w:numId w:val="2"/>
        </w:numPr>
      </w:pPr>
      <w:r>
        <w:t xml:space="preserve">Billing basis switches from the next period; first metered bill uses the opening reading</w:t>
      </w:r>
    </w:p>
    <w:p>
      <w:r>
        <w:rPr>
          <w:b/>
          <w:bCs/>
        </w:rPr>
        <w:t xml:space="preserve">WTR-W10 Temporary disconnection on request and reconnection.</w:t>
      </w:r>
      <w:r>
        <w:t xml:space="preserve"> Trigger: Owner request (house vacant, repairs). Actors: Citizen, AE. SLA: 3 days.</w:t>
      </w:r>
    </w:p>
    <w:p>
      <w:pPr>
        <w:pStyle w:val="ListParagraph"/>
        <w:numPr>
          <w:ilvl w:val="0"/>
          <w:numId w:val="2"/>
        </w:numPr>
      </w:pPr>
      <w:r>
        <w:t xml:space="preserve">Dues and fees paid; supply closed with photo; minimum charges stop or continue [configure]</w:t>
      </w:r>
    </w:p>
    <w:p>
      <w:pPr>
        <w:pStyle w:val="ListParagraph"/>
        <w:numPr>
          <w:ilvl w:val="0"/>
          <w:numId w:val="2"/>
        </w:numPr>
      </w:pPr>
      <w:r>
        <w:t xml:space="preserve">Reconnection on request after reopening fee</w:t>
      </w:r>
    </w:p>
    <w:p>
      <w:r>
        <w:rPr>
          <w:b/>
          <w:bCs/>
        </w:rPr>
        <w:t xml:space="preserve">Group C – Meters and reading</w:t>
      </w:r>
    </w:p>
    <w:p>
      <w:r>
        <w:rPr>
          <w:b/>
          <w:bCs/>
        </w:rPr>
        <w:t xml:space="preserve">WTR-W11 Meter installation and register.</w:t>
      </w:r>
      <w:r>
        <w:t xml:space="preserve"> Trigger: New connection, replacement, conversion. Actors: Field crew. SLA: With work order.</w:t>
      </w:r>
    </w:p>
    <w:p>
      <w:pPr>
        <w:pStyle w:val="ListParagraph"/>
        <w:numPr>
          <w:ilvl w:val="0"/>
          <w:numId w:val="2"/>
        </w:numPr>
      </w:pPr>
      <w:r>
        <w:t xml:space="preserve">Register: make, serial, size, class, seal number, owner (ULB or consumer), install date, warranty</w:t>
      </w:r>
    </w:p>
    <w:p>
      <w:pPr>
        <w:pStyle w:val="ListParagraph"/>
        <w:numPr>
          <w:ilvl w:val="0"/>
          <w:numId w:val="2"/>
        </w:numPr>
      </w:pPr>
      <w:r>
        <w:t xml:space="preserve">Private meters of approved makes accepted without meter rent [configure]</w:t>
      </w:r>
    </w:p>
    <w:p>
      <w:r>
        <w:rPr>
          <w:b/>
          <w:bCs/>
        </w:rPr>
        <w:t xml:space="preserve">WTR-W12 Meter reading and spot billing.</w:t>
      </w:r>
      <w:r>
        <w:t xml:space="preserve"> Trigger: Reading cycle. Actors: Meter reader, AMR system. SLA: Per cycle.</w:t>
      </w:r>
    </w:p>
    <w:p>
      <w:pPr>
        <w:pStyle w:val="ListParagraph"/>
        <w:numPr>
          <w:ilvl w:val="0"/>
          <w:numId w:val="2"/>
        </w:numPr>
      </w:pPr>
      <w:r>
        <w:t xml:space="preserve">Route books by ward or DMA; reading in the field app with meter photo and GPS</w:t>
      </w:r>
    </w:p>
    <w:p>
      <w:pPr>
        <w:pStyle w:val="ListParagraph"/>
        <w:numPr>
          <w:ilvl w:val="0"/>
          <w:numId w:val="2"/>
        </w:numPr>
      </w:pPr>
      <w:r>
        <w:t xml:space="preserve">Validation: zero, negative, abnormal rise or fall, meter changed; exceptions to AE</w:t>
      </w:r>
    </w:p>
    <w:p>
      <w:pPr>
        <w:pStyle w:val="ListParagraph"/>
        <w:numPr>
          <w:ilvl w:val="0"/>
          <w:numId w:val="2"/>
        </w:numPr>
      </w:pPr>
      <w:r>
        <w:t xml:space="preserve">Spot bill printed or sent on the spot, with option to pay immediately</w:t>
      </w:r>
    </w:p>
    <w:p>
      <w:pPr>
        <w:pStyle w:val="ListParagraph"/>
        <w:numPr>
          <w:ilvl w:val="0"/>
          <w:numId w:val="2"/>
        </w:numPr>
      </w:pPr>
      <w:r>
        <w:t xml:space="preserve">AMR/smart meter readings received automatically (E-20); special reading on request for a fee [configure]</w:t>
      </w:r>
    </w:p>
    <w:p>
      <w:r>
        <w:rPr>
          <w:b/>
          <w:bCs/>
        </w:rPr>
        <w:t xml:space="preserve">WTR-W13 Faulty, stopped, locked or tampered meter.</w:t>
      </w:r>
      <w:r>
        <w:t xml:space="preserve"> Trigger: Reading exception, complaint, inspection. Actors: Meter reader, AE. SLA: Next cycle.</w:t>
      </w:r>
    </w:p>
    <w:p>
      <w:pPr>
        <w:pStyle w:val="ListParagraph"/>
        <w:numPr>
          <w:ilvl w:val="0"/>
          <w:numId w:val="2"/>
        </w:numPr>
      </w:pPr>
      <w:r>
        <w:t xml:space="preserve">Provisional billing at average of the last 12 months for up to two cycles, then minimum or assessed consumption [configure; DJB: 25 kL]</w:t>
      </w:r>
    </w:p>
    <w:p>
      <w:pPr>
        <w:pStyle w:val="ListParagraph"/>
        <w:numPr>
          <w:ilvl w:val="0"/>
          <w:numId w:val="2"/>
        </w:numPr>
      </w:pPr>
      <w:r>
        <w:t xml:space="preserve">Replacement order; consumer pays for private meters</w:t>
      </w:r>
    </w:p>
    <w:p>
      <w:pPr>
        <w:pStyle w:val="ListParagraph"/>
        <w:numPr>
          <w:ilvl w:val="0"/>
          <w:numId w:val="2"/>
        </w:numPr>
      </w:pPr>
      <w:r>
        <w:t xml:space="preserve">Tampering: show-cause notice through Legal (I-17) before penalty</w:t>
      </w:r>
    </w:p>
    <w:p>
      <w:r>
        <w:rPr>
          <w:b/>
          <w:bCs/>
        </w:rPr>
        <w:t xml:space="preserve">WTR-W14 Meter testing on request.</w:t>
      </w:r>
      <w:r>
        <w:t xml:space="preserve"> Trigger: Consumer disputes reading. Actors: AE, lab. SLA: 7 days.</w:t>
      </w:r>
    </w:p>
    <w:p>
      <w:pPr>
        <w:pStyle w:val="ListParagraph"/>
        <w:numPr>
          <w:ilvl w:val="0"/>
          <w:numId w:val="2"/>
        </w:numPr>
      </w:pPr>
      <w:r>
        <w:t xml:space="preserve">Test fee; if meter is found fast beyond tolerance, bills are corrected (W17) and fee refunded</w:t>
      </w:r>
    </w:p>
    <w:p>
      <w:r>
        <w:rPr>
          <w:b/>
          <w:bCs/>
        </w:rPr>
        <w:t xml:space="preserve">Group D – Tariff and billing</w:t>
      </w:r>
    </w:p>
    <w:p>
      <w:r>
        <w:rPr>
          <w:b/>
          <w:bCs/>
        </w:rPr>
        <w:t xml:space="preserve">WTR-W15 Tariff and scheme set-up.</w:t>
      </w:r>
      <w:r>
        <w:t xml:space="preserve"> Trigger: Tariff order or scheme notification. Actors: Commissioner, AE. SLA: As notified.</w:t>
      </w:r>
    </w:p>
    <w:p>
      <w:pPr>
        <w:pStyle w:val="ListParagraph"/>
        <w:numPr>
          <w:ilvl w:val="0"/>
          <w:numId w:val="2"/>
        </w:numPr>
      </w:pPr>
      <w:r>
        <w:t xml:space="preserve">Slabs by category (domestic, commercial, institutional, bulk), minimum charges, flat rates for non-metered by pipe size or floors</w:t>
      </w:r>
    </w:p>
    <w:p>
      <w:pPr>
        <w:pStyle w:val="ListParagraph"/>
        <w:numPr>
          <w:ilvl w:val="0"/>
          <w:numId w:val="2"/>
        </w:numPr>
      </w:pPr>
      <w:r>
        <w:t xml:space="preserve">Sewer charge as a % of water charge or separate rate [configure; DJB: 60%]</w:t>
      </w:r>
    </w:p>
    <w:p>
      <w:pPr>
        <w:pStyle w:val="ListParagraph"/>
        <w:numPr>
          <w:ilvl w:val="0"/>
          <w:numId w:val="2"/>
        </w:numPr>
      </w:pPr>
      <w:r>
        <w:t xml:space="preserve">Free-quantity schemes with conditions (e.g. metered, Aadhaar-linked, domestic) and BPL concessions; cess</w:t>
      </w:r>
    </w:p>
    <w:p>
      <w:r>
        <w:rPr>
          <w:b/>
          <w:bCs/>
        </w:rPr>
        <w:t xml:space="preserve">WTR-W16 Bill generation.</w:t>
      </w:r>
      <w:r>
        <w:t xml:space="preserve"> Trigger: Reading saved (metered) or period start (non-metered). Actors: System, AE. SLA: Per cycle.</w:t>
      </w:r>
    </w:p>
    <w:p>
      <w:pPr>
        <w:pStyle w:val="ListParagraph"/>
        <w:numPr>
          <w:ilvl w:val="0"/>
          <w:numId w:val="2"/>
        </w:numPr>
      </w:pPr>
      <w:r>
        <w:t xml:space="preserve">Billing period configurable (e.g. monthly bulk, bi-monthly domestic)</w:t>
      </w:r>
    </w:p>
    <w:p>
      <w:pPr>
        <w:pStyle w:val="ListParagraph"/>
        <w:numPr>
          <w:ilvl w:val="0"/>
          <w:numId w:val="2"/>
        </w:numPr>
      </w:pPr>
      <w:r>
        <w:t xml:space="preserve">Demand split into arrear, current and interest/surcharge, as in Property Tax; late surcharge [configure; DJB: 5%]</w:t>
      </w:r>
    </w:p>
    <w:p>
      <w:pPr>
        <w:pStyle w:val="ListParagraph"/>
        <w:numPr>
          <w:ilvl w:val="0"/>
          <w:numId w:val="2"/>
        </w:numPr>
      </w:pPr>
      <w:r>
        <w:t xml:space="preserve">Exception review before release; demand posted to Finance (I-09)</w:t>
      </w:r>
    </w:p>
    <w:p>
      <w:r>
        <w:rPr>
          <w:b/>
          <w:bCs/>
        </w:rPr>
        <w:t xml:space="preserve">WTR-W17 Bill amendment.</w:t>
      </w:r>
      <w:r>
        <w:t xml:space="preserve"> Trigger: Wrong reading, meter test result, order. Actors: AE, Commissioner. SLA: 7 days.</w:t>
      </w:r>
    </w:p>
    <w:p>
      <w:pPr>
        <w:pStyle w:val="ListParagraph"/>
        <w:numPr>
          <w:ilvl w:val="0"/>
          <w:numId w:val="2"/>
        </w:numPr>
      </w:pPr>
      <w:r>
        <w:t xml:space="preserve">Reason-coded adjustment with approval by value; history never edited; posted to Finance</w:t>
      </w:r>
    </w:p>
    <w:p>
      <w:r>
        <w:rPr>
          <w:b/>
          <w:bCs/>
        </w:rPr>
        <w:t xml:space="preserve">WTR-W18 Bill distribution and notifications.</w:t>
      </w:r>
      <w:r>
        <w:t xml:space="preserve"> Trigger: Bill released, due date near, payment made. Actors: System. SLA: With bill.</w:t>
      </w:r>
    </w:p>
    <w:p>
      <w:pPr>
        <w:pStyle w:val="ListParagraph"/>
        <w:numPr>
          <w:ilvl w:val="0"/>
          <w:numId w:val="2"/>
        </w:numPr>
      </w:pPr>
      <w:r>
        <w:t xml:space="preserve">SMS, WhatsApp, email, spot bill; citizen's preferred language</w:t>
      </w:r>
    </w:p>
    <w:p>
      <w:pPr>
        <w:pStyle w:val="ListParagraph"/>
        <w:numPr>
          <w:ilvl w:val="0"/>
          <w:numId w:val="2"/>
        </w:numPr>
      </w:pPr>
      <w:r>
        <w:t xml:space="preserve">Optional combined bill with property tax per unit (one bill, separate heads) [configure]</w:t>
      </w:r>
    </w:p>
    <w:p>
      <w:r>
        <w:rPr>
          <w:b/>
          <w:bCs/>
        </w:rPr>
        <w:t xml:space="preserve">Group E – Collection and recovery</w:t>
      </w:r>
    </w:p>
    <w:p>
      <w:r>
        <w:rPr>
          <w:b/>
          <w:bCs/>
        </w:rPr>
        <w:t xml:space="preserve">WTR-W19 Collection.</w:t>
      </w:r>
      <w:r>
        <w:t xml:space="preserve"> Trigger: Consumer pays. Actors: Citizen, meter reader, cashier. SLA: Real time.</w:t>
      </w:r>
    </w:p>
    <w:p>
      <w:pPr>
        <w:pStyle w:val="ListParagraph"/>
        <w:numPr>
          <w:ilvl w:val="0"/>
          <w:numId w:val="2"/>
        </w:numPr>
      </w:pPr>
      <w:r>
        <w:t xml:space="preserve">Portal, app, UPI/BBPS, state channels, counters, spot payment at reading</w:t>
      </w:r>
    </w:p>
    <w:p>
      <w:pPr>
        <w:pStyle w:val="ListParagraph"/>
        <w:numPr>
          <w:ilvl w:val="0"/>
          <w:numId w:val="2"/>
        </w:numPr>
      </w:pPr>
      <w:r>
        <w:t xml:space="preserve">Allocation order and combined-bill split configurable; collections posted to Finance (I-09) and confirmed (I-24)</w:t>
      </w:r>
    </w:p>
    <w:p>
      <w:r>
        <w:rPr>
          <w:b/>
          <w:bCs/>
        </w:rPr>
        <w:t xml:space="preserve">WTR-W20 Disconnection for arrears and reconnection.</w:t>
      </w:r>
      <w:r>
        <w:t xml:space="preserve"> Trigger: Arrears beyond threshold (e.g. two cycles). Actors: AE, field crew. SLA: Per notice period.</w:t>
      </w:r>
    </w:p>
    <w:p>
      <w:pPr>
        <w:pStyle w:val="ListParagraph"/>
        <w:numPr>
          <w:ilvl w:val="0"/>
          <w:numId w:val="2"/>
        </w:numPr>
      </w:pPr>
      <w:r>
        <w:t xml:space="preserve">Written notice [configure period; DJB: 3 days]; show-cause and hearing registered in Legal (I-17); outcomes returned (I-30)</w:t>
      </w:r>
    </w:p>
    <w:p>
      <w:pPr>
        <w:pStyle w:val="ListParagraph"/>
        <w:numPr>
          <w:ilvl w:val="0"/>
          <w:numId w:val="2"/>
        </w:numPr>
      </w:pPr>
      <w:r>
        <w:t xml:space="preserve">Field disconnection with photo and GPS; sewer disconnection or distress warrant where rules allow</w:t>
      </w:r>
    </w:p>
    <w:p>
      <w:pPr>
        <w:pStyle w:val="ListParagraph"/>
        <w:numPr>
          <w:ilvl w:val="0"/>
          <w:numId w:val="2"/>
        </w:numPr>
      </w:pPr>
      <w:r>
        <w:t xml:space="preserve">Reconnection after dues, reopening fee and road restoration charges</w:t>
      </w:r>
    </w:p>
    <w:p>
      <w:r>
        <w:rPr>
          <w:b/>
          <w:bCs/>
        </w:rPr>
        <w:t xml:space="preserve">WTR-W21 Permanent closure.</w:t>
      </w:r>
      <w:r>
        <w:t xml:space="preserve"> Trigger: Owner request (own source, demolition). Actors: Citizen, AE. SLA: 7 days.</w:t>
      </w:r>
    </w:p>
    <w:p>
      <w:pPr>
        <w:pStyle w:val="ListParagraph"/>
        <w:numPr>
          <w:ilvl w:val="0"/>
          <w:numId w:val="2"/>
        </w:numPr>
      </w:pPr>
      <w:r>
        <w:t xml:space="preserve">Latest bill paid and arrears cleared; final reading; deposit refunded; demand stops</w:t>
      </w:r>
    </w:p>
    <w:p>
      <w:r>
        <w:rPr>
          <w:b/>
          <w:bCs/>
        </w:rPr>
        <w:t xml:space="preserve">WTR-W22 One-time settlement, write-off and refunds.</w:t>
      </w:r>
      <w:r>
        <w:t xml:space="preserve"> Trigger: Scheme, order, excess payment. Actors: Commissioner, AE. SLA: As approved.</w:t>
      </w:r>
    </w:p>
    <w:p>
      <w:pPr>
        <w:pStyle w:val="ListParagraph"/>
        <w:numPr>
          <w:ilvl w:val="0"/>
          <w:numId w:val="2"/>
        </w:numPr>
      </w:pPr>
      <w:r>
        <w:t xml:space="preserve">Interest-waiver schemes configured and applied automatically; write-off per delegation; refunds and deposit refunds posted to Finance</w:t>
      </w:r>
    </w:p>
    <w:p>
      <w:r>
        <w:rPr>
          <w:b/>
          <w:bCs/>
        </w:rPr>
        <w:t xml:space="preserve">Group F – Network, NRW and quality</w:t>
      </w:r>
    </w:p>
    <w:p>
      <w:r>
        <w:rPr>
          <w:b/>
          <w:bCs/>
        </w:rPr>
        <w:t xml:space="preserve">WTR-W23 Bulk water accounting and NRW by zone / DMA.</w:t>
      </w:r>
      <w:r>
        <w:t xml:space="preserve"> Trigger: Daily bulk readings; monthly balance. Actors: AE, Commissioner. SLA: Monthly.</w:t>
      </w:r>
    </w:p>
    <w:p>
      <w:pPr>
        <w:pStyle w:val="ListParagraph"/>
        <w:numPr>
          <w:ilvl w:val="0"/>
          <w:numId w:val="2"/>
        </w:numPr>
      </w:pPr>
      <w:r>
        <w:t xml:space="preserve">Bulk inflow from source meters or SCADA (E-19) per zone or DMA</w:t>
      </w:r>
    </w:p>
    <w:p>
      <w:pPr>
        <w:pStyle w:val="ListParagraph"/>
        <w:numPr>
          <w:ilvl w:val="0"/>
          <w:numId w:val="2"/>
        </w:numPr>
      </w:pPr>
      <w:r>
        <w:t xml:space="preserve">Water balance: inflow vs billed metered + billed unmetered + authorised unbilled; NRW % per DMA</w:t>
      </w:r>
    </w:p>
    <w:p>
      <w:pPr>
        <w:pStyle w:val="ListParagraph"/>
        <w:numPr>
          <w:ilvl w:val="0"/>
          <w:numId w:val="2"/>
        </w:numPr>
      </w:pPr>
      <w:r>
        <w:t xml:space="preserve">DMAs with high NRW trigger leak and illegal-connection drives (W24)</w:t>
      </w:r>
    </w:p>
    <w:p>
      <w:r>
        <w:rPr>
          <w:b/>
          <w:bCs/>
        </w:rPr>
        <w:t xml:space="preserve">WTR-W24 Leak, burst and illegal connection detection.</w:t>
      </w:r>
      <w:r>
        <w:t xml:space="preserve"> Trigger: Complaint, NRW alert, field survey. Actors: AE, field crew. SLA: Per SLA.</w:t>
      </w:r>
    </w:p>
    <w:p>
      <w:pPr>
        <w:pStyle w:val="ListParagraph"/>
        <w:numPr>
          <w:ilvl w:val="0"/>
          <w:numId w:val="2"/>
        </w:numPr>
      </w:pPr>
      <w:r>
        <w:t xml:space="preserve">Leaks and bursts logged on the GIS network; repair jobs via call-for-service dispatch (W30)</w:t>
      </w:r>
    </w:p>
    <w:p>
      <w:pPr>
        <w:pStyle w:val="ListParagraph"/>
        <w:numPr>
          <w:ilvl w:val="0"/>
          <w:numId w:val="2"/>
        </w:numPr>
      </w:pPr>
      <w:r>
        <w:t xml:space="preserve">Illegal connections regularised (W03) or disconnected</w:t>
      </w:r>
    </w:p>
    <w:p>
      <w:r>
        <w:rPr>
          <w:b/>
          <w:bCs/>
        </w:rPr>
        <w:t xml:space="preserve">WTR-W25 Water quality sampling and contamination response.</w:t>
      </w:r>
      <w:r>
        <w:t xml:space="preserve"> Trigger: Sampling schedule, complaint. Actors: Chemist, AE. SLA: Per schedule; emergency 4 h.</w:t>
      </w:r>
    </w:p>
    <w:p>
      <w:pPr>
        <w:pStyle w:val="ListParagraph"/>
        <w:numPr>
          <w:ilvl w:val="0"/>
          <w:numId w:val="2"/>
        </w:numPr>
      </w:pPr>
      <w:r>
        <w:t xml:space="preserve">Sampling points on GIS; lab results recorded (residual chlorine, bacteriology)</w:t>
      </w:r>
    </w:p>
    <w:p>
      <w:pPr>
        <w:pStyle w:val="ListParagraph"/>
        <w:numPr>
          <w:ilvl w:val="0"/>
          <w:numId w:val="2"/>
        </w:numPr>
      </w:pPr>
      <w:r>
        <w:t xml:space="preserve">Failed sample opens an area incident (W31) with consumer alerts and free tanker supply where configured</w:t>
      </w:r>
    </w:p>
    <w:p>
      <w:r>
        <w:rPr>
          <w:b/>
          <w:bCs/>
        </w:rPr>
        <w:t xml:space="preserve">WTR-W26 Supply schedules and planned shutdowns.</w:t>
      </w:r>
      <w:r>
        <w:t xml:space="preserve"> Trigger: Supply plan, maintenance. Actors: AE. SLA: Before shutdown.</w:t>
      </w:r>
    </w:p>
    <w:p>
      <w:pPr>
        <w:pStyle w:val="ListParagraph"/>
        <w:numPr>
          <w:ilvl w:val="0"/>
          <w:numId w:val="2"/>
        </w:numPr>
      </w:pPr>
      <w:r>
        <w:t xml:space="preserve">Supply timings published per zone; planned shutdowns notified to affected consumers by DMA in advance</w:t>
      </w:r>
    </w:p>
    <w:p>
      <w:r>
        <w:rPr>
          <w:b/>
          <w:bCs/>
        </w:rPr>
        <w:t xml:space="preserve">Group G – Tanker and sanitation services</w:t>
      </w:r>
    </w:p>
    <w:p>
      <w:r>
        <w:rPr>
          <w:b/>
          <w:bCs/>
        </w:rPr>
        <w:t xml:space="preserve">WTR-W27 Tanker water supply.</w:t>
      </w:r>
      <w:r>
        <w:t xml:space="preserve"> Trigger: Booking by app, phone or counter; outage. Actors: Citizen, dispatcher, driver. SLA: Within 48 h [configure].</w:t>
      </w:r>
    </w:p>
    <w:p>
      <w:pPr>
        <w:pStyle w:val="ListParagraph"/>
        <w:numPr>
          <w:ilvl w:val="0"/>
          <w:numId w:val="2"/>
        </w:numPr>
      </w:pPr>
      <w:r>
        <w:t xml:space="preserve">Sizes and charges by category; slot selection; rebooking interval [configure]</w:t>
      </w:r>
    </w:p>
    <w:p>
      <w:pPr>
        <w:pStyle w:val="ListParagraph"/>
        <w:numPr>
          <w:ilvl w:val="0"/>
          <w:numId w:val="2"/>
        </w:numPr>
      </w:pPr>
      <w:r>
        <w:t xml:space="preserve">Dispatch with GPS tracking (E-15); delivery proof with photo</w:t>
      </w:r>
    </w:p>
    <w:p>
      <w:pPr>
        <w:pStyle w:val="ListParagraph"/>
        <w:numPr>
          <w:ilvl w:val="0"/>
          <w:numId w:val="2"/>
        </w:numPr>
      </w:pPr>
      <w:r>
        <w:t xml:space="preserve">Free tankers for outages or contamination incidents</w:t>
      </w:r>
    </w:p>
    <w:p>
      <w:r>
        <w:rPr>
          <w:b/>
          <w:bCs/>
        </w:rPr>
        <w:t xml:space="preserve">WTR-W28 Septic tank desludging and sewer jetting.</w:t>
      </w:r>
      <w:r>
        <w:t xml:space="preserve"> Trigger: Booking or scheduled desludging cycle. Actors: Citizen, operator, AE. SLA: ≤ 3 days [configure].</w:t>
      </w:r>
    </w:p>
    <w:p>
      <w:pPr>
        <w:pStyle w:val="ListParagraph"/>
        <w:numPr>
          <w:ilvl w:val="0"/>
          <w:numId w:val="2"/>
        </w:numPr>
      </w:pPr>
      <w:r>
        <w:t xml:space="preserve">Booking or scheduled cycle per property; licensed operators; vehicle GPS (E-15)</w:t>
      </w:r>
    </w:p>
    <w:p>
      <w:pPr>
        <w:pStyle w:val="ListParagraph"/>
        <w:numPr>
          <w:ilvl w:val="0"/>
          <w:numId w:val="2"/>
        </w:numPr>
      </w:pPr>
      <w:r>
        <w:t xml:space="preserve">Disposal manifest at treatment plant; charges billed or included in sewer charges [configure]</w:t>
      </w:r>
    </w:p>
    <w:p>
      <w:r>
        <w:rPr>
          <w:b/>
          <w:bCs/>
        </w:rPr>
        <w:t xml:space="preserve">Group H – Call for service</w:t>
      </w:r>
    </w:p>
    <w:p>
      <w:r>
        <w:rPr>
          <w:b/>
          <w:bCs/>
        </w:rPr>
        <w:t xml:space="preserve">WTR-W29 Service request intake and triage.</w:t>
      </w:r>
      <w:r>
        <w:t xml:space="preserve"> Trigger: Call, IVRS, WhatsApp, app, QR on meter, counter. Actors: Citizen, call-centre agent. SLA: Immediate.</w:t>
      </w:r>
    </w:p>
    <w:p>
      <w:pPr>
        <w:pStyle w:val="ListParagraph"/>
        <w:numPr>
          <w:ilvl w:val="0"/>
          <w:numId w:val="2"/>
        </w:numPr>
      </w:pPr>
      <w:r>
        <w:t xml:space="preserve">Single front door through Grievance (I-08): consumer identified by consumer number, mobile or location</w:t>
      </w:r>
    </w:p>
    <w:p>
      <w:pPr>
        <w:pStyle w:val="ListParagraph"/>
        <w:numPr>
          <w:ilvl w:val="0"/>
          <w:numId w:val="2"/>
        </w:numPr>
      </w:pPr>
      <w:r>
        <w:t xml:space="preserve">Category and priority set from the call-for-service SLA table; duplicate calls for the same location linked</w:t>
      </w:r>
    </w:p>
    <w:p>
      <w:pPr>
        <w:pStyle w:val="ListParagraph"/>
        <w:numPr>
          <w:ilvl w:val="0"/>
          <w:numId w:val="2"/>
        </w:numPr>
      </w:pPr>
      <w:r>
        <w:t xml:space="preserve">Emergency categories (contamination, main burst, sewer overflow on road) flagged for immediate dispatch</w:t>
      </w:r>
    </w:p>
    <w:p>
      <w:r>
        <w:rPr>
          <w:b/>
          <w:bCs/>
        </w:rPr>
        <w:t xml:space="preserve">WTR-W30 Dispatch and field resolution.</w:t>
      </w:r>
      <w:r>
        <w:t xml:space="preserve"> Trigger: Request triaged. Actors: Dispatcher, field crew. SLA: Per SLA.</w:t>
      </w:r>
    </w:p>
    <w:p>
      <w:pPr>
        <w:pStyle w:val="ListParagraph"/>
        <w:numPr>
          <w:ilvl w:val="0"/>
          <w:numId w:val="2"/>
        </w:numPr>
      </w:pPr>
      <w:r>
        <w:t xml:space="preserve">Auto-assigned to the crew on duty for the DMA or ward and skill (HR roster, I-15); job on the field app with navigation</w:t>
      </w:r>
    </w:p>
    <w:p>
      <w:pPr>
        <w:pStyle w:val="ListParagraph"/>
        <w:numPr>
          <w:ilvl w:val="0"/>
          <w:numId w:val="2"/>
        </w:numPr>
      </w:pPr>
      <w:r>
        <w:t xml:space="preserve">Materials from Stores (I-14); road cutting and restoration through Engineering (I-31)</w:t>
      </w:r>
    </w:p>
    <w:p>
      <w:pPr>
        <w:pStyle w:val="ListParagraph"/>
        <w:numPr>
          <w:ilvl w:val="0"/>
          <w:numId w:val="2"/>
        </w:numPr>
      </w:pPr>
      <w:r>
        <w:t xml:space="preserve">Closure with photo and GPS; citizen confirms or reopens; SLA breach escalates</w:t>
      </w:r>
    </w:p>
    <w:p>
      <w:r>
        <w:rPr>
          <w:b/>
          <w:bCs/>
        </w:rPr>
        <w:t xml:space="preserve">WTR-W31 Area incidents and outage communication.</w:t>
      </w:r>
      <w:r>
        <w:t xml:space="preserve"> Trigger: Main burst, contamination, supply failure. Actors: AE, dispatcher. SLA: Immediate.</w:t>
      </w:r>
    </w:p>
    <w:p>
      <w:pPr>
        <w:pStyle w:val="ListParagraph"/>
        <w:numPr>
          <w:ilvl w:val="0"/>
          <w:numId w:val="2"/>
        </w:numPr>
      </w:pPr>
      <w:r>
        <w:t xml:space="preserve">Many calls linked to one incident; all consumers in affected DMAs notified with ETA</w:t>
      </w:r>
    </w:p>
    <w:p>
      <w:pPr>
        <w:pStyle w:val="ListParagraph"/>
        <w:numPr>
          <w:ilvl w:val="0"/>
          <w:numId w:val="2"/>
        </w:numPr>
      </w:pPr>
      <w:r>
        <w:t xml:space="preserve">Updates and closure broadcast; incident report with cause and duration</w:t>
      </w:r>
    </w:p>
    <w:p>
      <w:r>
        <w:rPr>
          <w:b/>
          <w:bCs/>
        </w:rPr>
        <w:t xml:space="preserve">Group I – MIS</w:t>
      </w:r>
    </w:p>
    <w:p>
      <w:r>
        <w:rPr>
          <w:b/>
          <w:bCs/>
        </w:rPr>
        <w:t xml:space="preserve">WTR-W32 Dashboards and reports.</w:t>
      </w:r>
      <w:r>
        <w:t xml:space="preserve"> Trigger: Daily and on demand. Actors: Commissioner, AE. SLA: Daily.</w:t>
      </w:r>
    </w:p>
    <w:p>
      <w:pPr>
        <w:pStyle w:val="ListParagraph"/>
        <w:numPr>
          <w:ilvl w:val="0"/>
          <w:numId w:val="2"/>
        </w:numPr>
      </w:pPr>
      <w:r>
        <w:t xml:space="preserve">DCB with arrear/current/surcharge split; metering coverage; NRW by DMA; connection SLA; call-for-service SLA; collection efficiency; top defaulters</w:t>
      </w:r>
    </w:p>
    <w:p>
      <w:r>
        <w:rPr>
          <w:b/>
          <w:bCs/>
        </w:rPr>
        <w:t xml:space="preserve">Sources reviewed (October 2026):</w:t>
      </w:r>
      <w:r>
        <w:t xml:space="preserve"> CDMA water tap application; DIGIT/UPYOG W&amp;S functional specification; Delhi Jal Board FAQ; BWSSB self-assessment; Chennai Metrowater tanker booking; Telangana ₹1 connection scheme; Hyderabad 20 kL free water scheme; Indian Infrastructure on NRW (2026) and 24×7 projects (Nagpur, Pune, Coimbatore, Karnataka).</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water and sewer connections against the property unit (bulk connections against the building), with consumer number, category, pipe size, GIS point, pressure zone and DMA.</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 I-05,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run new connection applications with owner OTP, property and document fetch, configurable pre-checks (arrears, unauthorised building, owner consent), GIS feasibility, field inspection or self-declaration, rules-based estimate, payment, plumber work order, activation and an e-signed certificate.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I-29, 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manage sewerage/UGD connections and charges, including mandatory connection and charging once a sewer is commissioned and one-time development charges, where configured.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regularise unauthorised connections under configurable amnesty or penalty schemes, with back charges where rules allow.</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support bulk apartment connections with optional unit sub-meters, billing the association or apportioning per unit by sub-meter or area.</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temporary connections with deposit, validity and auto-expiry.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change the connection holder automatically on an owner-change event from Property Tax and bill any configured mutation fee.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apply usage or category changes pro-rata from the next billing period, including commercial part-area connections.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handle pipe size change, additional connection, shifting, metered/non-metered conversion and temporary disconnection on request.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request road-cutting permission and restoration from Engineering for connection and repair work and receive completion back.</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I-31</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keep a meter register (make, serial, size, seal, ULB or private ownership, warranty) and accept approved private meters.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capture readings by route book in the field app with photo and GPS, validate exceptions, issue spot bills with on-the-spot payment, and accept AMR/smart meter readings.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bill faulty, stopped or locked meters by configurable average rules and handle tampering penalties only after a show-cause notice in Legal.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configure tariffs by category and slab, minimum and flat charges, sewer charge as a percentage or separate rate, free-quantity schemes with conditions, BPL concessions and cess.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generate bills for metered connections on reading and for non-metered connections each configured period, split into arrear, current and interest/surcharge, and post demand to Finance.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amend bills only through reason-coded, approved adjustments that keep history.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send bills and reminders by SMS, WhatsApp, email and spot bill, and optionally issue a combined bill with property tax per unit.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collect through portal, app, UPI/BBPS, state channels, counters and spot payment, and post collections to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 I-24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disconnect for arrears only after written notice and a show-cause hearing registered in Legal, record field disconnection with photo and GPS, and reconnect after dues and fees.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close connections permanently only when dues are cleared, take a final reading and refund deposits.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configure one-time settlements, write-offs and refunds with approval and post them to Finance.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compute a monthly water balance and NRW per zone and DMA from bulk inflow meters or SCADA against billed and authorised unbilled consumption.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WTR-FR-023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log leaks, bursts and illegal connections on the GIS network and drive repair or regularisation.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WTR-FR-024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water quality samples by sampling point and open an area incident with consumer alerts when a sample fails.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WTR-FR-025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publish supply schedules per zone and notify consumers in affected DMAs of planned shutdowns.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WTR-FR-026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take tanker bookings with slots, sizes and charges, dispatch with GPS tracking and delivery proof, and provide free tankers during incidents where configured.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WTR-FR-027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book and schedule septic tank desludging and sewer jetting by licensed operators with GPS tracking and disposal manifests.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WTR-FR-028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receive service requests from the Grievance front door, identify the consumer, set category and priority from the call-for-service SLA table, link duplicates and flag emergencies.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WTR-FR-029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dispatch service requests to the crew on duty by DMA or ward and skill, issue materials, arrange road restoration, and close with photo, GPS and citizen confirmation.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 I-14, I-31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WTR-FR-030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group related calls into area incidents and notify all consumers in affected DMAs with ETA, updates and closure.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WTR-FR-031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DCB, metering coverage, NRW by DMA, connection SLA, call-for-service SLA and collection efficiency dashboards.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WTR-FR-032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file all connection documents, photos and certificates in DMS and fetch property documents from DMS rather than keeping its own copies.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 I-29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WTR-FR-033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in integrate mode with a state water platform where configured (Telangana pack: CDMA water tap module), syncing connections, demand and receipts.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WTR-FR-034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fire hydrants on the water network with status and pressure zone and publish them to Fire NOC for the fire-risk map.</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WTR-FR-035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use the platform elevation service for network design, gravity sewer gradients, pressure zone planning and node elevations in hydraulic models.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I-05</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Property, owner and usage for new water connections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receipts, arrears, rebates and GST invoice details for the general ledger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daily 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17 INV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Material indents; issue confirmation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 HRM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Staff and shift roster out; field attendance back to HR; worker entitlements (PPE, uniforms) to Stores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 (daily,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19 GSC</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Concessions and exemptions applied to tax and water demand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Account codes, budget heads and receipt realisation (reverse flow)</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I-29</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Property dossier and ownership chain by ULPIN, building, unit or PTIN (documents with DMS links)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I-31</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Road-cutting permission and restoration work for connections and repairs; completion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 UCH</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orders for permitted events and processions: sanitation and waste pickup, lighting, water tankers, barricading and road checks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18 FNC</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Fire hydrant locations, status and water network pressure zones for the fire-risk map and NOC checks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I-40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 BPM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Rainwater harvesting certificate status (issued, lapsed, failed check) for property tax rebate or penalty and water records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bl>
    <w:p>
      <w:pPr>
        <w:spacing w:after="40"/>
      </w:pPr>
    </w:p>
    <w:p>
      <w:pPr>
        <w:pStyle w:val="Heading3"/>
        <w:keepNext/>
      </w:pPr>
      <w:r>
        <w:t xml:space="preserve">Data owned and reports</w:t>
      </w:r>
    </w:p>
    <w:p>
      <w:r>
        <w:rPr>
          <w:b/>
          <w:bCs/>
        </w:rPr>
        <w:t xml:space="preserve">Owns:</w:t>
      </w:r>
      <w:r>
        <w:t xml:space="preserve"> Connection, consumer, meter, reading, tariff, bill (arrear/current/surcharge), receipt, service request, incident, DMA, sample, tanker booking.</w:t>
      </w:r>
    </w:p>
    <w:p>
      <w:r>
        <w:rPr>
          <w:b/>
          <w:bCs/>
        </w:rPr>
        <w:t xml:space="preserve">Key reports:</w:t>
      </w:r>
      <w:r>
        <w:t xml:space="preserve"> DCB with arrear/current/surcharge split; Metering coverage; NRW by zone and DMA; Connection SLA; Call-for-service SLA by category; Collection efficiency; Top defaulters.</w:t>
      </w:r>
    </w:p>
    <w:p>
      <w:pPr>
        <w:pStyle w:val="Heading2"/>
        <w:pageBreakBefore/>
      </w:pPr>
      <w:r>
        <w:t xml:space="preserve">15. Module 3 – Citizen Service Desk, Grievance &amp; RTI (GRV)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Engagement &amp; Welfare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Commissioner's office / IT cell / PIO cell</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4 FIN, 5 TRL, 6 UCH, 7 SWM, 8 HRM, 9 DMS, 10 ENG, 11 BPM, 12 SLM, 13 TPL, 14 PRK, 15 MPM, 16 LGL, 17 INV, 18 FNC, 19 GSC</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r>
    </w:tbl>
    <w:p>
      <w:pPr>
        <w:spacing w:after="40"/>
      </w:pPr>
    </w:p>
    <w:p>
      <w:pPr>
        <w:pStyle w:val="Heading3"/>
        <w:keepNext/>
      </w:pPr>
      <w:r>
        <w:t xml:space="preserve">Scope</w:t>
      </w:r>
    </w:p>
    <w:p>
      <w:pPr>
        <w:pStyle w:val="ListParagraph"/>
        <w:numPr>
          <w:ilvl w:val="0"/>
          <w:numId w:val="2"/>
        </w:numPr>
      </w:pPr>
      <w:r>
        <w:t xml:space="preserve">One front door for complaints, service requests (call for service), information, suggestions and RTI across all modules</w:t>
      </w:r>
    </w:p>
    <w:p>
      <w:pPr>
        <w:pStyle w:val="ListParagraph"/>
        <w:numPr>
          <w:ilvl w:val="0"/>
          <w:numId w:val="2"/>
        </w:numPr>
      </w:pPr>
      <w:r>
        <w:t xml:space="preserve">Channels: portal, app, WhatsApp chatbot, call centre and IVRS, walk-in and grievance day, social media, QR codes on assets, public representatives</w:t>
      </w:r>
    </w:p>
    <w:p>
      <w:pPr>
        <w:pStyle w:val="ListParagraph"/>
        <w:numPr>
          <w:ilvl w:val="0"/>
          <w:numId w:val="2"/>
        </w:numPr>
      </w:pPr>
      <w:r>
        <w:t xml:space="preserve">Swachh Bharat: MoHUA Swachhata app two-way integration and Swachh Survekshan citizen feedback; linkage to garbage collection</w:t>
      </w:r>
    </w:p>
    <w:p>
      <w:pPr>
        <w:pStyle w:val="ListParagraph"/>
        <w:numPr>
          <w:ilvl w:val="0"/>
          <w:numId w:val="2"/>
        </w:numPr>
      </w:pPr>
      <w:r>
        <w:t xml:space="preserve">Routing, duplicates, SLA and escalation, evidence-based closure, citizen confirmation, reopen and audits</w:t>
      </w:r>
    </w:p>
    <w:p>
      <w:pPr>
        <w:pStyle w:val="ListParagraph"/>
        <w:numPr>
          <w:ilvl w:val="0"/>
          <w:numId w:val="2"/>
        </w:numPr>
      </w:pPr>
      <w:r>
        <w:t xml:space="preserve">Right to Information: applications, PIO assignment, transfers, replies, appeals, section 4 disclosures and returns</w:t>
      </w:r>
    </w:p>
    <w:p>
      <w:pPr>
        <w:pStyle w:val="ListParagraph"/>
        <w:numPr>
          <w:ilvl w:val="0"/>
          <w:numId w:val="2"/>
        </w:numPr>
      </w:pPr>
      <w:r>
        <w:t xml:space="preserve">Good governance dashboard and Citizen Happiness Index for CXOs</w:t>
      </w:r>
    </w:p>
    <w:p>
      <w:pPr>
        <w:pStyle w:val="Heading3"/>
        <w:keepNext/>
      </w:pPr>
      <w:r>
        <w:t xml:space="preserve">Users</w:t>
      </w:r>
    </w:p>
    <w:p>
      <w:r>
        <w:t xml:space="preserve">Citizen; Call-centre agent; Social media cell; Ward clerk; GRO and department officers; PIO, APIO and First Appellate Authority; Audit cell; Commissioner and Mayor</w:t>
      </w:r>
    </w:p>
    <w:p>
      <w:pPr>
        <w:pStyle w:val="Heading3"/>
        <w:keepNext/>
      </w:pPr>
      <w:r>
        <w:t xml:space="preserve">Use case diagram</w:t>
      </w:r>
    </w:p>
    <w:p>
      <w:pPr>
        <w:spacing w:after="0" w:before="0" w:line="240" w:lineRule="auto"/>
        <w:jc w:val="center"/>
      </w:pPr>
      <w:r>
        <w:drawing>
          <wp:inline distT="0" distB="0" distL="0" distR="0">
            <wp:extent cx="6096000" cy="4743450"/>
            <wp:effectExtent t="0" r="0" b="0" l="0"/>
            <wp:docPr id="1" name="Use cases – Citizen Service Desk, Grievance &amp; RTI (UC-GRV-nn; tables in Urban-ERP-Use-Case-Diagrams.docx)" descr="Use cases – Citizen Service Desk, Grievance &amp; RTI (UC-GRV-nn; tables in Urban-ERP-Use-Case-Diagrams.docx)" title="Use cases – Citizen Service Desk, Grievance &amp; RTI (UC-GRV-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4743450"/>
                    </a:xfrm>
                    <a:prstGeom prst="rect">
                      <a:avLst/>
                    </a:prstGeom>
                  </pic:spPr>
                </pic:pic>
              </a:graphicData>
            </a:graphic>
          </wp:inline>
        </w:drawing>
      </w:r>
    </w:p>
    <w:p>
      <w:pPr>
        <w:jc w:val="center"/>
      </w:pPr>
      <w:r>
        <w:rPr>
          <w:i/>
          <w:iCs/>
          <w:color w:val="5B6675"/>
          <w:sz w:val="17"/>
          <w:szCs w:val="17"/>
        </w:rPr>
        <w:t xml:space="preserve">Use cases – Citizen Service Desk, Grievance &amp; RTI (UC-GRV-nn; tables in Urban-ERP-Use-Case-Diagrams.docx)</w:t>
      </w:r>
    </w:p>
    <w:p>
      <w:pPr>
        <w:pStyle w:val="Heading3"/>
        <w:keepNext/>
      </w:pPr>
      <w:r>
        <w:t xml:space="preserve">Scope and product position</w:t>
      </w:r>
    </w:p>
    <w:p>
      <w:r>
        <w:t xml:space="preserve">Module 3 is the Citizen Service Desk: the one front door for complaints, service requests (call for service), information requests, suggestions and RTI applications for every module. It owns intake, routing, SLA, closure quality, RTI and the governance dashboards; the owning modules do the field work. Each deployment configures its channels, taxonomy, SLAs, escalation matrix, external portals (Telangana pack: Prajavani, CDMA call centre) and services-guarantee timelines.</w:t>
      </w:r>
    </w:p>
    <w:p>
      <w:pPr>
        <w:pStyle w:val="Heading3"/>
        <w:keepNext/>
      </w:pPr>
      <w:r>
        <w:t xml:space="preserve">Business process catalogue</w:t>
      </w:r>
    </w:p>
    <w:p>
      <w:r>
        <w:t xml:space="preserve">30 processes in seven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Portal, app and WhatsApp chatbot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reports or asks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 acknowledgement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PGR, Telangana Prajavani (WhatsApp intake)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Call centre and IVRS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calls the helpline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Call-centre agent, IVRS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Delhi Jal Board 1916, CDMA head-office call centre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Walk-in and grievance day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visits ward office or grievance day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Ward clerk, nodal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Prajavani (operator entry, ATR review)</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Social media requests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Mention, tag or message to the ULB's handles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Social media cell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hours to acknowledge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Pune PMC integrated dashboard (social media, helpline, app, ward offices)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Swachhata app and Swachh Bharat integration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Complaint on MoHUA Swachhata app</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sanitation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Swachhata timelines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MoHUA Swachhata app, Swachh Survekshan citizen feedback</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Other government portals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Grievance arrives from state or national portal</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Nodal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portal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Prajavani, CPGRAMS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QR codes on assets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scans QR on pole, bin, meter, toilet, park</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Street-light QR practice (Module 12), Swachh Survekshan QR feedback</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Public representative referrals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Councillor, MLA or MP forwards an issue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Representative's office, nodal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category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ULB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Request taxonomy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Configuration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Administrator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PGR categories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Duplicate detection and clubbing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New ticket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Module 2 incident model</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Auto-routing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Ticket classified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GRO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Prajavani (auto-assign by department, category, location), DIGIT/UPYOG GRO/LME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Transfer, reassign and reject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Wrong department or invalid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GRO,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Within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PGR</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Linkage to Solid Waste (garbage collection)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Sanitation complaint or Swachhata ticket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Sanitary inspector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category (e.g. 12 hours)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Swachh Bharat practice, Module 7 GPS tracking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Linkage to call for service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Service request in a utility category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Module dispatcher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Module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Module 2 call for service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SLA timers and escalation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Ticket open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category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Right to Services acts (Karnataka Sakala, Maharashtra RTS)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Resolution with evidence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Officer resolves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Officer, field staff</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Within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Pune PMC Care (before/after photos mandatory)</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confirmation and happiness rating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Ticket resolved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Confirmation window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Pune PMC Care (no closure without complainant confirmation), Dubai Happiness Meter</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GRV-G18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Reopen and re-verification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disputes or requests re-verification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GRO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Reopen window [configure; DIGIT: 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Pune PMC Care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GRV-G19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Verification audits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Random sample, third-party audit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Audit cell, third party</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Pune PMC Care (third-party audits, monthly Standing Committee report)</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GRV-G20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RTI application intake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 online, by post or in person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APIO</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RTI Act 2005 sections 6–7; state RTI portal</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GRV-G21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Assignment, transfer and third-party notice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Application registered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PIO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Transfer within 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RTI Act sections 6(3), 11</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GRV-G22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Information compilation and reply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PIO collects information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PIO, departments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Statutory due date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RTI Act sections 7–8</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GRV-G23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First and second appeals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Applicant appeals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First Appellate Authority, PIO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First appeal disposal within 30 days (45 at most)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RTI Act sections 19–20</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GRV-G24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Proactive disclosure and RTI returns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Periodic</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PIO, IT cell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Quarterly / annual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RTI Act section 4(1)(b)</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GRV-G25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Status and information queries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asks about dues, applications, schedules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agent, chatbot</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GRV-G26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Knowledge base, FAQs and chatbot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Configuration and use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Content team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GRV-G27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Suggestions and citizen surveys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Campaign or periodic survey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administrator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campaign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Ease of Living citizen perception survey, Swachh Survekshan citizen feedback</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GRV-G28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Hotspots and preventive work</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analysis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department heads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GRV-G29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Good governance dashboard</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 and on demand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Mayor, department heads, state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 by 9 am</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DARPG Good Governance Index approach, Pune PMC Care reporting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GRV-G30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Happiness Index (CXO view)</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Continuous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Mayor, state leadership</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Live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Dubai Happiness Meter, Ease of Living citizen perception survey</w:t>
            </w:r>
          </w:p>
        </w:tc>
      </w:tr>
    </w:tbl>
    <w:p>
      <w:pPr>
        <w:spacing w:after="40"/>
      </w:pPr>
    </w:p>
    <w:p>
      <w:pPr>
        <w:pStyle w:val="Heading3"/>
        <w:keepNext/>
      </w:pPr>
      <w:r>
        <w:t xml:space="preserve">Call-for-service catalogue (product defaults)</w:t>
      </w:r>
    </w:p>
    <w:p>
      <w:r>
        <w:t xml:space="preserve">Every service request taken at the Citizen Service Desk is handed to the owning module's dispatch with the SLA below; SLAs, fees and categories are configured per ULB [configure].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409"/>
        <w:gridCol w:w="2007"/>
        <w:gridCol w:w="1608"/>
      </w:tblGrid>
      <w:tr>
        <w:trPr>
          <w:cantSplit/>
          <w:tblHeader/>
        </w:trPr>
        <w:tc>
          <w:tcPr>
            <w:tcW w:type="dxa" w:w="36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Service</w:t>
            </w:r>
          </w:p>
        </w:tc>
        <w:tc>
          <w:tcPr>
            <w:tcW w:type="dxa" w:w="24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Owning module</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Default SLA</w:t>
            </w:r>
          </w:p>
        </w:tc>
        <w:tc>
          <w:tcPr>
            <w:tcW w:type="dxa" w:w="16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Fee</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Fallen tree blocking road or on structure (emergency, 24x7)</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14 Parks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4 hours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Hazardous or dead tree assessment and removal</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14 Parks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48 hours assessment; removal per risk</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Free on public land</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Tree pruning or trimming (public land, near power lines or street lights)</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14 Parks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7 days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Tree cutting or pruning on private property</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14 Parks (with tree authority permission)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7 days after permission</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Paid, plus compensatory plantation</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Sapling request / plantation</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14 Parks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Next planting drive</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 or nominal</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Green waste pickup</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14 Parks / 7 Solid Waste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48 hours</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Per User Charges</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Missed garbage collection</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7 Solid Waste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Same day</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Dead animal removal</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7 Solid Waste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6 hours</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Bulk, debris or C&amp;D waste pickup</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7 Solid Waste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48 hours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Paid (UCH-U10)</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Open plot cleaning / illegal dumping</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7 Solid Waste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7 days</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Charged to plot owner</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Mosquito fogging / anti-larval spraying</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7 Solid Waste (Public Health)</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72 hours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Stray animal capture, sterilisation and vaccination (ABC Rules 2023)</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7 Solid Waste (Public Health) with partner agency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72 hours</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Public toilet cleaning or repair</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7 Solid Waste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24 hours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No water, low pressure, leak, contamination, tanker, desludging, sewer block</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2 Water &amp; Sewerage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Per Module 2 SLA table</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Per Module 2</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Pothole, road or footpath damage</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10 Engineering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7 days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Storm drain or culvert blockage; waterlogging (emergency during rain)</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10 Engineering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24 hours; 4 hours during rain</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Speed breaker or signage request</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10 Engineering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Assessment in 15 days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Street light not working / dark spot</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12 Street Lights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48 hours</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Exposed wiring or damaged pole (emergency)</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12 Street Lights with power utility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4 hours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New street light request</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12 Street Lights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Assessment in 15 days</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Free</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Encroachment, unauthorised construction, illegal hoarding</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13 Town Planning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Inspection in 7 days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Fire hazard in a building</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18 Fire NOC</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Inspection in 3 days</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Community hall or cremation / burial slot booking</w:t>
            </w:r>
          </w:p>
        </w:tc>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15 Municipal Property / 6 User Charges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Confirmation in 1 day</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Per tariff</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Park or ground booking; procession permission; parking pass</w:t>
            </w:r>
          </w:p>
        </w:tc>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6 User Charges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Per UCH-U19, U21, U22</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Per tariff</w:t>
            </w:r>
          </w:p>
        </w:tc>
      </w:tr>
    </w:tbl>
    <w:p>
      <w:pPr>
        <w:spacing w:after="40"/>
      </w:pPr>
    </w:p>
    <w:p>
      <w:pPr>
        <w:pStyle w:val="Heading3"/>
        <w:keepNext/>
      </w:pPr>
      <w:r>
        <w:t xml:space="preserve">Good governance dashboard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5622"/>
        <w:gridCol w:w="2209"/>
      </w:tblGrid>
      <w:tr>
        <w:trPr>
          <w:cantSplit/>
          <w:tblHeader/>
        </w:trPr>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Pillar</w:t>
            </w:r>
          </w:p>
        </w:tc>
        <w:tc>
          <w:tcPr>
            <w:tcW w:type="dxa" w:w="562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Indicator</w:t>
            </w:r>
          </w:p>
        </w:tc>
        <w:tc>
          <w:tcPr>
            <w:tcW w:type="dxa" w:w="22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Source</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Responsiveness</w:t>
            </w:r>
          </w:p>
        </w:tc>
        <w:tc>
          <w:tcPr>
            <w:tcW w:type="dxa" w:w="56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Tickets acknowledged within 1 hour; first-contact resolution %</w:t>
            </w:r>
          </w:p>
        </w:tc>
        <w:tc>
          <w:tcPr>
            <w:tcW w:type="dxa" w:w="22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3</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Timeliness</w:t>
            </w:r>
          </w:p>
        </w:tc>
        <w:tc>
          <w:tcPr>
            <w:tcW w:type="dxa" w:w="56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Resolved within SLA %; average resolution time; ageing of open tickets; statutory service delivery within time (all modules)</w:t>
            </w:r>
          </w:p>
        </w:tc>
        <w:tc>
          <w:tcPr>
            <w:tcW w:type="dxa" w:w="22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Modules 3 and all (I-33)</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Quality</w:t>
            </w:r>
          </w:p>
        </w:tc>
        <w:tc>
          <w:tcPr>
            <w:tcW w:type="dxa" w:w="56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Closed with evidence %; citizen-confirmed %; reopen %; audit pass %; closed without feedback %</w:t>
            </w:r>
          </w:p>
        </w:tc>
        <w:tc>
          <w:tcPr>
            <w:tcW w:type="dxa" w:w="22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3</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Transparency</w:t>
            </w:r>
          </w:p>
        </w:tc>
        <w:tc>
          <w:tcPr>
            <w:tcW w:type="dxa" w:w="56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replies within due date %; deemed refusals; first-appeal reversal rate; section 4 disclosures current</w:t>
            </w:r>
          </w:p>
        </w:tc>
        <w:tc>
          <w:tcPr>
            <w:tcW w:type="dxa" w:w="22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3 (RTI)</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Participation</w:t>
            </w:r>
          </w:p>
        </w:tc>
        <w:tc>
          <w:tcPr>
            <w:tcW w:type="dxa" w:w="56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Suggestions received and answered; survey response rate; Swachhata and social media engagement</w:t>
            </w:r>
          </w:p>
        </w:tc>
        <w:tc>
          <w:tcPr>
            <w:tcW w:type="dxa" w:w="22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3</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outcomes</w:t>
            </w:r>
          </w:p>
        </w:tc>
        <w:tc>
          <w:tcPr>
            <w:tcW w:type="dxa" w:w="56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Swachhata complaints resolved %; garbage missed-collection rate; water and street-light call-for-service SLA; collection efficiency (property tax, water)</w:t>
            </w:r>
          </w:p>
        </w:tc>
        <w:tc>
          <w:tcPr>
            <w:tcW w:type="dxa" w:w="22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Modules 1, 2, 7, 12</w:t>
            </w:r>
          </w:p>
        </w:tc>
      </w:tr>
    </w:tbl>
    <w:p>
      <w:pPr>
        <w:spacing w:after="40"/>
      </w:pPr>
    </w:p>
    <w:p>
      <w:pPr>
        <w:pStyle w:val="Heading3"/>
        <w:keepNext/>
      </w:pPr>
      <w:r>
        <w:t xml:space="preserve">Citizen Happiness Index</w:t>
      </w:r>
    </w:p>
    <w:p>
      <w:r>
        <w:t xml:space="preserve">Every touchpoint asks one question with three answers (happy, neutral, unhappy), as in the Dubai Happiness Meter. The index combines these ratings with resolution quality and perception, scored 0–100 and shown to the Commissioner, Mayor and state leadership with drill-down to ward, department, service, channel and officer.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5622"/>
        <w:gridCol w:w="1808"/>
      </w:tblGrid>
      <w:tr>
        <w:trPr>
          <w:cantSplit/>
          <w:tblHeader/>
        </w:trPr>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Component</w:t>
            </w:r>
          </w:p>
        </w:tc>
        <w:tc>
          <w:tcPr>
            <w:tcW w:type="dxa" w:w="562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What is measured</w:t>
            </w:r>
          </w:p>
        </w:tc>
        <w:tc>
          <w:tcPr>
            <w:tcW w:type="dxa" w:w="18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Default weight [configure]</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Transaction happiness</w:t>
            </w:r>
          </w:p>
        </w:tc>
        <w:tc>
          <w:tcPr>
            <w:tcW w:type="dxa" w:w="56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Three-level rating after every ticket closure, application, payment and counter visit: % happy minus % unhappy (net happiness)</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50%</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Resolution quality</w:t>
            </w:r>
          </w:p>
        </w:tc>
        <w:tc>
          <w:tcPr>
            <w:tcW w:type="dxa" w:w="562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Confirmed resolutions, reopen rate, SLA adherence, audit results</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25%</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Perception</w:t>
            </w:r>
          </w:p>
        </w:tc>
        <w:tc>
          <w:tcPr>
            <w:tcW w:type="dxa" w:w="562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Ward-level perception surveys (Ease of Living style) and social media sentiment</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25%</w:t>
            </w:r>
          </w:p>
        </w:tc>
      </w:tr>
    </w:tbl>
    <w:p>
      <w:pPr>
        <w:spacing w:after="40"/>
      </w:pPr>
    </w:p>
    <w:p>
      <w:pPr>
        <w:pStyle w:val="Heading3"/>
        <w:keepNext/>
      </w:pPr>
      <w:r>
        <w:t xml:space="preserve">Process details</w:t>
      </w:r>
    </w:p>
    <w:p>
      <w:r>
        <w:rPr>
          <w:b/>
          <w:bCs/>
        </w:rPr>
        <w:t xml:space="preserve">Group A – Intake – one front door</w:t>
      </w:r>
    </w:p>
    <w:p>
      <w:r>
        <w:rPr>
          <w:b/>
          <w:bCs/>
        </w:rPr>
        <w:t xml:space="preserve">GRV-G01 Portal, app and WhatsApp chatbot.</w:t>
      </w:r>
      <w:r>
        <w:t xml:space="preserve"> Trigger: Citizen reports or asks. Actors: Citizen. SLA: Immediate acknowledgement.</w:t>
      </w:r>
    </w:p>
    <w:p>
      <w:pPr>
        <w:pStyle w:val="ListParagraph"/>
        <w:numPr>
          <w:ilvl w:val="0"/>
          <w:numId w:val="2"/>
        </w:numPr>
      </w:pPr>
      <w:r>
        <w:t xml:space="preserve">Category picker with photo, GPS pin and optional asset ID; English and the configured Indian languages</w:t>
      </w:r>
    </w:p>
    <w:p>
      <w:pPr>
        <w:pStyle w:val="ListParagraph"/>
        <w:numPr>
          <w:ilvl w:val="0"/>
          <w:numId w:val="2"/>
        </w:numPr>
      </w:pPr>
      <w:r>
        <w:t xml:space="preserve">Ticket number by SMS/WhatsApp; status visible in the citizen account across all modules</w:t>
      </w:r>
    </w:p>
    <w:p>
      <w:r>
        <w:rPr>
          <w:b/>
          <w:bCs/>
        </w:rPr>
        <w:t xml:space="preserve">GRV-G02 Call centre and IVRS.</w:t>
      </w:r>
      <w:r>
        <w:t xml:space="preserve"> Trigger: Citizen calls the helpline. Actors: Call-centre agent, IVRS. SLA: Immediate.</w:t>
      </w:r>
    </w:p>
    <w:p>
      <w:pPr>
        <w:pStyle w:val="ListParagraph"/>
        <w:numPr>
          <w:ilvl w:val="0"/>
          <w:numId w:val="2"/>
        </w:numPr>
      </w:pPr>
      <w:r>
        <w:t xml:space="preserve">Toll-free number with IVRS menu in the state language; caller identified by mobile, consumer number or property ID</w:t>
      </w:r>
    </w:p>
    <w:p>
      <w:pPr>
        <w:pStyle w:val="ListParagraph"/>
        <w:numPr>
          <w:ilvl w:val="0"/>
          <w:numId w:val="2"/>
        </w:numPr>
      </w:pPr>
      <w:r>
        <w:t xml:space="preserve">Agent screen with the caller's open tickets, dues and applications (I-33); call recording; outbound call-backs for verification (E-25)</w:t>
      </w:r>
    </w:p>
    <w:p>
      <w:r>
        <w:rPr>
          <w:b/>
          <w:bCs/>
        </w:rPr>
        <w:t xml:space="preserve">GRV-G03 Walk-in and grievance day.</w:t>
      </w:r>
      <w:r>
        <w:t xml:space="preserve"> Trigger: Citizen visits ward office or grievance day. Actors: Ward clerk, nodal officer. SLA: Same day.</w:t>
      </w:r>
    </w:p>
    <w:p>
      <w:pPr>
        <w:pStyle w:val="ListParagraph"/>
        <w:numPr>
          <w:ilvl w:val="0"/>
          <w:numId w:val="2"/>
        </w:numPr>
      </w:pPr>
      <w:r>
        <w:t xml:space="preserve">Operator registers petition with scanned letter (DMS); same routing as online</w:t>
      </w:r>
    </w:p>
    <w:p>
      <w:pPr>
        <w:pStyle w:val="ListParagraph"/>
        <w:numPr>
          <w:ilvl w:val="0"/>
          <w:numId w:val="2"/>
        </w:numPr>
      </w:pPr>
      <w:r>
        <w:t xml:space="preserve">Grievance-day hearings scheduled; action-taken reports reviewed by senior officers</w:t>
      </w:r>
    </w:p>
    <w:p>
      <w:r>
        <w:rPr>
          <w:b/>
          <w:bCs/>
        </w:rPr>
        <w:t xml:space="preserve">GRV-G04 Social media requests.</w:t>
      </w:r>
      <w:r>
        <w:t xml:space="preserve"> Trigger: Mention, tag or message to the ULB's handles. Actors: Social media cell. SLA: 2 hours to acknowledge [configure].</w:t>
      </w:r>
    </w:p>
    <w:p>
      <w:pPr>
        <w:pStyle w:val="ListParagraph"/>
        <w:numPr>
          <w:ilvl w:val="0"/>
          <w:numId w:val="2"/>
        </w:numPr>
      </w:pPr>
      <w:r>
        <w:t xml:space="preserve">Posts on X, Facebook, Instagram and WhatsApp channels captured through a listening tool (E-23)</w:t>
      </w:r>
    </w:p>
    <w:p>
      <w:pPr>
        <w:pStyle w:val="ListParagraph"/>
        <w:numPr>
          <w:ilvl w:val="0"/>
          <w:numId w:val="2"/>
        </w:numPr>
      </w:pPr>
      <w:r>
        <w:t xml:space="preserve">Cell verifies and converts actionable posts into tickets; public reply with ticket number; sentiment tagged</w:t>
      </w:r>
    </w:p>
    <w:p>
      <w:pPr>
        <w:pStyle w:val="ListParagraph"/>
        <w:numPr>
          <w:ilvl w:val="0"/>
          <w:numId w:val="2"/>
        </w:numPr>
      </w:pPr>
      <w:r>
        <w:t xml:space="preserve">Closure replied on the same thread</w:t>
      </w:r>
    </w:p>
    <w:p>
      <w:r>
        <w:rPr>
          <w:b/>
          <w:bCs/>
        </w:rPr>
        <w:t xml:space="preserve">GRV-G05 Swachhata app and Swachh Bharat integration.</w:t>
      </w:r>
      <w:r>
        <w:t xml:space="preserve"> Trigger: Complaint on MoHUA Swachhata app. Actors: System, sanitation officer. SLA: Per Swachhata timelines [configure].</w:t>
      </w:r>
    </w:p>
    <w:p>
      <w:pPr>
        <w:pStyle w:val="ListParagraph"/>
        <w:numPr>
          <w:ilvl w:val="0"/>
          <w:numId w:val="2"/>
        </w:numPr>
      </w:pPr>
      <w:r>
        <w:t xml:space="preserve">Complaints pulled from the Swachhata app (E-21), mapped to local categories and routed like any ticket (mostly to Solid Waste)</w:t>
      </w:r>
    </w:p>
    <w:p>
      <w:pPr>
        <w:pStyle w:val="ListParagraph"/>
        <w:numPr>
          <w:ilvl w:val="0"/>
          <w:numId w:val="2"/>
        </w:numPr>
      </w:pPr>
      <w:r>
        <w:t xml:space="preserve">Resolution status and after-photo pushed back to the Swachhata app so the citizen and MoHUA see closure</w:t>
      </w:r>
    </w:p>
    <w:p>
      <w:pPr>
        <w:pStyle w:val="ListParagraph"/>
        <w:numPr>
          <w:ilvl w:val="0"/>
          <w:numId w:val="2"/>
        </w:numPr>
      </w:pPr>
      <w:r>
        <w:t xml:space="preserve">Public toilet and waste facility data shared; citizen feedback campaigns (Swachhata app, Vote for My City, QR codes) tracked for Swachh Survekshan</w:t>
      </w:r>
    </w:p>
    <w:p>
      <w:r>
        <w:rPr>
          <w:b/>
          <w:bCs/>
        </w:rPr>
        <w:t xml:space="preserve">GRV-G06 Other government portals.</w:t>
      </w:r>
      <w:r>
        <w:t xml:space="preserve"> Trigger: Grievance arrives from state or national portal. Actors: Nodal officer. SLA: Per portal.</w:t>
      </w:r>
    </w:p>
    <w:p>
      <w:pPr>
        <w:pStyle w:val="ListParagraph"/>
        <w:numPr>
          <w:ilvl w:val="0"/>
          <w:numId w:val="2"/>
        </w:numPr>
      </w:pPr>
      <w:r>
        <w:t xml:space="preserve">Inbound grievances from state CM/collector portals and CPGRAMS (E-22) become tickets; status and ATR synced back</w:t>
      </w:r>
    </w:p>
    <w:p>
      <w:r>
        <w:rPr>
          <w:b/>
          <w:bCs/>
        </w:rPr>
        <w:t xml:space="preserve">GRV-G07 QR codes on assets.</w:t>
      </w:r>
      <w:r>
        <w:t xml:space="preserve"> Trigger: Citizen scans QR on pole, bin, meter, toilet, park. Actors: Citizen. SLA: Immediate.</w:t>
      </w:r>
    </w:p>
    <w:p>
      <w:pPr>
        <w:pStyle w:val="ListParagraph"/>
        <w:numPr>
          <w:ilvl w:val="0"/>
          <w:numId w:val="2"/>
        </w:numPr>
      </w:pPr>
      <w:r>
        <w:t xml:space="preserve">Asset and location identified automatically; category list filtered to that asset type</w:t>
      </w:r>
    </w:p>
    <w:p>
      <w:r>
        <w:rPr>
          <w:b/>
          <w:bCs/>
        </w:rPr>
        <w:t xml:space="preserve">GRV-G08 Public representative referrals.</w:t>
      </w:r>
      <w:r>
        <w:t xml:space="preserve"> Trigger: Councillor, MLA or MP forwards an issue. Actors: Representative's office, nodal officer. SLA: Per category.</w:t>
      </w:r>
    </w:p>
    <w:p>
      <w:pPr>
        <w:pStyle w:val="ListParagraph"/>
        <w:numPr>
          <w:ilvl w:val="0"/>
          <w:numId w:val="2"/>
        </w:numPr>
      </w:pPr>
      <w:r>
        <w:t xml:space="preserve">Referral tagged with representative; separate tracking and periodic status letter</w:t>
      </w:r>
    </w:p>
    <w:p>
      <w:r>
        <w:rPr>
          <w:b/>
          <w:bCs/>
        </w:rPr>
        <w:t xml:space="preserve">Group B – Classification and routing</w:t>
      </w:r>
    </w:p>
    <w:p>
      <w:r>
        <w:rPr>
          <w:b/>
          <w:bCs/>
        </w:rPr>
        <w:t xml:space="preserve">GRV-G09 Request taxonomy.</w:t>
      </w:r>
      <w:r>
        <w:t xml:space="preserve"> Trigger: Configuration. Actors: Administrator. SLA: –.</w:t>
      </w:r>
    </w:p>
    <w:p>
      <w:pPr>
        <w:pStyle w:val="ListParagraph"/>
        <w:numPr>
          <w:ilvl w:val="0"/>
          <w:numId w:val="2"/>
        </w:numPr>
      </w:pPr>
      <w:r>
        <w:t xml:space="preserve">Department → category → sub-category, each with request type: complaint, service request (call for service), information, suggestion, RTI</w:t>
      </w:r>
    </w:p>
    <w:p>
      <w:pPr>
        <w:pStyle w:val="ListParagraph"/>
        <w:numPr>
          <w:ilvl w:val="0"/>
          <w:numId w:val="2"/>
        </w:numPr>
      </w:pPr>
      <w:r>
        <w:t xml:space="preserve">Each category mapped to its owning module, SLA, escalation matrix and evidence rules</w:t>
      </w:r>
    </w:p>
    <w:p>
      <w:r>
        <w:rPr>
          <w:b/>
          <w:bCs/>
        </w:rPr>
        <w:t xml:space="preserve">GRV-G10 Duplicate detection and clubbing.</w:t>
      </w:r>
      <w:r>
        <w:t xml:space="preserve"> Trigger: New ticket. Actors: System. SLA: Immediate.</w:t>
      </w:r>
    </w:p>
    <w:p>
      <w:pPr>
        <w:pStyle w:val="ListParagraph"/>
        <w:numPr>
          <w:ilvl w:val="0"/>
          <w:numId w:val="2"/>
        </w:numPr>
      </w:pPr>
      <w:r>
        <w:t xml:space="preserve">Same category within a set radius or same asset within a set time are clubbed; every complainant notified on progress and closure</w:t>
      </w:r>
    </w:p>
    <w:p>
      <w:r>
        <w:rPr>
          <w:b/>
          <w:bCs/>
        </w:rPr>
        <w:t xml:space="preserve">GRV-G11 Auto-routing.</w:t>
      </w:r>
      <w:r>
        <w:t xml:space="preserve"> Trigger: Ticket classified. Actors: System, GRO. SLA: Immediate.</w:t>
      </w:r>
    </w:p>
    <w:p>
      <w:pPr>
        <w:pStyle w:val="ListParagraph"/>
        <w:numPr>
          <w:ilvl w:val="0"/>
          <w:numId w:val="2"/>
        </w:numPr>
      </w:pPr>
      <w:r>
        <w:t xml:space="preserve">Category × GIS ward or asset decides the owning module and officer (I-08)</w:t>
      </w:r>
    </w:p>
    <w:p>
      <w:pPr>
        <w:pStyle w:val="ListParagraph"/>
        <w:numPr>
          <w:ilvl w:val="0"/>
          <w:numId w:val="2"/>
        </w:numPr>
      </w:pPr>
      <w:r>
        <w:t xml:space="preserve">Service requests hand off to the module's dispatch (e.g. Water call for service, Street Light tickets, Solid Waste missed collection)</w:t>
      </w:r>
    </w:p>
    <w:p>
      <w:r>
        <w:rPr>
          <w:b/>
          <w:bCs/>
        </w:rPr>
        <w:t xml:space="preserve">GRV-G12 Transfer, reassign and reject.</w:t>
      </w:r>
      <w:r>
        <w:t xml:space="preserve"> Trigger: Wrong department or invalid. Actors: GRO, officer. SLA: Within SLA.</w:t>
      </w:r>
    </w:p>
    <w:p>
      <w:pPr>
        <w:pStyle w:val="ListParagraph"/>
        <w:numPr>
          <w:ilvl w:val="0"/>
          <w:numId w:val="2"/>
        </w:numPr>
      </w:pPr>
      <w:r>
        <w:t xml:space="preserve">Every transfer or rejection needs a reason; rejected tickets can be reopened by the citizen</w:t>
      </w:r>
    </w:p>
    <w:p>
      <w:r>
        <w:rPr>
          <w:b/>
          <w:bCs/>
        </w:rPr>
        <w:t xml:space="preserve">Group C – Resolution and linkage to modules</w:t>
      </w:r>
    </w:p>
    <w:p>
      <w:r>
        <w:rPr>
          <w:b/>
          <w:bCs/>
        </w:rPr>
        <w:t xml:space="preserve">GRV-G13 Linkage to Solid Waste (garbage collection).</w:t>
      </w:r>
      <w:r>
        <w:t xml:space="preserve"> Trigger: Sanitation complaint or Swachhata ticket. Actors: Sanitary inspector. SLA: Per category (e.g. 12 hours).</w:t>
      </w:r>
    </w:p>
    <w:p>
      <w:pPr>
        <w:pStyle w:val="ListParagraph"/>
        <w:numPr>
          <w:ilvl w:val="0"/>
          <w:numId w:val="2"/>
        </w:numPr>
      </w:pPr>
      <w:r>
        <w:t xml:space="preserve">Garbage, bin, sweeping, dead animal and debris complaints routed to Solid Waste with bin or route ID</w:t>
      </w:r>
    </w:p>
    <w:p>
      <w:pPr>
        <w:pStyle w:val="ListParagraph"/>
        <w:numPr>
          <w:ilvl w:val="0"/>
          <w:numId w:val="2"/>
        </w:numPr>
      </w:pPr>
      <w:r>
        <w:t xml:space="preserve">Missed-collection points detected by vehicle GPS shown alongside citizen complaints; repeated misses raise a ticket automatically</w:t>
      </w:r>
    </w:p>
    <w:p>
      <w:pPr>
        <w:pStyle w:val="ListParagraph"/>
        <w:numPr>
          <w:ilvl w:val="0"/>
          <w:numId w:val="2"/>
        </w:numPr>
      </w:pPr>
      <w:r>
        <w:t xml:space="preserve">Closure needs after-photo at the location; results counted in Swachh Survekshan reports</w:t>
      </w:r>
    </w:p>
    <w:p>
      <w:r>
        <w:rPr>
          <w:b/>
          <w:bCs/>
        </w:rPr>
        <w:t xml:space="preserve">GRV-G14 Linkage to call for service.</w:t>
      </w:r>
      <w:r>
        <w:t xml:space="preserve"> Trigger: Service request in a utility category. Actors: Module dispatcher. SLA: Module SLA.</w:t>
      </w:r>
    </w:p>
    <w:p>
      <w:pPr>
        <w:pStyle w:val="ListParagraph"/>
        <w:numPr>
          <w:ilvl w:val="0"/>
          <w:numId w:val="2"/>
        </w:numPr>
      </w:pPr>
      <w:r>
        <w:t xml:space="preserve">Water, sewer, street light, road and drain requests handed to the module's dispatch; status flows back to the citizen through the desk (I-08)</w:t>
      </w:r>
    </w:p>
    <w:p>
      <w:pPr>
        <w:pStyle w:val="ListParagraph"/>
        <w:numPr>
          <w:ilvl w:val="0"/>
          <w:numId w:val="2"/>
        </w:numPr>
      </w:pPr>
      <w:r>
        <w:t xml:space="preserve">Area incidents raised by modules are shown to agents so callers get the same answer</w:t>
      </w:r>
    </w:p>
    <w:p>
      <w:r>
        <w:rPr>
          <w:b/>
          <w:bCs/>
        </w:rPr>
        <w:t xml:space="preserve">GRV-G15 SLA timers and escalation.</w:t>
      </w:r>
      <w:r>
        <w:t xml:space="preserve"> Trigger: Ticket open. Actors: System. SLA: Per category.</w:t>
      </w:r>
    </w:p>
    <w:p>
      <w:pPr>
        <w:pStyle w:val="ListParagraph"/>
        <w:numPr>
          <w:ilvl w:val="0"/>
          <w:numId w:val="2"/>
        </w:numPr>
      </w:pPr>
      <w:r>
        <w:t xml:space="preserve">Multi-level escalation (officer → section head → department head → Commissioner) with reminders before breach</w:t>
      </w:r>
    </w:p>
    <w:p>
      <w:pPr>
        <w:pStyle w:val="ListParagraph"/>
        <w:numPr>
          <w:ilvl w:val="0"/>
          <w:numId w:val="2"/>
        </w:numPr>
      </w:pPr>
      <w:r>
        <w:t xml:space="preserve">Statutory timelines and penalties under the state's services guarantee law tracked where one applies [configure]</w:t>
      </w:r>
    </w:p>
    <w:p>
      <w:r>
        <w:rPr>
          <w:b/>
          <w:bCs/>
        </w:rPr>
        <w:t xml:space="preserve">GRV-G16 Resolution with evidence.</w:t>
      </w:r>
      <w:r>
        <w:t xml:space="preserve"> Trigger: Officer resolves. Actors: Officer, field staff. SLA: Within SLA.</w:t>
      </w:r>
    </w:p>
    <w:p>
      <w:pPr>
        <w:pStyle w:val="ListParagraph"/>
        <w:numPr>
          <w:ilvl w:val="0"/>
          <w:numId w:val="2"/>
        </w:numPr>
      </w:pPr>
      <w:r>
        <w:t xml:space="preserve">Before and after photos with GPS and time; field closures outside the location radius are blocked</w:t>
      </w:r>
    </w:p>
    <w:p>
      <w:r>
        <w:rPr>
          <w:b/>
          <w:bCs/>
        </w:rPr>
        <w:t xml:space="preserve">Group D – Closure quality</w:t>
      </w:r>
    </w:p>
    <w:p>
      <w:r>
        <w:rPr>
          <w:b/>
          <w:bCs/>
        </w:rPr>
        <w:t xml:space="preserve">GRV-G17 Citizen confirmation and happiness rating.</w:t>
      </w:r>
      <w:r>
        <w:t xml:space="preserve"> Trigger: Ticket resolved. Actors: Citizen. SLA: Confirmation window [configure].</w:t>
      </w:r>
    </w:p>
    <w:p>
      <w:pPr>
        <w:pStyle w:val="ListParagraph"/>
        <w:numPr>
          <w:ilvl w:val="0"/>
          <w:numId w:val="2"/>
        </w:numPr>
      </w:pPr>
      <w:r>
        <w:t xml:space="preserve">Citizen confirms or disputes and rates the experience on a three-level scale (happy / neutral / unhappy) plus optional comment</w:t>
      </w:r>
    </w:p>
    <w:p>
      <w:pPr>
        <w:pStyle w:val="ListParagraph"/>
        <w:numPr>
          <w:ilvl w:val="0"/>
          <w:numId w:val="2"/>
        </w:numPr>
      </w:pPr>
      <w:r>
        <w:t xml:space="preserve">No response within the window: auto-closed and marked 'closed without feedback'</w:t>
      </w:r>
    </w:p>
    <w:p>
      <w:r>
        <w:rPr>
          <w:b/>
          <w:bCs/>
        </w:rPr>
        <w:t xml:space="preserve">GRV-G18 Reopen and re-verification.</w:t>
      </w:r>
      <w:r>
        <w:t xml:space="preserve"> Trigger: Citizen disputes or requests re-verification. Actors: Citizen, GRO. SLA: Reopen window [configure; DIGIT: 5 days].</w:t>
      </w:r>
    </w:p>
    <w:p>
      <w:pPr>
        <w:pStyle w:val="ListParagraph"/>
        <w:numPr>
          <w:ilvl w:val="0"/>
          <w:numId w:val="2"/>
        </w:numPr>
      </w:pPr>
      <w:r>
        <w:t xml:space="preserve">Reopened tickets go to a different officer level; repeated reopen flags the officer and category</w:t>
      </w:r>
    </w:p>
    <w:p>
      <w:r>
        <w:rPr>
          <w:b/>
          <w:bCs/>
        </w:rPr>
        <w:t xml:space="preserve">GRV-G19 Verification audits.</w:t>
      </w:r>
      <w:r>
        <w:t xml:space="preserve"> Trigger: Random sample, third-party audit. Actors: Audit cell, third party. SLA: Monthly.</w:t>
      </w:r>
    </w:p>
    <w:p>
      <w:pPr>
        <w:pStyle w:val="ListParagraph"/>
        <w:numPr>
          <w:ilvl w:val="0"/>
          <w:numId w:val="2"/>
        </w:numPr>
      </w:pPr>
      <w:r>
        <w:t xml:space="preserve">Random sample of closed tickets re-verified by call or field visit; results scored per officer and ward</w:t>
      </w:r>
    </w:p>
    <w:p>
      <w:r>
        <w:rPr>
          <w:b/>
          <w:bCs/>
        </w:rPr>
        <w:t xml:space="preserve">Group E – Right to Information</w:t>
      </w:r>
    </w:p>
    <w:p>
      <w:r>
        <w:rPr>
          <w:b/>
          <w:bCs/>
        </w:rPr>
        <w:t xml:space="preserve">GRV-G20 RTI application intake.</w:t>
      </w:r>
      <w:r>
        <w:t xml:space="preserve"> Trigger: Application online, by post or in person. Actors: Citizen, APIO. SLA: Same day.</w:t>
      </w:r>
    </w:p>
    <w:p>
      <w:pPr>
        <w:pStyle w:val="ListParagraph"/>
        <w:numPr>
          <w:ilvl w:val="0"/>
          <w:numId w:val="2"/>
        </w:numPr>
      </w:pPr>
      <w:r>
        <w:t xml:space="preserve">Online, offline or from the state RTI portal (E-24); fee per state rules or BPL exemption [configure]</w:t>
      </w:r>
    </w:p>
    <w:p>
      <w:pPr>
        <w:pStyle w:val="ListParagraph"/>
        <w:numPr>
          <w:ilvl w:val="0"/>
          <w:numId w:val="2"/>
        </w:numPr>
      </w:pPr>
      <w:r>
        <w:t xml:space="preserve">Registered with statutory due date: 30 days; 48 hours for life or liberty; +5 days when received through an APIO; 40 days where a third party is involved</w:t>
      </w:r>
    </w:p>
    <w:p>
      <w:r>
        <w:rPr>
          <w:b/>
          <w:bCs/>
        </w:rPr>
        <w:t xml:space="preserve">GRV-G21 Assignment, transfer and third-party notice.</w:t>
      </w:r>
      <w:r>
        <w:t xml:space="preserve"> Trigger: Application registered. Actors: PIO. SLA: Transfer within 5 days.</w:t>
      </w:r>
    </w:p>
    <w:p>
      <w:pPr>
        <w:pStyle w:val="ListParagraph"/>
        <w:numPr>
          <w:ilvl w:val="0"/>
          <w:numId w:val="2"/>
        </w:numPr>
      </w:pPr>
      <w:r>
        <w:t xml:space="preserve">Assigned to the department PIO; transferred to another public authority within 5 days where needed</w:t>
      </w:r>
    </w:p>
    <w:p>
      <w:pPr>
        <w:pStyle w:val="ListParagraph"/>
        <w:numPr>
          <w:ilvl w:val="0"/>
          <w:numId w:val="2"/>
        </w:numPr>
      </w:pPr>
      <w:r>
        <w:t xml:space="preserve">Third-party notice under section 11 with response window</w:t>
      </w:r>
    </w:p>
    <w:p>
      <w:r>
        <w:rPr>
          <w:b/>
          <w:bCs/>
        </w:rPr>
        <w:t xml:space="preserve">GRV-G22 Information compilation and reply.</w:t>
      </w:r>
      <w:r>
        <w:t xml:space="preserve"> Trigger: PIO collects information. Actors: PIO, departments. SLA: Statutory due date.</w:t>
      </w:r>
    </w:p>
    <w:p>
      <w:pPr>
        <w:pStyle w:val="ListParagraph"/>
        <w:numPr>
          <w:ilvl w:val="0"/>
          <w:numId w:val="2"/>
        </w:numPr>
      </w:pPr>
      <w:r>
        <w:t xml:space="preserve">Information requested from modules and DMS (I-34); exemptions recorded with section cited</w:t>
      </w:r>
    </w:p>
    <w:p>
      <w:pPr>
        <w:pStyle w:val="ListParagraph"/>
        <w:numPr>
          <w:ilvl w:val="0"/>
          <w:numId w:val="2"/>
        </w:numPr>
      </w:pPr>
      <w:r>
        <w:t xml:space="preserve">Additional fee for copies intimated; reply signed and dispatched; missed due date flagged as deemed refusal</w:t>
      </w:r>
    </w:p>
    <w:p>
      <w:r>
        <w:rPr>
          <w:b/>
          <w:bCs/>
        </w:rPr>
        <w:t xml:space="preserve">GRV-G23 First and second appeals.</w:t>
      </w:r>
      <w:r>
        <w:t xml:space="preserve"> Trigger: Applicant appeals. Actors: First Appellate Authority, PIO. SLA: First appeal disposal within 30 days (45 at most).</w:t>
      </w:r>
    </w:p>
    <w:p>
      <w:pPr>
        <w:pStyle w:val="ListParagraph"/>
        <w:numPr>
          <w:ilvl w:val="0"/>
          <w:numId w:val="2"/>
        </w:numPr>
      </w:pPr>
      <w:r>
        <w:t xml:space="preserve">First appeal registered and heard by the FAA; order recorded</w:t>
      </w:r>
    </w:p>
    <w:p>
      <w:pPr>
        <w:pStyle w:val="ListParagraph"/>
        <w:numPr>
          <w:ilvl w:val="0"/>
          <w:numId w:val="2"/>
        </w:numPr>
      </w:pPr>
      <w:r>
        <w:t xml:space="preserve">Second appeal and complaint hearings at the State Information Commission tracked (with Legal Case Management, I-17); penalties under section 20 recorded</w:t>
      </w:r>
    </w:p>
    <w:p>
      <w:r>
        <w:rPr>
          <w:b/>
          <w:bCs/>
        </w:rPr>
        <w:t xml:space="preserve">GRV-G24 Proactive disclosure and RTI returns.</w:t>
      </w:r>
      <w:r>
        <w:t xml:space="preserve"> Trigger: Periodic. Actors: PIO, IT cell. SLA: Quarterly / annual.</w:t>
      </w:r>
    </w:p>
    <w:p>
      <w:pPr>
        <w:pStyle w:val="ListParagraph"/>
        <w:numPr>
          <w:ilvl w:val="0"/>
          <w:numId w:val="2"/>
        </w:numPr>
      </w:pPr>
      <w:r>
        <w:t xml:space="preserve">Section 4 disclosures published on the ULB portal and kept current</w:t>
      </w:r>
    </w:p>
    <w:p>
      <w:pPr>
        <w:pStyle w:val="ListParagraph"/>
        <w:numPr>
          <w:ilvl w:val="0"/>
          <w:numId w:val="2"/>
        </w:numPr>
      </w:pPr>
      <w:r>
        <w:t xml:space="preserve">Quarterly and annual returns to the State Information Commission generated from the register</w:t>
      </w:r>
    </w:p>
    <w:p>
      <w:r>
        <w:rPr>
          <w:b/>
          <w:bCs/>
        </w:rPr>
        <w:t xml:space="preserve">Group F – Information and self-service</w:t>
      </w:r>
    </w:p>
    <w:p>
      <w:r>
        <w:rPr>
          <w:b/>
          <w:bCs/>
        </w:rPr>
        <w:t xml:space="preserve">GRV-G25 Status and information queries.</w:t>
      </w:r>
      <w:r>
        <w:t xml:space="preserve"> Trigger: Citizen asks about dues, applications, schedules. Actors: Citizen, agent, chatbot. SLA: Immediate.</w:t>
      </w:r>
    </w:p>
    <w:p>
      <w:pPr>
        <w:pStyle w:val="ListParagraph"/>
        <w:numPr>
          <w:ilvl w:val="0"/>
          <w:numId w:val="2"/>
        </w:numPr>
      </w:pPr>
      <w:r>
        <w:t xml:space="preserve">Answers pulled live from module APIs (I-33): dues, application stage, collection timings, supply schedules</w:t>
      </w:r>
    </w:p>
    <w:p>
      <w:r>
        <w:rPr>
          <w:b/>
          <w:bCs/>
        </w:rPr>
        <w:t xml:space="preserve">GRV-G26 Knowledge base, FAQs and chatbot.</w:t>
      </w:r>
      <w:r>
        <w:t xml:space="preserve"> Trigger: Configuration and use. Actors: Content team. SLA: –.</w:t>
      </w:r>
    </w:p>
    <w:p>
      <w:pPr>
        <w:pStyle w:val="ListParagraph"/>
        <w:numPr>
          <w:ilvl w:val="0"/>
          <w:numId w:val="2"/>
        </w:numPr>
      </w:pPr>
      <w:r>
        <w:t xml:space="preserve">FAQs, service guides and document checklists in the state language; chatbot on WhatsApp and portal</w:t>
      </w:r>
    </w:p>
    <w:p>
      <w:r>
        <w:rPr>
          <w:b/>
          <w:bCs/>
        </w:rPr>
        <w:t xml:space="preserve">GRV-G27 Suggestions and citizen surveys.</w:t>
      </w:r>
      <w:r>
        <w:t xml:space="preserve"> Trigger: Campaign or periodic survey. Actors: Citizen, administrator. SLA: Per campaign.</w:t>
      </w:r>
    </w:p>
    <w:p>
      <w:pPr>
        <w:pStyle w:val="ListParagraph"/>
        <w:numPr>
          <w:ilvl w:val="0"/>
          <w:numId w:val="2"/>
        </w:numPr>
      </w:pPr>
      <w:r>
        <w:t xml:space="preserve">Suggestions routed to departments with response; perception surveys by ward feed the happiness index</w:t>
      </w:r>
    </w:p>
    <w:p>
      <w:r>
        <w:rPr>
          <w:b/>
          <w:bCs/>
        </w:rPr>
        <w:t xml:space="preserve">Group G – Governance, analytics and happiness</w:t>
      </w:r>
    </w:p>
    <w:p>
      <w:r>
        <w:rPr>
          <w:b/>
          <w:bCs/>
        </w:rPr>
        <w:t xml:space="preserve">GRV-G28 Hotspots and preventive work.</w:t>
      </w:r>
      <w:r>
        <w:t xml:space="preserve"> Trigger: Daily analysis. Actors: System, department heads. SLA: Daily.</w:t>
      </w:r>
    </w:p>
    <w:p>
      <w:pPr>
        <w:pStyle w:val="ListParagraph"/>
        <w:numPr>
          <w:ilvl w:val="0"/>
          <w:numId w:val="2"/>
        </w:numPr>
      </w:pPr>
      <w:r>
        <w:t xml:space="preserve">GIS hotspots and recurring issues by asset or street; preventive work orders raised in the owning module</w:t>
      </w:r>
    </w:p>
    <w:p>
      <w:r>
        <w:rPr>
          <w:b/>
          <w:bCs/>
        </w:rPr>
        <w:t xml:space="preserve">GRV-G29 Good governance dashboard.</w:t>
      </w:r>
      <w:r>
        <w:t xml:space="preserve"> Trigger: Daily and on demand. Actors: Commissioner, Mayor, department heads, state. SLA: Daily by 9 am.</w:t>
      </w:r>
    </w:p>
    <w:p>
      <w:pPr>
        <w:pStyle w:val="ListParagraph"/>
        <w:numPr>
          <w:ilvl w:val="0"/>
          <w:numId w:val="2"/>
        </w:numPr>
      </w:pPr>
      <w:r>
        <w:t xml:space="preserve">Responsiveness, timeliness, quality, transparency and participation indicators (see table) by ward, department, officer, service and channel</w:t>
      </w:r>
    </w:p>
    <w:p>
      <w:pPr>
        <w:pStyle w:val="ListParagraph"/>
        <w:numPr>
          <w:ilvl w:val="0"/>
          <w:numId w:val="2"/>
        </w:numPr>
      </w:pPr>
      <w:r>
        <w:t xml:space="preserve">League tables and monthly Standing Committee report</w:t>
      </w:r>
    </w:p>
    <w:p>
      <w:r>
        <w:rPr>
          <w:b/>
          <w:bCs/>
        </w:rPr>
        <w:t xml:space="preserve">GRV-G30 Citizen Happiness Index (CXO view).</w:t>
      </w:r>
      <w:r>
        <w:t xml:space="preserve"> Trigger: Continuous. Actors: Commissioner, Mayor, state leadership. SLA: Live.</w:t>
      </w:r>
    </w:p>
    <w:p>
      <w:pPr>
        <w:pStyle w:val="ListParagraph"/>
        <w:numPr>
          <w:ilvl w:val="0"/>
          <w:numId w:val="2"/>
        </w:numPr>
      </w:pPr>
      <w:r>
        <w:t xml:space="preserve">Composite index from transaction ratings at every touchpoint, resolution quality and perception surveys and sentiment (see table)</w:t>
      </w:r>
    </w:p>
    <w:p>
      <w:pPr>
        <w:pStyle w:val="ListParagraph"/>
        <w:numPr>
          <w:ilvl w:val="0"/>
          <w:numId w:val="2"/>
        </w:numPr>
      </w:pPr>
      <w:r>
        <w:t xml:space="preserve">One-screen CXO view: index, trend, best and worst wards, departments and services, top drivers of unhappiness, drill-down to tickets</w:t>
      </w:r>
    </w:p>
    <w:p>
      <w:r>
        <w:rPr>
          <w:b/>
          <w:bCs/>
        </w:rPr>
        <w:t xml:space="preserve">Sources reviewed (October 2026):</w:t>
      </w:r>
      <w:r>
        <w:t xml:space="preserve"> DIGIT/UPYOG PGR workflows; CGG Telangana Prajavani; CGG eMunicipal (CDMA call centre); Pune PMC Care controls (Punekar News); MoHUA Swachhata app (UX4G case study) and Swachh Survekshan 2025–26; RTI Act 2005; Karnataka Sakala Act 2012 and Maharashtra Right to Public Services Act 2015; Dubai Happiness Meter (Khaleej Times).</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accept requests through portal, app and WhatsApp chatbot with category, photo, GPS and optional asset ID, in English and the configured Indian languages, and acknowledge with a ticket number.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run a call centre and IVRS with caller identification, an agent screen showing the caller's tickets, dues and applications across modules, call recording and outbound call-backs.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register walk-in and grievance-day petitions with scanned letters and track action-taken reports.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capture mentions and messages on the ULB's social media handles through a listening tool, convert verified actionable posts into tickets, reply publicly with ticket number and closure, and tag sentiment.</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pull complaints from the MoHUA Swachhata app, map and route them like any ticket, push resolution status and after-photo back, and track Swachh Survekshan citizen-feedback campaigns.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receive grievances from state and national portals (e.g. Telangana Prajavani, CPGRAMS) and sync status and action-taken reports back.</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identify asset and location from QR codes on assets and filter categories to that asset type.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tag and separately track referrals from public representatives.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a configurable taxonomy (department, category, sub-category, request type) with owning module, SLA, escalation matrix and evidence rules per category.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club duplicate requests by category, radius, asset and time window and notify every complainant.</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route each request by category and GIS ward or asset to the owning module and officer, handing service requests to the module's dispatch.</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require a reason for every transfer, reassignment and rejection.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route sanitation complaints to Solid Waste with bin or route ID, show GPS-detected missed collections alongside complaints, raise tickets automatically on repeated misses, and require an after-photo at the location for closure.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hand utility requests to the owning module's call-for-service dispatch, relay status to the citizen, and show module-declared area incidents to agents.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apply SLA timers and multi-level escalation up to the Commissioner, and track statutory timelines and penalties under the state's services guarantee law where configured.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require before and after photos with GPS and time for resolution and block field closure outside the location radius.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ask the citizen to confirm resolution and rate the experience on a three-level happiness scale, and mark tickets closed without feedback after the confirmation window.</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allow reopening within the configured window, route reopened tickets to a higher level and flag repeated reopens.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re-verify a random sample of closed tickets by call or field visit and score results by officer and ward.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register RTI applications online, by post, in person or from the state RTI portal with fee or BPL exemption and the statutory due date (30 days; 48 hours for life or liberty; +5 days via APIO; 40 days with third party).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assign RTI applications to PIOs, transfer them to other authorities within 5 days where needed, and issue third-party notices.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request information from modules and DMS, record exemptions with sections cited, intimate additional fees, dispatch replies and flag deemed refusals.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 I-29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GRV-FR-023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register first appeals with disposal timelines, track second appeals and Information Commission hearings with Legal Case Management, and record penalties.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GRV-FR-024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publish section 4(1)(b) disclosures and generate quarterly and annual RTI returns.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GRV-FR-025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answer status and information queries live from module APIs.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GRV-FR-026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maintain a multilingual knowledge base, FAQs and a chatbot.</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GRV-FR-027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collect suggestions and run perception surveys by ward.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GRV-FR-028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detect GIS hotspots and recurring issues and raise preventive work orders in the owning module.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 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GRV-FR-029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a good governance dashboard of responsiveness, timeliness, quality, transparency, participation and service-outcome indicators by ward, department, officer, service and channel, with league tables and Standing Committee reports.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GRV-FR-030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compute a Citizen Happiness Index (0–100) from transaction happiness ratings at every touchpoint, resolution quality and perception surveys and sentiment, with configurable weights, and show it on a CXO view with trend, best and worst wards, departments and services, and drill-down to tickets.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Property dossier and ownership chain by ULPIN, building, unit or PTIN (documents with DMS links)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modules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Ticket, category, SLA policy, escalation matrix, evidence, rating, survey response, RTI application, appeal, disclosure, incident view.</w:t>
      </w:r>
    </w:p>
    <w:p>
      <w:r>
        <w:rPr>
          <w:b/>
          <w:bCs/>
        </w:rPr>
        <w:t xml:space="preserve">Key reports:</w:t>
      </w:r>
      <w:r>
        <w:t xml:space="preserve"> Tickets by department, ward, channel and status; SLA and escalation report; Swachhata app resolution report; RTI register and quarterly/annual returns; Good governance dashboard; Citizen Happiness Index (CXO view); Standing Committee monthly report.</w:t>
      </w:r>
    </w:p>
    <w:p>
      <w:pPr>
        <w:pStyle w:val="Heading2"/>
        <w:pageBreakBefore/>
      </w:pPr>
      <w:r>
        <w:t xml:space="preserve">16. Module 4 – Finance &amp; Accounting (FIN)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Finance &amp; Administration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Accounts Section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5 TRL, 6 UCH, 7 SWM, 8 HRM, 10 ENG, 11 BPM, 12 SLM, 13 TPL, 15 MPM, 16 LGL, 17 INV, 18 FNC, 19 GSC</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5 TRL, 6 UCH, 9 DMS, 15 MPM</w:t>
            </w:r>
          </w:p>
        </w:tc>
      </w:tr>
    </w:tbl>
    <w:p>
      <w:pPr>
        <w:spacing w:after="40"/>
      </w:pPr>
    </w:p>
    <w:p>
      <w:pPr>
        <w:pStyle w:val="Heading3"/>
        <w:keepNext/>
      </w:pPr>
      <w:r>
        <w:t xml:space="preserve">Scope</w:t>
      </w:r>
    </w:p>
    <w:p>
      <w:pPr>
        <w:pStyle w:val="ListParagraph"/>
        <w:numPr>
          <w:ilvl w:val="0"/>
          <w:numId w:val="2"/>
        </w:numPr>
      </w:pPr>
      <w:r>
        <w:t xml:space="preserve">Single general ledger on the state chart of accounts (NMAM-based), double-entry accrual, funds and accounting units</w:t>
      </w:r>
    </w:p>
    <w:p>
      <w:pPr>
        <w:pStyle w:val="ListParagraph"/>
        <w:numPr>
          <w:ilvl w:val="0"/>
          <w:numId w:val="2"/>
        </w:numPr>
      </w:pPr>
      <w:r>
        <w:t xml:space="preserve">Budget, commitment control and grants</w:t>
      </w:r>
    </w:p>
    <w:p>
      <w:pPr>
        <w:pStyle w:val="ListParagraph"/>
        <w:numPr>
          <w:ilvl w:val="0"/>
          <w:numId w:val="2"/>
        </w:numPr>
      </w:pPr>
      <w:r>
        <w:t xml:space="preserve">Receipts from all modules, deposits, remittances; bills, deductions, payments, advances</w:t>
      </w:r>
    </w:p>
    <w:p>
      <w:pPr>
        <w:pStyle w:val="ListParagraph"/>
        <w:numPr>
          <w:ilvl w:val="0"/>
          <w:numId w:val="2"/>
        </w:numPr>
      </w:pPr>
      <w:r>
        <w:t xml:space="preserve">Payroll accounting linked to Payroll &amp; HR</w:t>
      </w:r>
    </w:p>
    <w:p>
      <w:pPr>
        <w:pStyle w:val="ListParagraph"/>
        <w:numPr>
          <w:ilvl w:val="0"/>
          <w:numId w:val="2"/>
        </w:numPr>
      </w:pPr>
      <w:r>
        <w:t xml:space="preserve">GST output tax invoicing, GST TDS and returns</w:t>
      </w:r>
    </w:p>
    <w:p>
      <w:pPr>
        <w:pStyle w:val="ListParagraph"/>
        <w:numPr>
          <w:ilvl w:val="0"/>
          <w:numId w:val="2"/>
        </w:numPr>
      </w:pPr>
      <w:r>
        <w:t xml:space="preserve">Fixed assets, borrowings, investments and inventory valuation</w:t>
      </w:r>
    </w:p>
    <w:p>
      <w:pPr>
        <w:pStyle w:val="ListParagraph"/>
        <w:numPr>
          <w:ilvl w:val="0"/>
          <w:numId w:val="2"/>
        </w:numPr>
      </w:pPr>
      <w:r>
        <w:t xml:space="preserve">Closing, financial statements, audit, publication and Finance Commission compliance</w:t>
      </w:r>
    </w:p>
    <w:p>
      <w:pPr>
        <w:pStyle w:val="ListParagraph"/>
        <w:numPr>
          <w:ilvl w:val="0"/>
          <w:numId w:val="2"/>
        </w:numPr>
      </w:pPr>
      <w:r>
        <w:t xml:space="preserve">Credit rating and municipal bonds with escrow; finance dashboards and Financial Health Index</w:t>
      </w:r>
    </w:p>
    <w:p>
      <w:pPr>
        <w:pStyle w:val="Heading3"/>
        <w:keepNext/>
      </w:pPr>
      <w:r>
        <w:t xml:space="preserve">Users</w:t>
      </w:r>
    </w:p>
    <w:p>
      <w:r>
        <w:t xml:space="preserve">Accountant; Accounts Officer; Cashier; Department bill raisers; Internal auditor; Commissioner; Standing Committee and Council; Rating agency; Merchant banker and debenture trustee</w:t>
      </w:r>
    </w:p>
    <w:p>
      <w:pPr>
        <w:pStyle w:val="Heading3"/>
        <w:keepNext/>
      </w:pPr>
      <w:r>
        <w:t xml:space="preserve">Use case diagram</w:t>
      </w:r>
    </w:p>
    <w:p>
      <w:pPr>
        <w:spacing w:after="0" w:before="0" w:line="240" w:lineRule="auto"/>
        <w:jc w:val="center"/>
      </w:pPr>
      <w:r>
        <w:drawing>
          <wp:inline distT="0" distB="0" distL="0" distR="0">
            <wp:extent cx="6096000" cy="4743450"/>
            <wp:effectExtent t="0" r="0" b="0" l="0"/>
            <wp:docPr id="1" name="Use cases – Finance &amp; Accounting (UC-FIN-nn; tables in Urban-ERP-Use-Case-Diagrams.docx)" descr="Use cases – Finance &amp; Accounting (UC-FIN-nn; tables in Urban-ERP-Use-Case-Diagrams.docx)" title="Use cases – Finance &amp; Accounting (UC-FIN-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4743450"/>
                    </a:xfrm>
                    <a:prstGeom prst="rect">
                      <a:avLst/>
                    </a:prstGeom>
                  </pic:spPr>
                </pic:pic>
              </a:graphicData>
            </a:graphic>
          </wp:inline>
        </w:drawing>
      </w:r>
    </w:p>
    <w:p>
      <w:pPr>
        <w:jc w:val="center"/>
      </w:pPr>
      <w:r>
        <w:rPr>
          <w:i/>
          <w:iCs/>
          <w:color w:val="5B6675"/>
          <w:sz w:val="17"/>
          <w:szCs w:val="17"/>
        </w:rPr>
        <w:t xml:space="preserve">Use cases – Finance &amp; Accounting (UC-FIN-nn; tables in Urban-ERP-Use-Case-Diagrams.docx)</w:t>
      </w:r>
    </w:p>
    <w:p>
      <w:pPr>
        <w:pStyle w:val="Heading3"/>
        <w:keepNext/>
      </w:pPr>
      <w:r>
        <w:t xml:space="preserve">Scope and product position</w:t>
      </w:r>
    </w:p>
    <w:p>
      <w:r>
        <w:t xml:space="preserve">Module 4 is the single general ledger for the ULB. Modules keep their subledgers (demand, receipts, bills) and post coded journals; Finance holds budget, payments, deductions, GST, assets, borrowings, bonds and statements. The chart of accounts and statement formats come from the state pack (Telangana: Municipal Accounts Manual, NMAM-based). Deployments choose full mode or integrate with an existing accounting system (Telangana: DEABAS).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7831"/>
      </w:tblGrid>
      <w:tr>
        <w:trPr>
          <w:cantSplit/>
          <w:tblHeader/>
        </w:trPr>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Topic</w:t>
            </w:r>
          </w:p>
        </w:tc>
        <w:tc>
          <w:tcPr>
            <w:tcW w:type="dxa" w:w="783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Product design</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Coding</w:t>
            </w:r>
          </w:p>
        </w:tc>
        <w:tc>
          <w:tcPr>
            <w:tcW w:type="dxa" w:w="78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Account head + function (mandatory) + functionary + field + fund; ward/zone accounting units consolidated at head office</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Postings</w:t>
            </w:r>
          </w:p>
        </w:tc>
        <w:tc>
          <w:tcPr>
            <w:tcW w:type="dxa" w:w="78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modules post through interfaces (I-09 to I-13, I-18, I-19, I-25); every ledger line drills down to the module record and DMS documents</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Controls</w:t>
            </w:r>
          </w:p>
        </w:tc>
        <w:tc>
          <w:tcPr>
            <w:tcW w:type="dxa" w:w="78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Budget check and commitment on every order and bill; maker-checker with digital signatures; no payment without documents</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Payroll</w:t>
            </w:r>
          </w:p>
        </w:tc>
        <w:tc>
          <w:tcPr>
            <w:tcW w:type="dxa" w:w="78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Calculated in Module 8; Finance checks establishment budget, posts the payroll journal, pays and remits deductions, and confirms back (I-12)</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GST</w:t>
            </w:r>
          </w:p>
        </w:tc>
        <w:tc>
          <w:tcPr>
            <w:tcW w:type="dxa" w:w="78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Configurable per service (exempt, forward charge, reverse charge); invoices from owning modules; returns from the ledger</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Bonds</w:t>
            </w:r>
          </w:p>
        </w:tc>
        <w:tc>
          <w:tcPr>
            <w:tcW w:type="dxa" w:w="78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Escrow, reserve and sinking fund accounts run as funds with automatic transfers and covenant tracking</w:t>
            </w:r>
          </w:p>
        </w:tc>
      </w:tr>
    </w:tbl>
    <w:p>
      <w:pPr>
        <w:spacing w:after="40"/>
      </w:pPr>
    </w:p>
    <w:p>
      <w:pPr>
        <w:pStyle w:val="Heading3"/>
        <w:keepNext/>
      </w:pPr>
      <w:r>
        <w:t xml:space="preserve">Business process catalogue</w:t>
      </w:r>
    </w:p>
    <w:p>
      <w:r>
        <w:t xml:space="preserve">30 processes in ten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Chart of accounts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Deployment set-up, state manual revision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Before go-live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National Municipal Accounts Manual (NMAM); Telangana/AP Municipal Accounts Manual (7-digit major-minor-detailed heads)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Funds, banks and service mapping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Set-up; new scheme or account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use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service-to-bank mapping; single nodal agency (SNA) accounts for central schemes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Vendor and contractor master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supplier, contractor, advocate or payee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clerk</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PFMS payee validation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Budget preparation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Annual budget cycle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Departments, Accounts, Standing Committee, Council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1 April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Telangana/AP Municipal Budget Manual</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Budget control, commitment and re-appropriation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Work order, purchase order, bill</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budgetary control</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Grants management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Grant sanctioned or received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 Officer,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grant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15th Finance Commission tied/untied grants, AMRUT, SBM-U, state grants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Auto-journals from module postings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Demand or receipt posted by a module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 / 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receipts from modules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Receipt realisation and confirmation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Gateway or bank settlement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cashier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T+1</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Deposits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EMD, security deposit, refundable deposit received or due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clerk</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rules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accounts manual (deposits)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Cash and collection remittance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close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Cashier, Accounts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collection remittance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Bills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Bill from Engineering, Stores, Legal, Street Light, Schemes or a department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Department, Accounts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bill type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DIGIT/UPYOG bills (works, purchase, salary)</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Statutory deductions and remittances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Bill passed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By statutory due date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deductions; Income Tax TDS, GST TDS (section 51), labour welfare cess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Payments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Bill approved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payment calendar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PFMS for scheme funds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Advances and imprest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Mobilisation advance, staff advance, imprest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rules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accounts manual (loans and advances)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Payroll accounting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payroll run in Payroll &amp; HR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Payroll &amp; HR, Accounts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Before salary date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accounts manual (payroll recognised as expense and liability when due)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Fixed assets and depreciation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Asset created, improved, revalued or disposed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 Municipal Property</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Monthly / year-end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DEABAS fixed asset register; DIGIT/UPYOG asset lifecycle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Borrowings and investments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Loan drawn, investment made, repayment due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schedule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accounts manual (borrowings, investments)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FIN-F18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Inventory valuation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GRN and issue from Stores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accounts manual (stores)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FIN-F19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GST set-up and output tax invoicing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Taxable service billed (rent, advertisement, other)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owning module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 invoice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GST law: services in relation to Article 243W functions exempt; renting of property and advertisement space taxable [confirm per service with tax advisor]</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FIN-F20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GST TDS on supplier payments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Payment to registered supplier above threshold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GST section 51 (TDS by government and local authorities)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FIN-F21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GST returns and reconciliation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 annual</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By statutory due dates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GST returns (outward supplies, summary return, TDS return, annual return)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FIN-F22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Bank reconciliation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Bank statement received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Accounts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 monthly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bank reconciliation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FIN-F23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Month-end close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 end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By 7th of next month</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FIN-F24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Year-end close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31 March and cut-off</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state manual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Telangana/AP Municipal Accounts Manual (provision for bills received up to 30 April)</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FIN-F25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Financial statements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Year end and on demand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statutory timeline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accounts manual (income and expenditure, balance sheet, receipts and payments, cash flow)</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FIN-F26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Audit and compliance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Pre-audit, internal audit, statutory audit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Internal audit, State Audit / CAG</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audit cycle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AP Municipal Audit Manual</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FIN-F27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Publication of accounts and Finance Commission compliance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audited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Finance Commission timeline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15th Finance Commission entry condition (timely audited accounts); MoHUA online publication of ULB accounts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FIN-F28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Credit rating readiness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Rating planned or annual surveillance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 Officer,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rating cycle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AMRUT credit rating of ULBs; NISM on municipal bond readiness (accrual accounts, timely audits)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FIN-F29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Municipal bond lifecycle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Council decides to raise a bond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Accounts Officer, merchant banker, trustee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issue plan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SEBI municipal debt securities regulations; escrow waterfall (DSRA, sinking fund, interest payment account); MoHUA incentive (₹13 crore per ₹100 crore; green bonds ₹10 crore per ₹100 crore)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FIN-F30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Finance dashboards and financial health view</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and on demand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Mayor, 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by 9 am</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finance reporting; rating-agency indicators</w:t>
            </w:r>
          </w:p>
        </w:tc>
      </w:tr>
    </w:tbl>
    <w:p>
      <w:pPr>
        <w:spacing w:after="40"/>
      </w:pPr>
    </w:p>
    <w:p>
      <w:pPr>
        <w:pStyle w:val="Heading3"/>
        <w:keepNext/>
      </w:pPr>
      <w:r>
        <w:t xml:space="preserve">GST treatment by service (product default, confirm per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3614"/>
        <w:gridCol w:w="2009"/>
      </w:tblGrid>
      <w:tr>
        <w:trPr>
          <w:cantSplit/>
          <w:tblHeader/>
        </w:trPr>
        <w:tc>
          <w:tcPr>
            <w:tcW w:type="dxa" w:w="401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Service</w:t>
            </w:r>
          </w:p>
        </w:tc>
        <w:tc>
          <w:tcPr>
            <w:tcW w:type="dxa" w:w="36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GST status [confirm]</w:t>
            </w:r>
          </w:p>
        </w:tc>
        <w:tc>
          <w:tcPr>
            <w:tcW w:type="dxa" w:w="20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Raised by</w:t>
            </w:r>
          </w:p>
        </w:tc>
      </w:tr>
      <w:tr>
        <w:trPr>
          <w:cantSplit/>
          <w:tblHeader w:val="false"/>
        </w:trPr>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Property tax, water charges, trade licence fees and other statutory functions under Article 243W</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Exempt</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Modules 1, 2, 5, 6</w:t>
            </w:r>
          </w:p>
        </w:tc>
      </w:tr>
      <w:tr>
        <w:trPr>
          <w:cantSplit/>
          <w:tblHeader w:val="false"/>
        </w:trPr>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Renting of shops, halls and other municipal property</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Taxable (forward charge, or reverse charge by a registered recipient where rules apply)</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15</w:t>
            </w:r>
          </w:p>
        </w:tc>
      </w:tr>
      <w:tr>
        <w:trPr>
          <w:cantSplit/>
          <w:tblHeader w:val="false"/>
        </w:trPr>
        <w:tc>
          <w:tcPr>
            <w:tcW w:type="dxa" w:w="40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Advertisement space and hoardings</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Taxable</w:t>
            </w:r>
          </w:p>
        </w:tc>
        <w:tc>
          <w:tcPr>
            <w:tcW w:type="dxa" w:w="20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Module 13</w:t>
            </w:r>
          </w:p>
        </w:tc>
      </w:tr>
      <w:tr>
        <w:trPr>
          <w:cantSplit/>
          <w:tblHeader w:val="false"/>
        </w:trPr>
        <w:tc>
          <w:tcPr>
            <w:tcW w:type="dxa" w:w="40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Other commercial services (e.g. parking, function halls)</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Configure per service</w:t>
            </w:r>
          </w:p>
        </w:tc>
        <w:tc>
          <w:tcPr>
            <w:tcW w:type="dxa" w:w="20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Owning module</w:t>
            </w:r>
          </w:p>
        </w:tc>
      </w:tr>
    </w:tbl>
    <w:p>
      <w:pPr>
        <w:spacing w:after="40"/>
      </w:pPr>
    </w:p>
    <w:p>
      <w:pPr>
        <w:pStyle w:val="Heading3"/>
        <w:keepNext/>
      </w:pPr>
      <w:r>
        <w:t xml:space="preserve">Process details</w:t>
      </w:r>
    </w:p>
    <w:p>
      <w:r>
        <w:rPr>
          <w:b/>
          <w:bCs/>
        </w:rPr>
        <w:t xml:space="preserve">Group A – Set-up</w:t>
      </w:r>
    </w:p>
    <w:p>
      <w:r>
        <w:rPr>
          <w:b/>
          <w:bCs/>
        </w:rPr>
        <w:t xml:space="preserve">FIN-F01 Chart of accounts.</w:t>
      </w:r>
      <w:r>
        <w:t xml:space="preserve"> Trigger: Deployment set-up, state manual revision. Actors: Accounts Officer. SLA: Before go-live.</w:t>
      </w:r>
    </w:p>
    <w:p>
      <w:pPr>
        <w:pStyle w:val="ListParagraph"/>
        <w:numPr>
          <w:ilvl w:val="0"/>
          <w:numId w:val="2"/>
        </w:numPr>
      </w:pPr>
      <w:r>
        <w:t xml:space="preserve">Account heads loaded from the state pack: 1 revenue income, 2 revenue expenditure, 3 liabilities and capital receipts, 4 assets</w:t>
      </w:r>
    </w:p>
    <w:p>
      <w:pPr>
        <w:pStyle w:val="ListParagraph"/>
        <w:numPr>
          <w:ilvl w:val="0"/>
          <w:numId w:val="2"/>
        </w:numPr>
      </w:pPr>
      <w:r>
        <w:t xml:space="preserve">Every entry carries account head and function (mandatory) plus functionary, field (ward/zone) and fund where configured</w:t>
      </w:r>
    </w:p>
    <w:p>
      <w:pPr>
        <w:pStyle w:val="ListParagraph"/>
        <w:numPr>
          <w:ilvl w:val="0"/>
          <w:numId w:val="2"/>
        </w:numPr>
      </w:pPr>
      <w:r>
        <w:t xml:space="preserve">Ward or zone offices can run as accounting units, consolidated at head office</w:t>
      </w:r>
    </w:p>
    <w:p>
      <w:r>
        <w:rPr>
          <w:b/>
          <w:bCs/>
        </w:rPr>
        <w:t xml:space="preserve">FIN-F02 Funds, banks and service mapping.</w:t>
      </w:r>
      <w:r>
        <w:t xml:space="preserve"> Trigger: Set-up; new scheme or account. Actors: Accounts Officer. SLA: Before use.</w:t>
      </w:r>
    </w:p>
    <w:p>
      <w:pPr>
        <w:pStyle w:val="ListParagraph"/>
        <w:numPr>
          <w:ilvl w:val="0"/>
          <w:numId w:val="2"/>
        </w:numPr>
      </w:pPr>
      <w:r>
        <w:t xml:space="preserve">Funds (municipal, water, grants, scheme, bond escrow); bank accounts mapped to services and collection modes</w:t>
      </w:r>
    </w:p>
    <w:p>
      <w:pPr>
        <w:pStyle w:val="ListParagraph"/>
        <w:numPr>
          <w:ilvl w:val="0"/>
          <w:numId w:val="2"/>
        </w:numPr>
      </w:pPr>
      <w:r>
        <w:t xml:space="preserve">Scheme accounts and zero-balance subsidiary accounts tracked separately</w:t>
      </w:r>
    </w:p>
    <w:p>
      <w:r>
        <w:rPr>
          <w:b/>
          <w:bCs/>
        </w:rPr>
        <w:t xml:space="preserve">FIN-F03 Vendor and contractor master.</w:t>
      </w:r>
      <w:r>
        <w:t xml:space="preserve"> Trigger: New supplier, contractor, advocate or payee. Actors: Accounts clerk. SLA: 3 days.</w:t>
      </w:r>
    </w:p>
    <w:p>
      <w:pPr>
        <w:pStyle w:val="ListParagraph"/>
        <w:numPr>
          <w:ilvl w:val="0"/>
          <w:numId w:val="2"/>
        </w:numPr>
      </w:pPr>
      <w:r>
        <w:t xml:space="preserve">PAN, GSTIN, bank account validated (E-04, E-26); TDS and GST TDS applicability recorded</w:t>
      </w:r>
    </w:p>
    <w:p>
      <w:pPr>
        <w:pStyle w:val="ListParagraph"/>
        <w:numPr>
          <w:ilvl w:val="0"/>
          <w:numId w:val="2"/>
        </w:numPr>
      </w:pPr>
      <w:r>
        <w:t xml:space="preserve">Shared with Engineering, Stores and Legal (one master)</w:t>
      </w:r>
    </w:p>
    <w:p>
      <w:r>
        <w:rPr>
          <w:b/>
          <w:bCs/>
        </w:rPr>
        <w:t xml:space="preserve">Group B – Budget and grants</w:t>
      </w:r>
    </w:p>
    <w:p>
      <w:r>
        <w:rPr>
          <w:b/>
          <w:bCs/>
        </w:rPr>
        <w:t xml:space="preserve">FIN-F04 Budget preparation.</w:t>
      </w:r>
      <w:r>
        <w:t xml:space="preserve"> Trigger: Annual budget cycle. Actors: Departments, Accounts, Standing Committee, Council. SLA: Before 1 April.</w:t>
      </w:r>
    </w:p>
    <w:p>
      <w:pPr>
        <w:pStyle w:val="ListParagraph"/>
        <w:numPr>
          <w:ilvl w:val="0"/>
          <w:numId w:val="2"/>
        </w:numPr>
      </w:pPr>
      <w:r>
        <w:t xml:space="preserve">Department estimates by account head and function; revenue projections from Property Tax, Water and other modules</w:t>
      </w:r>
    </w:p>
    <w:p>
      <w:pPr>
        <w:pStyle w:val="ListParagraph"/>
        <w:numPr>
          <w:ilvl w:val="0"/>
          <w:numId w:val="2"/>
        </w:numPr>
      </w:pPr>
      <w:r>
        <w:t xml:space="preserve">Approval by Standing Committee and Council; revised estimates mid-year</w:t>
      </w:r>
    </w:p>
    <w:p>
      <w:r>
        <w:rPr>
          <w:b/>
          <w:bCs/>
        </w:rPr>
        <w:t xml:space="preserve">FIN-F05 Budget control, commitment and re-appropriation.</w:t>
      </w:r>
      <w:r>
        <w:t xml:space="preserve"> Trigger: Work order, purchase order, bill. Actors: System, Accounts Officer. SLA: Immediate.</w:t>
      </w:r>
    </w:p>
    <w:p>
      <w:pPr>
        <w:pStyle w:val="ListParagraph"/>
        <w:numPr>
          <w:ilvl w:val="0"/>
          <w:numId w:val="2"/>
        </w:numPr>
      </w:pPr>
      <w:r>
        <w:t xml:space="preserve">Every work order, purchase order and bill checks available budget and records a commitment (I-11, I-13)</w:t>
      </w:r>
    </w:p>
    <w:p>
      <w:pPr>
        <w:pStyle w:val="ListParagraph"/>
        <w:numPr>
          <w:ilvl w:val="0"/>
          <w:numId w:val="2"/>
        </w:numPr>
      </w:pPr>
      <w:r>
        <w:t xml:space="preserve">Re-appropriation between heads with approval; overspend blocked or escalated [configure]</w:t>
      </w:r>
    </w:p>
    <w:p>
      <w:r>
        <w:rPr>
          <w:b/>
          <w:bCs/>
        </w:rPr>
        <w:t xml:space="preserve">FIN-F06 Grants management.</w:t>
      </w:r>
      <w:r>
        <w:t xml:space="preserve"> Trigger: Grant sanctioned or received. Actors: Accounts Officer, Commissioner. SLA: Per grant.</w:t>
      </w:r>
    </w:p>
    <w:p>
      <w:pPr>
        <w:pStyle w:val="ListParagraph"/>
        <w:numPr>
          <w:ilvl w:val="0"/>
          <w:numId w:val="2"/>
        </w:numPr>
      </w:pPr>
      <w:r>
        <w:t xml:space="preserve">Grant register: sanction, releases, scheme account, conditions</w:t>
      </w:r>
    </w:p>
    <w:p>
      <w:pPr>
        <w:pStyle w:val="ListParagraph"/>
        <w:numPr>
          <w:ilvl w:val="0"/>
          <w:numId w:val="2"/>
        </w:numPr>
      </w:pPr>
      <w:r>
        <w:t xml:space="preserve">Utilisation tracked by project and head; utilisation certificates generated</w:t>
      </w:r>
    </w:p>
    <w:p>
      <w:r>
        <w:rPr>
          <w:b/>
          <w:bCs/>
        </w:rPr>
        <w:t xml:space="preserve">Group C – Revenue and receipts</w:t>
      </w:r>
    </w:p>
    <w:p>
      <w:r>
        <w:rPr>
          <w:b/>
          <w:bCs/>
        </w:rPr>
        <w:t xml:space="preserve">FIN-F07 Auto-journals from module postings.</w:t>
      </w:r>
      <w:r>
        <w:t xml:space="preserve"> Trigger: Demand or receipt posted by a module. Actors: System. SLA: Real time / daily.</w:t>
      </w:r>
    </w:p>
    <w:p>
      <w:pPr>
        <w:pStyle w:val="ListParagraph"/>
        <w:numPr>
          <w:ilvl w:val="0"/>
          <w:numId w:val="2"/>
        </w:numPr>
      </w:pPr>
      <w:r>
        <w:t xml:space="preserve">Coded journals from Property Tax, Water, Trade Licence, User Charges, Municipal Property, Town Planning, Fire NOC and others (I-09, I-10, I-25)</w:t>
      </w:r>
    </w:p>
    <w:p>
      <w:pPr>
        <w:pStyle w:val="ListParagraph"/>
        <w:numPr>
          <w:ilvl w:val="0"/>
          <w:numId w:val="2"/>
        </w:numPr>
      </w:pPr>
      <w:r>
        <w:t xml:space="preserve">Demand, receipts, rebates, waivers and write-offs posted with module reference for drill-down to the citizen record</w:t>
      </w:r>
    </w:p>
    <w:p>
      <w:r>
        <w:rPr>
          <w:b/>
          <w:bCs/>
        </w:rPr>
        <w:t xml:space="preserve">FIN-F08 Receipt realisation and confirmation.</w:t>
      </w:r>
      <w:r>
        <w:t xml:space="preserve"> Trigger: Gateway or bank settlement. Actors: System, cashier. SLA: T+1.</w:t>
      </w:r>
    </w:p>
    <w:p>
      <w:pPr>
        <w:pStyle w:val="ListParagraph"/>
        <w:numPr>
          <w:ilvl w:val="0"/>
          <w:numId w:val="2"/>
        </w:numPr>
      </w:pPr>
      <w:r>
        <w:t xml:space="preserve">Gateway and bank settlements matched to receipts; realised receipts confirmed to modules (I-24); bounced cheques reversed</w:t>
      </w:r>
    </w:p>
    <w:p>
      <w:r>
        <w:rPr>
          <w:b/>
          <w:bCs/>
        </w:rPr>
        <w:t xml:space="preserve">FIN-F09 Deposits.</w:t>
      </w:r>
      <w:r>
        <w:t xml:space="preserve"> Trigger: EMD, security deposit, refundable deposit received or due. Actors: Accounts clerk. SLA: Per rules.</w:t>
      </w:r>
    </w:p>
    <w:p>
      <w:pPr>
        <w:pStyle w:val="ListParagraph"/>
        <w:numPr>
          <w:ilvl w:val="0"/>
          <w:numId w:val="2"/>
        </w:numPr>
      </w:pPr>
      <w:r>
        <w:t xml:space="preserve">Deposit register by party and purpose; retention release and refunds with approval; forfeiture where rules allow</w:t>
      </w:r>
    </w:p>
    <w:p>
      <w:r>
        <w:rPr>
          <w:b/>
          <w:bCs/>
        </w:rPr>
        <w:t xml:space="preserve">FIN-F10 Cash and collection remittance.</w:t>
      </w:r>
      <w:r>
        <w:t xml:space="preserve"> Trigger: Daily close. Actors: Cashier, Accounts. SLA: Same day.</w:t>
      </w:r>
    </w:p>
    <w:p>
      <w:pPr>
        <w:pStyle w:val="ListParagraph"/>
        <w:numPr>
          <w:ilvl w:val="0"/>
          <w:numId w:val="2"/>
        </w:numPr>
      </w:pPr>
      <w:r>
        <w:t xml:space="preserve">Counter and POS cash remitted to bank; remittance matched to receipts; differences flagged</w:t>
      </w:r>
    </w:p>
    <w:p>
      <w:r>
        <w:rPr>
          <w:b/>
          <w:bCs/>
        </w:rPr>
        <w:t xml:space="preserve">Group D – Expenditure and payroll accounting</w:t>
      </w:r>
    </w:p>
    <w:p>
      <w:r>
        <w:rPr>
          <w:b/>
          <w:bCs/>
        </w:rPr>
        <w:t xml:space="preserve">FIN-F11 Bills.</w:t>
      </w:r>
      <w:r>
        <w:t xml:space="preserve"> Trigger: Bill from Engineering, Stores, Legal, Street Light, Schemes or a department. Actors: Department, Accounts. SLA: Per bill type.</w:t>
      </w:r>
    </w:p>
    <w:p>
      <w:pPr>
        <w:pStyle w:val="ListParagraph"/>
        <w:numPr>
          <w:ilvl w:val="0"/>
          <w:numId w:val="2"/>
        </w:numPr>
      </w:pPr>
      <w:r>
        <w:t xml:space="preserve">Bill types: works RA bills (I-11), supply bills matched to purchase order and GRN (I-13), salary (I-12), legal fees (I-18), energy (I-25), scheme disbursements (I-19), other expenses</w:t>
      </w:r>
    </w:p>
    <w:p>
      <w:pPr>
        <w:pStyle w:val="ListParagraph"/>
        <w:numPr>
          <w:ilvl w:val="0"/>
          <w:numId w:val="2"/>
        </w:numPr>
      </w:pPr>
      <w:r>
        <w:t xml:space="preserve">Pre-audit checklist per bill type; documents in DMS; budget check (F05)</w:t>
      </w:r>
    </w:p>
    <w:p>
      <w:r>
        <w:rPr>
          <w:b/>
          <w:bCs/>
        </w:rPr>
        <w:t xml:space="preserve">FIN-F12 Statutory deductions and remittances.</w:t>
      </w:r>
      <w:r>
        <w:t xml:space="preserve"> Trigger: Bill passed. Actors: Accounts. SLA: By statutory due date.</w:t>
      </w:r>
    </w:p>
    <w:p>
      <w:pPr>
        <w:pStyle w:val="ListParagraph"/>
        <w:numPr>
          <w:ilvl w:val="0"/>
          <w:numId w:val="2"/>
        </w:numPr>
      </w:pPr>
      <w:r>
        <w:t xml:space="preserve">Deductions computed per payee and bill: income-tax TDS, GST TDS, labour welfare cess, retention money, other recoveries</w:t>
      </w:r>
    </w:p>
    <w:p>
      <w:pPr>
        <w:pStyle w:val="ListParagraph"/>
        <w:numPr>
          <w:ilvl w:val="0"/>
          <w:numId w:val="2"/>
        </w:numPr>
      </w:pPr>
      <w:r>
        <w:t xml:space="preserve">Remittances and returns: income-tax TDS returns and certificates (E-27), GST TDS (F20)</w:t>
      </w:r>
    </w:p>
    <w:p>
      <w:r>
        <w:rPr>
          <w:b/>
          <w:bCs/>
        </w:rPr>
        <w:t xml:space="preserve">FIN-F13 Payments.</w:t>
      </w:r>
      <w:r>
        <w:t xml:space="preserve"> Trigger: Bill approved. Actors: Accounts Officer, Commissioner. SLA: Per payment calendar.</w:t>
      </w:r>
    </w:p>
    <w:p>
      <w:pPr>
        <w:pStyle w:val="ListParagraph"/>
        <w:numPr>
          <w:ilvl w:val="0"/>
          <w:numId w:val="2"/>
        </w:numPr>
      </w:pPr>
      <w:r>
        <w:t xml:space="preserve">Maker-checker with digital signatures; e-payment file to bank or treasury (E-04, E-08); scheme payments through PFMS</w:t>
      </w:r>
    </w:p>
    <w:p>
      <w:pPr>
        <w:pStyle w:val="ListParagraph"/>
        <w:numPr>
          <w:ilvl w:val="0"/>
          <w:numId w:val="2"/>
        </w:numPr>
      </w:pPr>
      <w:r>
        <w:t xml:space="preserve">Payment advice to payee; payment status back to the originating module</w:t>
      </w:r>
    </w:p>
    <w:p>
      <w:r>
        <w:rPr>
          <w:b/>
          <w:bCs/>
        </w:rPr>
        <w:t xml:space="preserve">FIN-F14 Advances and imprest.</w:t>
      </w:r>
      <w:r>
        <w:t xml:space="preserve"> Trigger: Mobilisation advance, staff advance, imprest. Actors: Accounts. SLA: Per rules.</w:t>
      </w:r>
    </w:p>
    <w:p>
      <w:pPr>
        <w:pStyle w:val="ListParagraph"/>
        <w:numPr>
          <w:ilvl w:val="0"/>
          <w:numId w:val="2"/>
        </w:numPr>
      </w:pPr>
      <w:r>
        <w:t xml:space="preserve">Advance register with recovery schedule; automatic recovery from RA bills or salary (I-11, I-12); imprest recoupment</w:t>
      </w:r>
    </w:p>
    <w:p>
      <w:r>
        <w:rPr>
          <w:b/>
          <w:bCs/>
        </w:rPr>
        <w:t xml:space="preserve">FIN-F15 Payroll accounting.</w:t>
      </w:r>
      <w:r>
        <w:t xml:space="preserve"> Trigger: Monthly payroll run in Payroll &amp; HR. Actors: Payroll &amp; HR, Accounts. SLA: Before salary date.</w:t>
      </w:r>
    </w:p>
    <w:p>
      <w:pPr>
        <w:pStyle w:val="ListParagraph"/>
        <w:numPr>
          <w:ilvl w:val="0"/>
          <w:numId w:val="2"/>
        </w:numPr>
      </w:pPr>
      <w:r>
        <w:t xml:space="preserve">Payroll journal from Module 8 (I-12) by function and functionary: gross pay, employer contributions, net pay, deductions</w:t>
      </w:r>
    </w:p>
    <w:p>
      <w:pPr>
        <w:pStyle w:val="ListParagraph"/>
        <w:numPr>
          <w:ilvl w:val="0"/>
          <w:numId w:val="2"/>
        </w:numPr>
      </w:pPr>
      <w:r>
        <w:t xml:space="preserve">Budget check on establishment heads before the run; salary payment file; payment confirmation back to Payroll</w:t>
      </w:r>
    </w:p>
    <w:p>
      <w:pPr>
        <w:pStyle w:val="ListParagraph"/>
        <w:numPr>
          <w:ilvl w:val="0"/>
          <w:numId w:val="2"/>
        </w:numPr>
      </w:pPr>
      <w:r>
        <w:t xml:space="preserve">Deduction liabilities remitted: provident fund or NPS/CPS, professional tax, income-tax TDS on salary, loans and society recoveries; pension and leave liabilities accounted</w:t>
      </w:r>
    </w:p>
    <w:p>
      <w:r>
        <w:rPr>
          <w:b/>
          <w:bCs/>
        </w:rPr>
        <w:t xml:space="preserve">Group E – Assets and liabilities</w:t>
      </w:r>
    </w:p>
    <w:p>
      <w:r>
        <w:rPr>
          <w:b/>
          <w:bCs/>
        </w:rPr>
        <w:t xml:space="preserve">FIN-F16 Fixed assets and depreciation.</w:t>
      </w:r>
      <w:r>
        <w:t xml:space="preserve"> Trigger: Asset created, improved, revalued or disposed. Actors: Accounts, Municipal Property. SLA: Monthly / year-end.</w:t>
      </w:r>
    </w:p>
    <w:p>
      <w:pPr>
        <w:pStyle w:val="ListParagraph"/>
        <w:numPr>
          <w:ilvl w:val="0"/>
          <w:numId w:val="2"/>
        </w:numPr>
      </w:pPr>
      <w:r>
        <w:t xml:space="preserve">Asset register in Finance linked to the Municipal Property asset register and GIS (I-07, I-26); capital work-in-progress capitalised on completion</w:t>
      </w:r>
    </w:p>
    <w:p>
      <w:pPr>
        <w:pStyle w:val="ListParagraph"/>
        <w:numPr>
          <w:ilvl w:val="0"/>
          <w:numId w:val="2"/>
        </w:numPr>
      </w:pPr>
      <w:r>
        <w:t xml:space="preserve">Depreciation by asset class; revaluation, sale and disposal entries</w:t>
      </w:r>
    </w:p>
    <w:p>
      <w:r>
        <w:rPr>
          <w:b/>
          <w:bCs/>
        </w:rPr>
        <w:t xml:space="preserve">FIN-F17 Borrowings and investments.</w:t>
      </w:r>
      <w:r>
        <w:t xml:space="preserve"> Trigger: Loan drawn, investment made, repayment due. Actors: Accounts Officer. SLA: Per schedule.</w:t>
      </w:r>
    </w:p>
    <w:p>
      <w:pPr>
        <w:pStyle w:val="ListParagraph"/>
        <w:numPr>
          <w:ilvl w:val="0"/>
          <w:numId w:val="2"/>
        </w:numPr>
      </w:pPr>
      <w:r>
        <w:t xml:space="preserve">Loan and investment registers; repayment and interest schedules; accruals at period end</w:t>
      </w:r>
    </w:p>
    <w:p>
      <w:r>
        <w:rPr>
          <w:b/>
          <w:bCs/>
        </w:rPr>
        <w:t xml:space="preserve">FIN-F18 Inventory valuation.</w:t>
      </w:r>
      <w:r>
        <w:t xml:space="preserve"> Trigger: GRN and issue from Stores. Actors: System. SLA: Real time.</w:t>
      </w:r>
    </w:p>
    <w:p>
      <w:pPr>
        <w:pStyle w:val="ListParagraph"/>
        <w:numPr>
          <w:ilvl w:val="0"/>
          <w:numId w:val="2"/>
        </w:numPr>
      </w:pPr>
      <w:r>
        <w:t xml:space="preserve">Stock valuation and issue costing from Stores (I-13); year-end stock reconciliation</w:t>
      </w:r>
    </w:p>
    <w:p>
      <w:r>
        <w:rPr>
          <w:b/>
          <w:bCs/>
        </w:rPr>
        <w:t xml:space="preserve">Group F – GST</w:t>
      </w:r>
    </w:p>
    <w:p>
      <w:r>
        <w:rPr>
          <w:b/>
          <w:bCs/>
        </w:rPr>
        <w:t xml:space="preserve">FIN-F19 GST set-up and output tax invoicing.</w:t>
      </w:r>
      <w:r>
        <w:t xml:space="preserve"> Trigger: Taxable service billed (rent, advertisement, other). Actors: Accounts, owning module. SLA: With invoice.</w:t>
      </w:r>
    </w:p>
    <w:p>
      <w:pPr>
        <w:pStyle w:val="ListParagraph"/>
        <w:numPr>
          <w:ilvl w:val="0"/>
          <w:numId w:val="2"/>
        </w:numPr>
      </w:pPr>
      <w:r>
        <w:t xml:space="preserve">GST status configured per service: exempt, taxable forward charge, or reverse charge by recipient; SAC code and rate</w:t>
      </w:r>
    </w:p>
    <w:p>
      <w:pPr>
        <w:pStyle w:val="ListParagraph"/>
        <w:numPr>
          <w:ilvl w:val="0"/>
          <w:numId w:val="2"/>
        </w:numPr>
      </w:pPr>
      <w:r>
        <w:t xml:space="preserve">Tax invoices with ULB GSTIN and recipient GSTIN raised by Municipal Property (rent), Town Planning (advertisement and hoardings) and other modules; e-invoice where the turnover threshold applies (E-26)</w:t>
      </w:r>
    </w:p>
    <w:p>
      <w:pPr>
        <w:pStyle w:val="ListParagraph"/>
        <w:numPr>
          <w:ilvl w:val="0"/>
          <w:numId w:val="2"/>
        </w:numPr>
      </w:pPr>
      <w:r>
        <w:t xml:space="preserve">Output tax posted to GST liability heads by tax type (CGST, SGST, IGST)</w:t>
      </w:r>
    </w:p>
    <w:p>
      <w:r>
        <w:rPr>
          <w:b/>
          <w:bCs/>
        </w:rPr>
        <w:t xml:space="preserve">FIN-F20 GST TDS on supplier payments.</w:t>
      </w:r>
      <w:r>
        <w:t xml:space="preserve"> Trigger: Payment to registered supplier above threshold. Actors: Accounts. SLA: Monthly.</w:t>
      </w:r>
    </w:p>
    <w:p>
      <w:pPr>
        <w:pStyle w:val="ListParagraph"/>
        <w:numPr>
          <w:ilvl w:val="0"/>
          <w:numId w:val="2"/>
        </w:numPr>
      </w:pPr>
      <w:r>
        <w:t xml:space="preserve">GST TDS deducted on eligible payments, remitted monthly and certificates issued to suppliers</w:t>
      </w:r>
    </w:p>
    <w:p>
      <w:r>
        <w:rPr>
          <w:b/>
          <w:bCs/>
        </w:rPr>
        <w:t xml:space="preserve">FIN-F21 GST returns and reconciliation.</w:t>
      </w:r>
      <w:r>
        <w:t xml:space="preserve"> Trigger: Monthly / annual. Actors: Accounts Officer. SLA: By statutory due dates.</w:t>
      </w:r>
    </w:p>
    <w:p>
      <w:pPr>
        <w:pStyle w:val="ListParagraph"/>
        <w:numPr>
          <w:ilvl w:val="0"/>
          <w:numId w:val="2"/>
        </w:numPr>
      </w:pPr>
      <w:r>
        <w:t xml:space="preserve">Returns prepared from the ledger: outward supplies, summary return with tax payment, TDS return, annual return (E-26)</w:t>
      </w:r>
    </w:p>
    <w:p>
      <w:pPr>
        <w:pStyle w:val="ListParagraph"/>
        <w:numPr>
          <w:ilvl w:val="0"/>
          <w:numId w:val="2"/>
        </w:numPr>
      </w:pPr>
      <w:r>
        <w:t xml:space="preserve">Input tax credit and supplier invoice reconciliation where credit is availed; GST payment entries</w:t>
      </w:r>
    </w:p>
    <w:p>
      <w:r>
        <w:rPr>
          <w:b/>
          <w:bCs/>
        </w:rPr>
        <w:t xml:space="preserve">Group G – Banking and closing</w:t>
      </w:r>
    </w:p>
    <w:p>
      <w:r>
        <w:rPr>
          <w:b/>
          <w:bCs/>
        </w:rPr>
        <w:t xml:space="preserve">FIN-F22 Bank reconciliation.</w:t>
      </w:r>
      <w:r>
        <w:t xml:space="preserve"> Trigger: Bank statement received. Actors: System, Accounts. SLA: Daily / monthly.</w:t>
      </w:r>
    </w:p>
    <w:p>
      <w:pPr>
        <w:pStyle w:val="ListParagraph"/>
        <w:numPr>
          <w:ilvl w:val="0"/>
          <w:numId w:val="2"/>
        </w:numPr>
      </w:pPr>
      <w:r>
        <w:t xml:space="preserve">Statement feeds from banks (E-04); auto-match rules; unmatched items worklist</w:t>
      </w:r>
    </w:p>
    <w:p>
      <w:r>
        <w:rPr>
          <w:b/>
          <w:bCs/>
        </w:rPr>
        <w:t xml:space="preserve">FIN-F23 Month-end close.</w:t>
      </w:r>
      <w:r>
        <w:t xml:space="preserve"> Trigger: Month end. Actors: Accounts. SLA: By 7th of next month.</w:t>
      </w:r>
    </w:p>
    <w:p>
      <w:pPr>
        <w:pStyle w:val="ListParagraph"/>
        <w:numPr>
          <w:ilvl w:val="0"/>
          <w:numId w:val="2"/>
        </w:numPr>
      </w:pPr>
      <w:r>
        <w:t xml:space="preserve">Accruals, prepaid and outstanding entries; trial balance by fund and accounting unit; budget vs actual</w:t>
      </w:r>
    </w:p>
    <w:p>
      <w:r>
        <w:rPr>
          <w:b/>
          <w:bCs/>
        </w:rPr>
        <w:t xml:space="preserve">FIN-F24 Year-end close.</w:t>
      </w:r>
      <w:r>
        <w:t xml:space="preserve"> Trigger: 31 March and cut-off. Actors: Accounts Officer. SLA: Per state manual.</w:t>
      </w:r>
    </w:p>
    <w:p>
      <w:pPr>
        <w:pStyle w:val="ListParagraph"/>
        <w:numPr>
          <w:ilvl w:val="0"/>
          <w:numId w:val="2"/>
        </w:numPr>
      </w:pPr>
      <w:r>
        <w:t xml:space="preserve">Provisions for bills received up to the cut-off; inter-unit eliminations; closing and opening entries</w:t>
      </w:r>
    </w:p>
    <w:p>
      <w:r>
        <w:rPr>
          <w:b/>
          <w:bCs/>
        </w:rPr>
        <w:t xml:space="preserve">FIN-F25 Financial statements.</w:t>
      </w:r>
      <w:r>
        <w:t xml:space="preserve"> Trigger: Year end and on demand. Actors: Accounts Officer, Commissioner. SLA: Per statutory timeline.</w:t>
      </w:r>
    </w:p>
    <w:p>
      <w:pPr>
        <w:pStyle w:val="ListParagraph"/>
        <w:numPr>
          <w:ilvl w:val="0"/>
          <w:numId w:val="2"/>
        </w:numPr>
      </w:pPr>
      <w:r>
        <w:t xml:space="preserve">Statements and notes generated from the ledger by fund and consolidated; prior-year comparatives</w:t>
      </w:r>
    </w:p>
    <w:p>
      <w:r>
        <w:rPr>
          <w:b/>
          <w:bCs/>
        </w:rPr>
        <w:t xml:space="preserve">Group H – Audit and transparency</w:t>
      </w:r>
    </w:p>
    <w:p>
      <w:r>
        <w:rPr>
          <w:b/>
          <w:bCs/>
        </w:rPr>
        <w:t xml:space="preserve">FIN-F26 Audit and compliance.</w:t>
      </w:r>
      <w:r>
        <w:t xml:space="preserve"> Trigger: Pre-audit, internal audit, statutory audit. Actors: Internal audit, State Audit / CAG. SLA: Per audit cycle.</w:t>
      </w:r>
    </w:p>
    <w:p>
      <w:pPr>
        <w:pStyle w:val="ListParagraph"/>
        <w:numPr>
          <w:ilvl w:val="0"/>
          <w:numId w:val="2"/>
        </w:numPr>
      </w:pPr>
      <w:r>
        <w:t xml:space="preserve">Pre-audit of bills; internal audit sampling; statutory audit objections (paras) tracked to vouchers and closure</w:t>
      </w:r>
    </w:p>
    <w:p>
      <w:r>
        <w:rPr>
          <w:b/>
          <w:bCs/>
        </w:rPr>
        <w:t xml:space="preserve">FIN-F27 Publication of accounts and Finance Commission compliance.</w:t>
      </w:r>
      <w:r>
        <w:t xml:space="preserve"> Trigger: Accounts audited. Actors: Accounts Officer. SLA: Per Finance Commission timeline.</w:t>
      </w:r>
    </w:p>
    <w:p>
      <w:pPr>
        <w:pStyle w:val="ListParagraph"/>
        <w:numPr>
          <w:ilvl w:val="0"/>
          <w:numId w:val="2"/>
        </w:numPr>
      </w:pPr>
      <w:r>
        <w:t xml:space="preserve">Audited and provisional accounts published on the ULB portal and the national platform in the required format</w:t>
      </w:r>
    </w:p>
    <w:p>
      <w:pPr>
        <w:pStyle w:val="ListParagraph"/>
        <w:numPr>
          <w:ilvl w:val="0"/>
          <w:numId w:val="2"/>
        </w:numPr>
      </w:pPr>
      <w:r>
        <w:t xml:space="preserve">Compliance checklist for grant conditions (accounts, property tax floor rates and growth)</w:t>
      </w:r>
    </w:p>
    <w:p>
      <w:r>
        <w:rPr>
          <w:b/>
          <w:bCs/>
        </w:rPr>
        <w:t xml:space="preserve">Group I – Credit rating and municipal bonds</w:t>
      </w:r>
    </w:p>
    <w:p>
      <w:r>
        <w:rPr>
          <w:b/>
          <w:bCs/>
        </w:rPr>
        <w:t xml:space="preserve">FIN-F28 Credit rating readiness.</w:t>
      </w:r>
      <w:r>
        <w:t xml:space="preserve"> Trigger: Rating planned or annual surveillance. Actors: Accounts Officer, Commissioner. SLA: Per rating cycle.</w:t>
      </w:r>
    </w:p>
    <w:p>
      <w:pPr>
        <w:pStyle w:val="ListParagraph"/>
        <w:numPr>
          <w:ilvl w:val="0"/>
          <w:numId w:val="2"/>
        </w:numPr>
      </w:pPr>
      <w:r>
        <w:t xml:space="preserve">Rating data pack generated from the ledger and modules: audited statements, own-source revenue and collection efficiency, debt and liabilities, budget performance, governance indicators</w:t>
      </w:r>
    </w:p>
    <w:p>
      <w:pPr>
        <w:pStyle w:val="ListParagraph"/>
        <w:numPr>
          <w:ilvl w:val="0"/>
          <w:numId w:val="2"/>
        </w:numPr>
      </w:pPr>
      <w:r>
        <w:t xml:space="preserve">Rating agency queries and surveillance tracked (E-28)</w:t>
      </w:r>
    </w:p>
    <w:p>
      <w:r>
        <w:rPr>
          <w:b/>
          <w:bCs/>
        </w:rPr>
        <w:t xml:space="preserve">FIN-F29 Municipal bond lifecycle.</w:t>
      </w:r>
      <w:r>
        <w:t xml:space="preserve"> Trigger: Council decides to raise a bond. Actors: Commissioner, Accounts Officer, merchant banker, trustee. SLA: Per issue plan.</w:t>
      </w:r>
    </w:p>
    <w:p>
      <w:pPr>
        <w:pStyle w:val="ListParagraph"/>
        <w:numPr>
          <w:ilvl w:val="0"/>
          <w:numId w:val="2"/>
        </w:numPr>
      </w:pPr>
      <w:r>
        <w:t xml:space="preserve">Project and use-of-proceeds linked to Engineering projects; Council and state approvals recorded</w:t>
      </w:r>
    </w:p>
    <w:p>
      <w:pPr>
        <w:pStyle w:val="ListParagraph"/>
        <w:numPr>
          <w:ilvl w:val="0"/>
          <w:numId w:val="2"/>
        </w:numPr>
      </w:pPr>
      <w:r>
        <w:t xml:space="preserve">Escrow structure: pledged revenue (e.g. property tax, water charges) routed into escrow; debt service reserve, sinking fund and interest payment accounts maintained automatically</w:t>
      </w:r>
    </w:p>
    <w:p>
      <w:pPr>
        <w:pStyle w:val="ListParagraph"/>
        <w:numPr>
          <w:ilvl w:val="0"/>
          <w:numId w:val="2"/>
        </w:numPr>
      </w:pPr>
      <w:r>
        <w:t xml:space="preserve">Issue, listing and investor servicing schedules; interest and redemption payments; covenant and disclosure calendar for the exchange and trustee (E-28)</w:t>
      </w:r>
    </w:p>
    <w:p>
      <w:pPr>
        <w:pStyle w:val="ListParagraph"/>
        <w:numPr>
          <w:ilvl w:val="0"/>
          <w:numId w:val="2"/>
        </w:numPr>
      </w:pPr>
      <w:r>
        <w:t xml:space="preserve">MoHUA incentive claim and green-bond use-of-proceeds reporting</w:t>
      </w:r>
    </w:p>
    <w:p>
      <w:r>
        <w:rPr>
          <w:b/>
          <w:bCs/>
        </w:rPr>
        <w:t xml:space="preserve">Group J – MIS</w:t>
      </w:r>
    </w:p>
    <w:p>
      <w:r>
        <w:rPr>
          <w:b/>
          <w:bCs/>
        </w:rPr>
        <w:t xml:space="preserve">FIN-F30 Finance dashboards and financial health view.</w:t>
      </w:r>
      <w:r>
        <w:t xml:space="preserve"> Trigger: Daily and on demand. Actors: Commissioner, Mayor, Accounts Officer. SLA: Daily by 9 am.</w:t>
      </w:r>
    </w:p>
    <w:p>
      <w:pPr>
        <w:pStyle w:val="ListParagraph"/>
        <w:numPr>
          <w:ilvl w:val="0"/>
          <w:numId w:val="2"/>
        </w:numPr>
      </w:pPr>
      <w:r>
        <w:t xml:space="preserve">Daily cash and bank position, budget vs actual, own-source revenue, collection efficiency, expenditure by function, pending bills and liabilities ageing, grant utilisation, GST and TDS compliance, debt service cover</w:t>
      </w:r>
    </w:p>
    <w:p>
      <w:pPr>
        <w:pStyle w:val="ListParagraph"/>
        <w:numPr>
          <w:ilvl w:val="0"/>
          <w:numId w:val="2"/>
        </w:numPr>
      </w:pPr>
      <w:r>
        <w:t xml:space="preserve">Financial Health Index for CXOs shown next to the Citizen Happiness Index</w:t>
      </w:r>
    </w:p>
    <w:p>
      <w:r>
        <w:rPr>
          <w:b/>
          <w:bCs/>
        </w:rPr>
        <w:t xml:space="preserve">Sources reviewed (October 2026):</w:t>
      </w:r>
      <w:r>
        <w:t xml:space="preserve"> Telangana/AP Municipal Accounts Manual and Budget Manual (CGG); CGG DEABAS; DIGIT/UPYOG Finance module; 15th Finance Commission conditions (Citizen Matters); NISM on municipal bonds (SEBI regulations, escrow structure, MoHUA incentives, issuances to June 2025). GST treatment to be confirmed with a tax advisor per deployment.</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maintain the chart of accounts from the state pack with account head and function mandatory and functionary, field and fund configurable, support ward or zone accounting units with consolidation, and publish account codes to all modules.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I-24</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manage funds, bank accounts, service-to-bank mapping and scheme accounts.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keep one vendor and contractor master with validated PAN, GSTIN and bank account and TDS and GST TDS applicability, shared with Engineering, Stores and Legal.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prepare the budget from department estimates and module revenue projections through Standing Committee and Council approval, with revised estimates.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check budget and record a commitment on every work order, purchase order and bill, and handle re-appropriation with approval.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 I-13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keep a grant register (sanctions, releases, conditions, utilisation by project) and generate utilisation certificates.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create journals automatically from module postings of demand, receipts, rebates, waivers and write-offs, with drill-down to the module record.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 I-10, I-19, I-25</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match gateway and bank settlements to receipts, confirm realised receipts to modules and reverse bounced instruments.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keep a deposit register (EMD, security, refundable) with release, refund and forfeiture.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reconcile daily cash and POS remittances to receipts.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process bills by type (works RA, supply against purchase order and GRN, salary, legal, energy, scheme, other) with pre-audit checklists, DMS documents and budget check.</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 I-13, I-12, I-18, I-25, I-19,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compute statutory deductions per payee and bill (income-tax TDS, GST TDS, labour welfare cess, retention, other recoveries), remit them and produce returns and certificates.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pay through maker-checker with digital signatures and e-payment files to bank or treasury, route scheme payments through PFMS, and return payment status to the originating module.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keep advances and imprest with recovery schedules and automatic recovery from RA bills or salary.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I-11, I-12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check establishment budget before the payroll run, post the payroll journal by function and functionary, pay salaries, remit provident fund or NPS, professional tax, income-tax TDS on salary and other recoveries, account for pension and leave liabilities, and confirm payment to Payroll &amp; HR.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keep the fixed asset register linked to the Municipal Property asset register and GIS, capitalise completed works and compute depreciation, revaluation and disposal.</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I-07, I-26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keep borrowing and investment registers with repayment and interest schedules and period-end accruals.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value inventory from Stores receipts and issues.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configure GST status per service (exempt, forward charge, reverse charge) with SAC and rate, raise GST tax invoices with ULB and recipient GSTIN from the owning modules, generate e-invoices where required, and post output tax by tax type.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 I-10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deduct GST TDS on eligible supplier payments, remit monthly and issue certificates.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prepare GST returns (outward supplies, summary with tax payment, TDS, annual) from the ledger and reconcile input tax credit where availed.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reconcile bank statement feeds automatically with an exception worklist.</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FIN-FR-023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month-end close with accruals and trial balance by fund and accounting unit.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FIN-FR-024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run year-end close with provisions for bills received up to the state cut-off, inter-unit eliminations and closing/opening entries.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FIN-FR-025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generate income and expenditure, balance sheet, receipts and payments and cash flow statements with notes, by fund and consolidated.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FIN-FR-026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support pre-audit and internal audit and track statutory audit objections to vouchers and closure.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FIN-FR-027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publish provisional and audited accounts on the ULB portal and the national platform and track Finance Commission grant conditions.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FIN-FR-028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generate a credit rating data pack from the ledger and modules and track rating agency queries and surveillance.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FIN-FR-029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manage municipal bonds: approvals, use of proceeds linked to projects, pledged-revenue escrow with automatic transfers to debt service reserve, sinking fund and interest payment accounts, servicing schedules, covenant and disclosure calendar, and MoHUA incentive claims.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FIN-FR-030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finance dashboards (cash and bank, budget vs actual, own-source revenue, collection efficiency, pending bills, grant utilisation, GST and TDS compliance, debt service cover) and a Financial Health Index for CXOs.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5 TRL, 6 UCH, 7 SWM, 15 MPM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receipts, arrears, rebates and GST invoice details for the general ledger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daily 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 BPM, 13 TPL, 18 FNC</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Permit, hoarding (with GST) and NOC fee postings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RA bills, contractor payments and budget commitment</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8 HRM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Payroll journal by function and functionary, deductions and remittances; establishment budget check and payment confirmation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Batch (monthly,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17 INV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GRN valuation and stock issue costing</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Advocate fees and court-ordered payments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I-19</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19 GSC</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Beneficiary disbursements and scheme fund utilisation</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Batch</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5 TRL, 6 UCH, 15 MPM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Account codes, budget heads and receipt realisation (reverse flow)</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I-25</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12 SLM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Verified monthly kWh per service connection for energy bill checks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Batch (monthly)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 MPM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Capitalisation, depreciation, disposal and transfer postings from the fixed asset register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monthly batch</w:t>
            </w:r>
          </w:p>
        </w:tc>
      </w:tr>
    </w:tbl>
    <w:p>
      <w:pPr>
        <w:spacing w:after="40"/>
      </w:pPr>
    </w:p>
    <w:p>
      <w:pPr>
        <w:pStyle w:val="Heading3"/>
        <w:keepNext/>
      </w:pPr>
      <w:r>
        <w:t xml:space="preserve">Data owned and reports</w:t>
      </w:r>
    </w:p>
    <w:p>
      <w:r>
        <w:rPr>
          <w:b/>
          <w:bCs/>
        </w:rPr>
        <w:t xml:space="preserve">Owns:</w:t>
      </w:r>
      <w:r>
        <w:t xml:space="preserve"> Account head, function, fund, budget, commitment, voucher, bill, deduction, payment, deposit, asset, loan, bond, GST invoice and return, ledger.</w:t>
      </w:r>
    </w:p>
    <w:p>
      <w:r>
        <w:rPr>
          <w:b/>
          <w:bCs/>
        </w:rPr>
        <w:t xml:space="preserve">Key reports:</w:t>
      </w:r>
      <w:r>
        <w:t xml:space="preserve"> Daily cash and bank position; Budget vs actual by function; Own-source revenue and collection efficiency; Pending bills and liabilities ageing; Grant utilisation; GST and TDS compliance; Financial statements; Debt service and bond covenants; Financial Health Index.</w:t>
      </w:r>
    </w:p>
    <w:p>
      <w:pPr>
        <w:pStyle w:val="Heading2"/>
        <w:pageBreakBefore/>
      </w:pPr>
      <w:r>
        <w:t xml:space="preserve">17. Module 5 – Trade Licence Management (TRL)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Public Health / Revenue</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 4 FIN, 10 ENG, 13 TPL, 16 LGL, 18 FNC</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 4 FIN, 6 UCH, 7 SWM, 9 DMS, 16 LGL, 18 FNC</w:t>
            </w:r>
          </w:p>
        </w:tc>
      </w:tr>
    </w:tbl>
    <w:p>
      <w:pPr>
        <w:spacing w:after="40"/>
      </w:pPr>
    </w:p>
    <w:p>
      <w:pPr>
        <w:pStyle w:val="Heading3"/>
        <w:keepNext/>
      </w:pPr>
      <w:r>
        <w:t xml:space="preserve">Scope</w:t>
      </w:r>
    </w:p>
    <w:p>
      <w:pPr>
        <w:pStyle w:val="ListParagraph"/>
        <w:numPr>
          <w:ilvl w:val="0"/>
          <w:numId w:val="2"/>
        </w:numPr>
      </w:pPr>
      <w:r>
        <w:t xml:space="preserve">New, part-area, temporary and seasonal licences on ULPIN units and segments</w:t>
      </w:r>
    </w:p>
    <w:p>
      <w:pPr>
        <w:pStyle w:val="ListParagraph"/>
        <w:numPr>
          <w:ilvl w:val="0"/>
          <w:numId w:val="2"/>
        </w:numPr>
      </w:pPr>
      <w:r>
        <w:t xml:space="preserve">Accommodation businesses in residential property: paying guest, hostel, co-living, homestay, B&amp;B, short-term rental</w:t>
      </w:r>
    </w:p>
    <w:p>
      <w:pPr>
        <w:pStyle w:val="ListParagraph"/>
        <w:numPr>
          <w:ilvl w:val="0"/>
          <w:numId w:val="2"/>
        </w:numPr>
      </w:pPr>
      <w:r>
        <w:t xml:space="preserve">Industries, MSMEs, startups and home-based businesses with the state industrial single window</w:t>
      </w:r>
    </w:p>
    <w:p>
      <w:pPr>
        <w:pStyle w:val="ListParagraph"/>
        <w:numPr>
          <w:ilvl w:val="0"/>
          <w:numId w:val="2"/>
        </w:numPr>
      </w:pPr>
      <w:r>
        <w:t xml:space="preserve">Street vending under the Street Vendors Act 2014: survey, Town Vending Committee, zones, certificates, food trucks and mobile food courts, enforcement</w:t>
      </w:r>
    </w:p>
    <w:p>
      <w:pPr>
        <w:pStyle w:val="ListParagraph"/>
        <w:numPr>
          <w:ilvl w:val="0"/>
          <w:numId w:val="2"/>
        </w:numPr>
      </w:pPr>
      <w:r>
        <w:t xml:space="preserve">Fees by trade class × road width × plinth area (Telangana Rules 2020), per-bed or per-room for accommodation</w:t>
      </w:r>
    </w:p>
    <w:p>
      <w:pPr>
        <w:pStyle w:val="ListParagraph"/>
        <w:numPr>
          <w:ilvl w:val="0"/>
          <w:numId w:val="2"/>
        </w:numPr>
      </w:pPr>
      <w:r>
        <w:t xml:space="preserve">Renewal and auto-renewal, changes, shifting, suspension, closure</w:t>
      </w:r>
    </w:p>
    <w:p>
      <w:pPr>
        <w:pStyle w:val="ListParagraph"/>
        <w:numPr>
          <w:ilvl w:val="0"/>
          <w:numId w:val="2"/>
        </w:numPr>
      </w:pPr>
      <w:r>
        <w:t xml:space="preserve">Verification drives, unlicensed trade detection (GIS and online listings), risk-based inspection, appeals</w:t>
      </w:r>
    </w:p>
    <w:p>
      <w:pPr>
        <w:pStyle w:val="ListParagraph"/>
        <w:numPr>
          <w:ilvl w:val="0"/>
          <w:numId w:val="2"/>
        </w:numPr>
      </w:pPr>
      <w:r>
        <w:t xml:space="preserve">Links to Property Tax, User Charges, Water, Fire NOC and Finance</w:t>
      </w:r>
    </w:p>
    <w:p>
      <w:pPr>
        <w:pStyle w:val="Heading3"/>
        <w:keepNext/>
      </w:pPr>
      <w:r>
        <w:t xml:space="preserve">Users</w:t>
      </w:r>
    </w:p>
    <w:p>
      <w:r>
        <w:t xml:space="preserve">Trader / operator / host; Entrepreneur; Street vendor; Town Vending Committee; Licensing inspector; Licensing officer (Health Officer); Verification team; Commissioner</w:t>
      </w:r>
    </w:p>
    <w:p>
      <w:pPr>
        <w:pStyle w:val="Heading3"/>
        <w:keepNext/>
      </w:pPr>
      <w:r>
        <w:t xml:space="preserve">Use case diagram</w:t>
      </w:r>
    </w:p>
    <w:p>
      <w:pPr>
        <w:spacing w:after="0" w:before="0" w:line="240" w:lineRule="auto"/>
        <w:jc w:val="center"/>
      </w:pPr>
      <w:r>
        <w:drawing>
          <wp:inline distT="0" distB="0" distL="0" distR="0">
            <wp:extent cx="6096000" cy="5591175"/>
            <wp:effectExtent t="0" r="0" b="0" l="0"/>
            <wp:docPr id="1" name="Use cases – Trade Licence Management (UC-TRL-nn; tables in Urban-ERP-Use-Case-Diagrams.docx)" descr="Use cases – Trade Licence Management (UC-TRL-nn; tables in Urban-ERP-Use-Case-Diagrams.docx)" title="Use cases – Trade Licence Management (UC-TRL-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5591175"/>
                    </a:xfrm>
                    <a:prstGeom prst="rect">
                      <a:avLst/>
                    </a:prstGeom>
                  </pic:spPr>
                </pic:pic>
              </a:graphicData>
            </a:graphic>
          </wp:inline>
        </w:drawing>
      </w:r>
    </w:p>
    <w:p>
      <w:pPr>
        <w:jc w:val="center"/>
      </w:pPr>
      <w:r>
        <w:rPr>
          <w:i/>
          <w:iCs/>
          <w:color w:val="5B6675"/>
          <w:sz w:val="17"/>
          <w:szCs w:val="17"/>
        </w:rPr>
        <w:t xml:space="preserve">Use cases – Trade Licence Management (UC-TRL-nn; tables in Urban-ERP-Use-Case-Diagrams.docx)</w:t>
      </w:r>
    </w:p>
    <w:p>
      <w:pPr>
        <w:pStyle w:val="Heading3"/>
        <w:keepNext/>
      </w:pPr>
      <w:r>
        <w:t xml:space="preserve">Scope and product position</w:t>
      </w:r>
    </w:p>
    <w:p>
      <w:r>
        <w:t xml:space="preserve">Module 5 licenses trades on whole units or defined parts of them, industries, MSMEs and startups (with the state industrial single window), street vendors and mobile food businesses under the Street Vendors Act 2014, and accommodation businesses run from residential property (paying guest, hostel, co-living, homestay, B&amp;B, short-term rental). Fees follow the state pack (Telangana: per sq.ft of plinth area by road width and trade class under the Trade Licence Rules 2020). Each licence feeds Property Tax usage, User Charges and Water categories and Fire NOC through I-22.</w:t>
      </w:r>
    </w:p>
    <w:p>
      <w:pPr>
        <w:pStyle w:val="Heading3"/>
        <w:keepNext/>
      </w:pPr>
      <w:r>
        <w:t xml:space="preserve">Accommodation use of residential property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2108"/>
        <w:gridCol w:w="2108"/>
        <w:gridCol w:w="1706"/>
        <w:gridCol w:w="1608"/>
      </w:tblGrid>
      <w:tr>
        <w:trPr>
          <w:cantSplit/>
          <w:tblHeader/>
        </w:trPr>
        <w:tc>
          <w:tcPr>
            <w:tcW w:type="dxa" w:w="2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Use</w:t>
            </w:r>
          </w:p>
        </w:tc>
        <w:tc>
          <w:tcPr>
            <w:tcW w:type="dxa" w:w="2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Trade Licence</w:t>
            </w:r>
          </w:p>
        </w:tc>
        <w:tc>
          <w:tcPr>
            <w:tcW w:type="dxa" w:w="2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Property Tax</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User Charges / Water</w:t>
            </w:r>
          </w:p>
        </w:tc>
        <w:tc>
          <w:tcPr>
            <w:tcW w:type="dxa" w:w="16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Safety</w:t>
            </w:r>
          </w:p>
        </w:tc>
      </w:tr>
      <w:tr>
        <w:trPr>
          <w:cantSplit/>
          <w:tblHeader w:val="false"/>
        </w:trPr>
        <w:tc>
          <w:tcPr>
            <w:tcW w:type="dxa" w:w="2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Paying guest, hostel, co-living</w:t>
            </w:r>
          </w:p>
        </w:tc>
        <w:tc>
          <w:tcPr>
            <w:tcW w:type="dxa" w:w="2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T04 licence; fee per bed or area</w:t>
            </w:r>
          </w:p>
        </w:tc>
        <w:tc>
          <w:tcPr>
            <w:tcW w:type="dxa" w:w="2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Non-residential rate on the used area (PTX-P33)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Commercial category by beds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Fire NOC above bed or height threshold</w:t>
            </w:r>
          </w:p>
        </w:tc>
      </w:tr>
      <w:tr>
        <w:trPr>
          <w:cantSplit/>
          <w:tblHeader w:val="false"/>
        </w:trPr>
        <w:tc>
          <w:tcPr>
            <w:tcW w:type="dxa" w:w="2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Homestay, bed and breakfast</w:t>
            </w:r>
          </w:p>
        </w:tc>
        <w:tc>
          <w:tcPr>
            <w:tcW w:type="dxa" w:w="2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T04 licence, or T03 seasonal licence</w:t>
            </w:r>
          </w:p>
        </w:tc>
        <w:tc>
          <w:tcPr>
            <w:tcW w:type="dxa" w:w="2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Self-declared part or whole unit as commercial</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Commercial category by rooms</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 NOC above threshold; guest register</w:t>
            </w:r>
          </w:p>
        </w:tc>
      </w:tr>
      <w:tr>
        <w:trPr>
          <w:cantSplit/>
          <w:tblHeader w:val="false"/>
        </w:trPr>
        <w:tc>
          <w:tcPr>
            <w:tcW w:type="dxa" w:w="2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Short-term rental (online platforms)</w:t>
            </w:r>
          </w:p>
        </w:tc>
        <w:tc>
          <w:tcPr>
            <w:tcW w:type="dxa" w:w="2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T03 temporary/seasonal or T04 licence</w:t>
            </w:r>
          </w:p>
        </w:tc>
        <w:tc>
          <w:tcPr>
            <w:tcW w:type="dxa" w:w="2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Self-declared; detected from listings (T13)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Commercial category</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Guest register; fire safety</w:t>
            </w:r>
          </w:p>
        </w:tc>
      </w:tr>
      <w:tr>
        <w:trPr>
          <w:cantSplit/>
          <w:tblHeader w:val="false"/>
        </w:trPr>
        <w:tc>
          <w:tcPr>
            <w:tcW w:type="dxa" w:w="2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apartment</w:t>
            </w:r>
          </w:p>
        </w:tc>
        <w:tc>
          <w:tcPr>
            <w:tcW w:type="dxa" w:w="2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T04 licence</w:t>
            </w:r>
          </w:p>
        </w:tc>
        <w:tc>
          <w:tcPr>
            <w:tcW w:type="dxa" w:w="2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Commercial unit</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Commercial category</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 NOC</w:t>
            </w:r>
          </w:p>
        </w:tc>
      </w:tr>
    </w:tbl>
    <w:p>
      <w:pPr>
        <w:spacing w:after="40"/>
      </w:pPr>
    </w:p>
    <w:p>
      <w:pPr>
        <w:pStyle w:val="Heading3"/>
        <w:keepNext/>
      </w:pPr>
      <w:r>
        <w:t xml:space="preserve">Business process catalogue</w:t>
      </w:r>
    </w:p>
    <w:p>
      <w:r>
        <w:t xml:space="preserve">26 processes in seven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trade licence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Trader applies online, at counter or state channel</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Trader, licensing inspector, licensing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Instant (general) / 15 days (dangerous, industrial)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Trade Licence Rules 2020 (online, self-certification, instant certificate), DIGIT/UPYOG TL workflow</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Part-area licence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ATM, kiosk, rooftop tower, hoarding, one-room clinic or office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Operator, licensing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design (usage segments)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Temporary and seasonal licence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Event, festival stall, exhibition, seasonal trade, short-term rental host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Trader or host, licensing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TL Rules 2020 (temporary trades fixed by council by trade, location, size and duration)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PG, hostel, co-living and homestay licence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or operator applies, or detection (T13)</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Operator, licensing inspector, licensing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Growing paying-guest and homestay use of residential property; state tourism homestay registration where it exists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TRL-T21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Industry, MSME and startup licensing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Industrial unit, MSME, startup or home-based business applies, directly or via the state industrial single window</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Entrepreneur, licensing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single-window timeline (TG-iPASS: max 30 days)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TL Rules 2020 (industrial fees ₹4–7/sft by scale), TG-iPASS self-certification single window, Udyam (MSME) and Startup India recognition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TRL-T05</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Fee set-up</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Rules notified; periodic revision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Administrator, Council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 notified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TL Rules 2020: per sq.ft of plinth area by road width (≤ 20 ft, ≤ 30 ft, &gt; 30 ft) and trade class; revision every 3 years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TRL-T06</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Rebates, exemptions and penalties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Application, renewal or verification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 fee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TL Rules 2020 penalties (late renewal 25% to June, 50% after; trading without licence 25% then 50%; one-time penalty on verification)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TRL-T07</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Renewal and auto-renewal</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Validity ending (31 March by default)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Trader, 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expiry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TL Rules 2020 (renewal on self-certification); Goa and West Bengal auto-renewal / multi-year validity</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TRL-T08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Change of trade, area, partners or owner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Trader applies; Property Tax mutation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Trader, licensing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TL Rules 2020 (upgrades on self-declaration)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TRL-T09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Shifting of premises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Trader moves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Trader, licensing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TRL-T10</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Suspension and cancellation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Violation, false self-certification, safety risk</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Licensing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After notice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TL Rules 2020 (suspension or cancellation after notice)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TRL-T11</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Surrender and closure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Trader closes business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TRL-T12</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verification drive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Verification team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Report in first week of next month</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TL Rules 2020 (monthly verification and reporting to Collector)</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TRL-T13</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Detection of unlicensed trades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matching; survey; complaints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verification team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GIS matching practice; online accommodation listings for paying guests and short-term rentals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TRL-T14</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Risk-based inspection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Schedule by risk class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Licensing inspector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schedule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Business Reform Action Plan (risk-based inspections)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TRL-T15</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Revision petitions and appeals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Trader disputes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Collector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30 days each stage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TL Rules 2020 (revision to Commissioner, appeal to Collector within 30 days)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TRL-T16</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Fire NOC check</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Application or renewal of notified trade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interface I-04</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TRL-T17</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Other statutory registrations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Licensing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 application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Food safety, pollution consent, shops and establishments registration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TRL-T18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Establishment master publication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Licence issued, changed, closed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interface I-22</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TRL-T19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Payment, GST and Finance posting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Fee due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Finance design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TRL-T22</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Vendor survey and Town Vending Committee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Survey cycle (at least every 5 years) or TVC meeting</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Town Vending Committee, survey team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cycle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Street Vendors (Protection of Livelihood and Regulation of Street Vending) Act 2014</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TRL-T23</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Vending plan and zones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Vending plan preparation (every 5 years) or revision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TVC, Town Planning, GIS cell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plan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Street Vendors Act 2014 (restriction-free, restricted and no-vending zones; capacity 2.5% of population)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TRL-T24</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Certificate of vending and ID card</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Surveyed vendor or new applicant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Vendor, TVC, licensing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30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Street Vendors Act 2014 (certificates for stationary and mobile vendors, family nominee, preference categories)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TRL-T25</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Food trucks, mobile food courts and night markets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Operator applies for a mobile food permit or an organised food court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Operator, licensing officer, food safety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Street Vendors Act 2014 (mobile vendors); food safety registration; fire safety for LPG</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TRL-T26</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Vending enforcement, relocation and disputes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Unauthorised vending found; relocation needed; vendor dispute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Enforcement team, TVC, dispute resolution committee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Notice 30 days for relocation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Street Vendors Act 2014 (fine up to ₹2,000; 30-day notice; seizure inventory and return; dispute resolution committee)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TRL-T20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Health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DIGIT/UPYOG TL reports</w:t>
            </w:r>
          </w:p>
        </w:tc>
      </w:tr>
    </w:tbl>
    <w:p>
      <w:pPr>
        <w:spacing w:after="40"/>
      </w:pPr>
    </w:p>
    <w:p>
      <w:pPr>
        <w:pStyle w:val="Heading3"/>
        <w:keepNext/>
      </w:pPr>
      <w:r>
        <w:t xml:space="preserve">Process details</w:t>
      </w:r>
    </w:p>
    <w:p>
      <w:r>
        <w:rPr>
          <w:b/>
          <w:bCs/>
        </w:rPr>
        <w:t xml:space="preserve">Group A – Licensing</w:t>
      </w:r>
    </w:p>
    <w:p>
      <w:r>
        <w:rPr>
          <w:b/>
          <w:bCs/>
        </w:rPr>
        <w:t xml:space="preserve">TRL-T01 New trade licence.</w:t>
      </w:r>
      <w:r>
        <w:t xml:space="preserve"> Trigger: Trader applies online, at counter or state channel. Actors: Trader, licensing inspector, licensing officer. SLA: Instant (general) / 15 days (dangerous, industrial) [configure].</w:t>
      </w:r>
    </w:p>
    <w:p>
      <w:pPr>
        <w:pStyle w:val="ListParagraph"/>
        <w:numPr>
          <w:ilvl w:val="0"/>
          <w:numId w:val="2"/>
        </w:numPr>
      </w:pPr>
      <w:r>
        <w:t xml:space="preserve">Premises selected by ULPIN unit or segment; owner, property and documents fetched from Property Tax and DMS (I-27, I-29)</w:t>
      </w:r>
    </w:p>
    <w:p>
      <w:pPr>
        <w:pStyle w:val="ListParagraph"/>
        <w:numPr>
          <w:ilvl w:val="0"/>
          <w:numId w:val="2"/>
        </w:numPr>
      </w:pPr>
      <w:r>
        <w:t xml:space="preserve">General trades: licence issued instantly on self-certification; dangerous, offensive and industrial trades: document check and field inspection before approval</w:t>
      </w:r>
    </w:p>
    <w:p>
      <w:pPr>
        <w:pStyle w:val="ListParagraph"/>
        <w:numPr>
          <w:ilvl w:val="0"/>
          <w:numId w:val="2"/>
        </w:numPr>
      </w:pPr>
      <w:r>
        <w:t xml:space="preserve">Fee calculated (T05); Fire NOC checked where required (I-04); payment; e-signed certificate with QR code (DMS, DigiLocker)</w:t>
      </w:r>
    </w:p>
    <w:p>
      <w:r>
        <w:rPr>
          <w:b/>
          <w:bCs/>
        </w:rPr>
        <w:t xml:space="preserve">TRL-T02 Part-area licence.</w:t>
      </w:r>
      <w:r>
        <w:t xml:space="preserve"> Trigger: ATM, kiosk, rooftop tower, hoarding, one-room clinic or office. Actors: Operator, licensing officer. SLA: 7 days.</w:t>
      </w:r>
    </w:p>
    <w:p>
      <w:pPr>
        <w:pStyle w:val="ListParagraph"/>
        <w:numPr>
          <w:ilvl w:val="0"/>
          <w:numId w:val="2"/>
        </w:numPr>
      </w:pPr>
      <w:r>
        <w:t xml:space="preserve">Licensed area and location (floor or roof) recorded; Property Tax creates the matching usage segment (I-22)</w:t>
      </w:r>
    </w:p>
    <w:p>
      <w:r>
        <w:rPr>
          <w:b/>
          <w:bCs/>
        </w:rPr>
        <w:t xml:space="preserve">TRL-T03 Temporary and seasonal licence.</w:t>
      </w:r>
      <w:r>
        <w:t xml:space="preserve"> Trigger: Event, festival stall, exhibition, seasonal trade, short-term rental host. Actors: Trader or host, licensing officer. SLA: 3 days.</w:t>
      </w:r>
    </w:p>
    <w:p>
      <w:pPr>
        <w:pStyle w:val="ListParagraph"/>
        <w:numPr>
          <w:ilvl w:val="0"/>
          <w:numId w:val="2"/>
        </w:numPr>
      </w:pPr>
      <w:r>
        <w:t xml:space="preserve">Fixed validity (days, months or season); fee by trade, location, area and duration</w:t>
      </w:r>
    </w:p>
    <w:p>
      <w:pPr>
        <w:pStyle w:val="ListParagraph"/>
        <w:numPr>
          <w:ilvl w:val="0"/>
          <w:numId w:val="2"/>
        </w:numPr>
      </w:pPr>
      <w:r>
        <w:t xml:space="preserve">Short-term rental hosts (homestay, B&amp;B, holiday rental) may take a seasonal or fixed-term licence where the state allows; auto-expiry with reminder</w:t>
      </w:r>
    </w:p>
    <w:p>
      <w:r>
        <w:rPr>
          <w:b/>
          <w:bCs/>
        </w:rPr>
        <w:t xml:space="preserve">TRL-T04 PG, hostel, co-living and homestay licence.</w:t>
      </w:r>
      <w:r>
        <w:t xml:space="preserve"> Trigger: Owner or operator applies, or detection (T13). Actors: Operator, licensing inspector, licensing officer. SLA: 7 days.</w:t>
      </w:r>
    </w:p>
    <w:p>
      <w:pPr>
        <w:pStyle w:val="ListParagraph"/>
        <w:numPr>
          <w:ilvl w:val="0"/>
          <w:numId w:val="2"/>
        </w:numPr>
      </w:pPr>
      <w:r>
        <w:t xml:space="preserve">Categories: paying guest, hostel, co-living, service apartment, homestay, bed and breakfast, short-term rental</w:t>
      </w:r>
    </w:p>
    <w:p>
      <w:pPr>
        <w:pStyle w:val="ListParagraph"/>
        <w:numPr>
          <w:ilvl w:val="0"/>
          <w:numId w:val="2"/>
        </w:numPr>
      </w:pPr>
      <w:r>
        <w:t xml:space="preserve">Capacity recorded (rooms and beds), food served or not, owner-occupied or operator-run</w:t>
      </w:r>
    </w:p>
    <w:p>
      <w:pPr>
        <w:pStyle w:val="ListParagraph"/>
        <w:numPr>
          <w:ilvl w:val="0"/>
          <w:numId w:val="2"/>
        </w:numPr>
      </w:pPr>
      <w:r>
        <w:t xml:space="preserve">Fee per bed or room, or per area by road class [configure]; Fire NOC required above a bed or height threshold (I-04); food safety registration where food is served; police guest-register compliance and tourism registration numbers recorded where applicable</w:t>
      </w:r>
    </w:p>
    <w:p>
      <w:pPr>
        <w:pStyle w:val="ListParagraph"/>
        <w:numPr>
          <w:ilvl w:val="0"/>
          <w:numId w:val="2"/>
        </w:numPr>
      </w:pPr>
      <w:r>
        <w:t xml:space="preserve">Property Tax notified to apply non-residential use for the licensed area (I-22); User Charges and Water commercial categories updated</w:t>
      </w:r>
    </w:p>
    <w:p>
      <w:r>
        <w:rPr>
          <w:b/>
          <w:bCs/>
        </w:rPr>
        <w:t xml:space="preserve">TRL-T21 Industry, MSME and startup licensing.</w:t>
      </w:r>
      <w:r>
        <w:t xml:space="preserve"> Trigger: Industrial unit, MSME, startup or home-based business applies, directly or via the state industrial single window. Actors: Entrepreneur, licensing officer. SLA: Within single-window timeline (TG-iPASS: max 30 days) [configure].</w:t>
      </w:r>
    </w:p>
    <w:p>
      <w:pPr>
        <w:pStyle w:val="ListParagraph"/>
        <w:numPr>
          <w:ilvl w:val="0"/>
          <w:numId w:val="2"/>
        </w:numPr>
      </w:pPr>
      <w:r>
        <w:t xml:space="preserve">Categories: large, medium, small and micro industry, MSME service unit, startup, IT/ITES office, home-based business</w:t>
      </w:r>
    </w:p>
    <w:p>
      <w:pPr>
        <w:pStyle w:val="ListParagraph"/>
        <w:numPr>
          <w:ilvl w:val="0"/>
          <w:numId w:val="2"/>
        </w:numPr>
      </w:pPr>
      <w:r>
        <w:t xml:space="preserve">Udyam registration and startup recognition verified (E-30); startup and MSME concessions applied per state policy (self-certification, inspection exemption for initial years, fee concession) [configure]</w:t>
      </w:r>
    </w:p>
    <w:p>
      <w:pPr>
        <w:pStyle w:val="ListParagraph"/>
        <w:numPr>
          <w:ilvl w:val="0"/>
          <w:numId w:val="2"/>
        </w:numPr>
      </w:pPr>
      <w:r>
        <w:t xml:space="preserve">Applications and status exchanged with the state industrial single window (E-31; Telangana: TG-iPASS) so the entrepreneur applies once</w:t>
      </w:r>
    </w:p>
    <w:p>
      <w:pPr>
        <w:pStyle w:val="ListParagraph"/>
        <w:numPr>
          <w:ilvl w:val="0"/>
          <w:numId w:val="2"/>
        </w:numPr>
      </w:pPr>
      <w:r>
        <w:t xml:space="preserve">Pollution consent and hazardous waste authorisation numbers recorded; Fire NOC by risk; industrial usage pushed to Property Tax and User Charges (I-22)</w:t>
      </w:r>
    </w:p>
    <w:p>
      <w:r>
        <w:rPr>
          <w:b/>
          <w:bCs/>
        </w:rPr>
        <w:t xml:space="preserve">Group B – Fees</w:t>
      </w:r>
    </w:p>
    <w:p>
      <w:r>
        <w:rPr>
          <w:b/>
          <w:bCs/>
        </w:rPr>
        <w:t xml:space="preserve">TRL-T05 Fee set-up.</w:t>
      </w:r>
      <w:r>
        <w:t xml:space="preserve"> Trigger: Rules notified; periodic revision. Actors: Administrator, Council. SLA: As notified.</w:t>
      </w:r>
    </w:p>
    <w:p>
      <w:pPr>
        <w:pStyle w:val="ListParagraph"/>
        <w:numPr>
          <w:ilvl w:val="0"/>
          <w:numId w:val="2"/>
        </w:numPr>
      </w:pPr>
      <w:r>
        <w:t xml:space="preserve">Fee matrix: trade category × road width or class from the road register (I-32) × plinth area; per-bed or per-room fees for accommodation; accessories and units</w:t>
      </w:r>
    </w:p>
    <w:p>
      <w:pPr>
        <w:pStyle w:val="ListParagraph"/>
        <w:numPr>
          <w:ilvl w:val="0"/>
          <w:numId w:val="2"/>
        </w:numPr>
      </w:pPr>
      <w:r>
        <w:t xml:space="preserve">Effective dates and three-yearly revision</w:t>
      </w:r>
    </w:p>
    <w:p>
      <w:r>
        <w:rPr>
          <w:b/>
          <w:bCs/>
        </w:rPr>
        <w:t xml:space="preserve">TRL-T06 Rebates, exemptions and penalties.</w:t>
      </w:r>
      <w:r>
        <w:t xml:space="preserve"> Trigger: Application, renewal or verification. Actors: System. SLA: With fee.</w:t>
      </w:r>
    </w:p>
    <w:p>
      <w:pPr>
        <w:pStyle w:val="ListParagraph"/>
        <w:numPr>
          <w:ilvl w:val="0"/>
          <w:numId w:val="2"/>
        </w:numPr>
      </w:pPr>
      <w:r>
        <w:t xml:space="preserve">Penalties applied automatically by date and finding; exemptions by trade or owner type [configure]</w:t>
      </w:r>
    </w:p>
    <w:p>
      <w:r>
        <w:rPr>
          <w:b/>
          <w:bCs/>
        </w:rPr>
        <w:t xml:space="preserve">Group C – Licence lifecycle</w:t>
      </w:r>
    </w:p>
    <w:p>
      <w:r>
        <w:rPr>
          <w:b/>
          <w:bCs/>
        </w:rPr>
        <w:t xml:space="preserve">TRL-T07 Renewal and auto-renewal.</w:t>
      </w:r>
      <w:r>
        <w:t xml:space="preserve"> Trigger: Validity ending (31 March by default). Actors: Trader, system. SLA: Before expiry.</w:t>
      </w:r>
    </w:p>
    <w:p>
      <w:pPr>
        <w:pStyle w:val="ListParagraph"/>
        <w:numPr>
          <w:ilvl w:val="0"/>
          <w:numId w:val="2"/>
        </w:numPr>
      </w:pPr>
      <w:r>
        <w:t xml:space="preserve">Reminders before expiry; one-click renewal on self-certification and payment</w:t>
      </w:r>
    </w:p>
    <w:p>
      <w:pPr>
        <w:pStyle w:val="ListParagraph"/>
        <w:numPr>
          <w:ilvl w:val="0"/>
          <w:numId w:val="2"/>
        </w:numPr>
      </w:pPr>
      <w:r>
        <w:t xml:space="preserve">Auto-renewal or multi-year validity for low-risk trades where the state allows [configure]</w:t>
      </w:r>
    </w:p>
    <w:p>
      <w:r>
        <w:rPr>
          <w:b/>
          <w:bCs/>
        </w:rPr>
        <w:t xml:space="preserve">TRL-T08 Change of trade, area, partners or owner.</w:t>
      </w:r>
      <w:r>
        <w:t xml:space="preserve"> Trigger: Trader applies; Property Tax mutation. Actors: Trader, licensing officer. SLA: 7 days.</w:t>
      </w:r>
    </w:p>
    <w:p>
      <w:pPr>
        <w:pStyle w:val="ListParagraph"/>
        <w:numPr>
          <w:ilvl w:val="0"/>
          <w:numId w:val="2"/>
        </w:numPr>
      </w:pPr>
      <w:r>
        <w:t xml:space="preserve">Fee difference computed; owner changes follow Property Tax mutation where the trader owns the premises (I-27)</w:t>
      </w:r>
    </w:p>
    <w:p>
      <w:r>
        <w:rPr>
          <w:b/>
          <w:bCs/>
        </w:rPr>
        <w:t xml:space="preserve">TRL-T09 Shifting of premises.</w:t>
      </w:r>
      <w:r>
        <w:t xml:space="preserve"> Trigger: Trader moves. Actors: Trader, licensing officer. SLA: 7 days.</w:t>
      </w:r>
    </w:p>
    <w:p>
      <w:pPr>
        <w:pStyle w:val="ListParagraph"/>
        <w:numPr>
          <w:ilvl w:val="0"/>
          <w:numId w:val="2"/>
        </w:numPr>
      </w:pPr>
      <w:r>
        <w:t xml:space="preserve">New premises checked and fee recalculated; old segment ended and new one created in Property Tax</w:t>
      </w:r>
    </w:p>
    <w:p>
      <w:r>
        <w:rPr>
          <w:b/>
          <w:bCs/>
        </w:rPr>
        <w:t xml:space="preserve">TRL-T10 Suspension and cancellation.</w:t>
      </w:r>
      <w:r>
        <w:t xml:space="preserve"> Trigger: Violation, false self-certification, safety risk. Actors: Licensing officer. SLA: After notice.</w:t>
      </w:r>
    </w:p>
    <w:p>
      <w:pPr>
        <w:pStyle w:val="ListParagraph"/>
        <w:numPr>
          <w:ilvl w:val="0"/>
          <w:numId w:val="2"/>
        </w:numPr>
      </w:pPr>
      <w:r>
        <w:t xml:space="preserve">Show-cause notice and hearing registered in Legal (I-17); order returned (I-30); sealing where rules allow</w:t>
      </w:r>
    </w:p>
    <w:p>
      <w:r>
        <w:rPr>
          <w:b/>
          <w:bCs/>
        </w:rPr>
        <w:t xml:space="preserve">TRL-T11 Surrender and closure.</w:t>
      </w:r>
      <w:r>
        <w:t xml:space="preserve"> Trigger: Trader closes business. Actors: Trader. SLA: 3 days.</w:t>
      </w:r>
    </w:p>
    <w:p>
      <w:pPr>
        <w:pStyle w:val="ListParagraph"/>
        <w:numPr>
          <w:ilvl w:val="0"/>
          <w:numId w:val="2"/>
        </w:numPr>
      </w:pPr>
      <w:r>
        <w:t xml:space="preserve">Licence closed; matching Property Tax segment and User Charges commercial category ended (I-22)</w:t>
      </w:r>
    </w:p>
    <w:p>
      <w:r>
        <w:rPr>
          <w:b/>
          <w:bCs/>
        </w:rPr>
        <w:t xml:space="preserve">Group D – Enforcement</w:t>
      </w:r>
    </w:p>
    <w:p>
      <w:r>
        <w:rPr>
          <w:b/>
          <w:bCs/>
        </w:rPr>
        <w:t xml:space="preserve">TRL-T12 Monthly verification drive.</w:t>
      </w:r>
      <w:r>
        <w:t xml:space="preserve"> Trigger: Monthly. Actors: Verification team. SLA: Report in first week of next month.</w:t>
      </w:r>
    </w:p>
    <w:p>
      <w:pPr>
        <w:pStyle w:val="ListParagraph"/>
        <w:numPr>
          <w:ilvl w:val="0"/>
          <w:numId w:val="2"/>
        </w:numPr>
      </w:pPr>
      <w:r>
        <w:t xml:space="preserve">Field app checks of new licences and self-certifications; findings raise penalties or cancellation; monthly report to Commissioner and Collector</w:t>
      </w:r>
    </w:p>
    <w:p>
      <w:r>
        <w:rPr>
          <w:b/>
          <w:bCs/>
        </w:rPr>
        <w:t xml:space="preserve">TRL-T13 Detection of unlicensed trades.</w:t>
      </w:r>
      <w:r>
        <w:t xml:space="preserve"> Trigger: Daily matching; survey; complaints. Actors: System, verification team. SLA: Monthly.</w:t>
      </w:r>
    </w:p>
    <w:p>
      <w:pPr>
        <w:pStyle w:val="ListParagraph"/>
        <w:numPr>
          <w:ilvl w:val="0"/>
          <w:numId w:val="2"/>
        </w:numPr>
      </w:pPr>
      <w:r>
        <w:t xml:space="preserve">Matches non-residential usage in Property Tax, survey photos, signboards, complaints and electricity category against licences</w:t>
      </w:r>
    </w:p>
    <w:p>
      <w:pPr>
        <w:pStyle w:val="ListParagraph"/>
        <w:numPr>
          <w:ilvl w:val="0"/>
          <w:numId w:val="2"/>
        </w:numPr>
      </w:pPr>
      <w:r>
        <w:t xml:space="preserve">Accommodation listings and tourism or police registrations compared with licences to find unlicensed PGs, homestays and short-term rentals (E-29)</w:t>
      </w:r>
    </w:p>
    <w:p>
      <w:pPr>
        <w:pStyle w:val="ListParagraph"/>
        <w:numPr>
          <w:ilvl w:val="0"/>
          <w:numId w:val="2"/>
        </w:numPr>
      </w:pPr>
      <w:r>
        <w:t xml:space="preserve">Each match becomes a field task; confirmed cases licensed with one-time penalty</w:t>
      </w:r>
    </w:p>
    <w:p>
      <w:r>
        <w:rPr>
          <w:b/>
          <w:bCs/>
        </w:rPr>
        <w:t xml:space="preserve">TRL-T14 Risk-based inspection.</w:t>
      </w:r>
      <w:r>
        <w:t xml:space="preserve"> Trigger: Schedule by risk class. Actors: Licensing inspector. SLA: Per schedule.</w:t>
      </w:r>
    </w:p>
    <w:p>
      <w:pPr>
        <w:pStyle w:val="ListParagraph"/>
        <w:numPr>
          <w:ilvl w:val="0"/>
          <w:numId w:val="2"/>
        </w:numPr>
      </w:pPr>
      <w:r>
        <w:t xml:space="preserve">Trades classified low, medium, high risk; inspection frequency by class; checklists in the field app</w:t>
      </w:r>
    </w:p>
    <w:p>
      <w:r>
        <w:rPr>
          <w:b/>
          <w:bCs/>
        </w:rPr>
        <w:t xml:space="preserve">TRL-T15 Revision petitions and appeals.</w:t>
      </w:r>
      <w:r>
        <w:t xml:space="preserve"> Trigger: Trader disputes. Actors: Commissioner, Collector. SLA: 30 days each stage.</w:t>
      </w:r>
    </w:p>
    <w:p>
      <w:pPr>
        <w:pStyle w:val="ListParagraph"/>
        <w:numPr>
          <w:ilvl w:val="0"/>
          <w:numId w:val="2"/>
        </w:numPr>
      </w:pPr>
      <w:r>
        <w:t xml:space="preserve">Registered as cases in Legal (I-17); decisions returned and applied (I-30)</w:t>
      </w:r>
    </w:p>
    <w:p>
      <w:r>
        <w:rPr>
          <w:b/>
          <w:bCs/>
        </w:rPr>
        <w:t xml:space="preserve">Group E – Links to other modules</w:t>
      </w:r>
    </w:p>
    <w:p>
      <w:r>
        <w:rPr>
          <w:b/>
          <w:bCs/>
        </w:rPr>
        <w:t xml:space="preserve">TRL-T16 Fire NOC check.</w:t>
      </w:r>
      <w:r>
        <w:t xml:space="preserve"> Trigger: Application or renewal of notified trade. Actors: System. SLA: Immediate.</w:t>
      </w:r>
    </w:p>
    <w:p>
      <w:pPr>
        <w:pStyle w:val="ListParagraph"/>
        <w:numPr>
          <w:ilvl w:val="0"/>
          <w:numId w:val="2"/>
        </w:numPr>
      </w:pPr>
      <w:r>
        <w:t xml:space="preserve">Valid NOC verified from Fire NOC module; PG and hostel bed thresholds trigger the requirement</w:t>
      </w:r>
    </w:p>
    <w:p>
      <w:r>
        <w:rPr>
          <w:b/>
          <w:bCs/>
        </w:rPr>
        <w:t xml:space="preserve">TRL-T17 Other statutory registrations.</w:t>
      </w:r>
      <w:r>
        <w:t xml:space="preserve"> Trigger: Application. Actors: Licensing officer. SLA: With application.</w:t>
      </w:r>
    </w:p>
    <w:p>
      <w:pPr>
        <w:pStyle w:val="ListParagraph"/>
        <w:numPr>
          <w:ilvl w:val="0"/>
          <w:numId w:val="2"/>
        </w:numPr>
      </w:pPr>
      <w:r>
        <w:t xml:space="preserve">Registration numbers recorded and validated where APIs exist; expiry reminders</w:t>
      </w:r>
    </w:p>
    <w:p>
      <w:r>
        <w:rPr>
          <w:b/>
          <w:bCs/>
        </w:rPr>
        <w:t xml:space="preserve">TRL-T18 Establishment master publication.</w:t>
      </w:r>
      <w:r>
        <w:t xml:space="preserve"> Trigger: Licence issued, changed, closed. Actors: System. SLA: Immediate.</w:t>
      </w:r>
    </w:p>
    <w:p>
      <w:pPr>
        <w:pStyle w:val="ListParagraph"/>
        <w:numPr>
          <w:ilvl w:val="0"/>
          <w:numId w:val="2"/>
        </w:numPr>
      </w:pPr>
      <w:r>
        <w:t xml:space="preserve">Establishment with licensed area, location, category and capacity published to Property Tax, User Charges, Water and Fire NOC</w:t>
      </w:r>
    </w:p>
    <w:p>
      <w:r>
        <w:rPr>
          <w:b/>
          <w:bCs/>
        </w:rPr>
        <w:t xml:space="preserve">TRL-T19 Payment, GST and Finance posting.</w:t>
      </w:r>
      <w:r>
        <w:t xml:space="preserve"> Trigger: Fee due. Actors: Trader. SLA: Real time.</w:t>
      </w:r>
    </w:p>
    <w:p>
      <w:pPr>
        <w:pStyle w:val="ListParagraph"/>
        <w:numPr>
          <w:ilvl w:val="0"/>
          <w:numId w:val="2"/>
        </w:numPr>
      </w:pPr>
      <w:r>
        <w:t xml:space="preserve">All channels; GST where the service is taxable; postings to Finance (I-09) and confirmation (I-24)</w:t>
      </w:r>
    </w:p>
    <w:p>
      <w:r>
        <w:rPr>
          <w:b/>
          <w:bCs/>
        </w:rPr>
        <w:t xml:space="preserve">Group G – Street vending</w:t>
      </w:r>
    </w:p>
    <w:p>
      <w:r>
        <w:rPr>
          <w:b/>
          <w:bCs/>
        </w:rPr>
        <w:t xml:space="preserve">TRL-T22 Vendor survey and Town Vending Committee.</w:t>
      </w:r>
      <w:r>
        <w:t xml:space="preserve"> Trigger: Survey cycle (at least every 5 years) or TVC meeting. Actors: Town Vending Committee, survey team. SLA: Per cycle.</w:t>
      </w:r>
    </w:p>
    <w:p>
      <w:pPr>
        <w:pStyle w:val="ListParagraph"/>
        <w:numPr>
          <w:ilvl w:val="0"/>
          <w:numId w:val="2"/>
        </w:numPr>
      </w:pPr>
      <w:r>
        <w:t xml:space="preserve">Vendor survey in the field app with photo, location, goods, timing and category (stationary, mobile, time-shared)</w:t>
      </w:r>
    </w:p>
    <w:p>
      <w:pPr>
        <w:pStyle w:val="ListParagraph"/>
        <w:numPr>
          <w:ilvl w:val="0"/>
          <w:numId w:val="2"/>
        </w:numPr>
      </w:pPr>
      <w:r>
        <w:t xml:space="preserve">TVC membership (vendor representatives, women, NGOs), meetings, decisions with reasons, vendors' charter and social audit records</w:t>
      </w:r>
    </w:p>
    <w:p>
      <w:r>
        <w:rPr>
          <w:b/>
          <w:bCs/>
        </w:rPr>
        <w:t xml:space="preserve">TRL-T23 Vending plan and zones.</w:t>
      </w:r>
      <w:r>
        <w:t xml:space="preserve"> Trigger: Vending plan preparation (every 5 years) or revision. Actors: TVC, Town Planning, GIS cell. SLA: Per plan.</w:t>
      </w:r>
    </w:p>
    <w:p>
      <w:pPr>
        <w:pStyle w:val="ListParagraph"/>
        <w:numPr>
          <w:ilvl w:val="0"/>
          <w:numId w:val="2"/>
        </w:numPr>
      </w:pPr>
      <w:r>
        <w:t xml:space="preserve">Vending zones drawn as a GIS layer with capacity per zone and time windows; existing natural markets protected</w:t>
      </w:r>
    </w:p>
    <w:p>
      <w:pPr>
        <w:pStyle w:val="ListParagraph"/>
        <w:numPr>
          <w:ilvl w:val="0"/>
          <w:numId w:val="2"/>
        </w:numPr>
      </w:pPr>
      <w:r>
        <w:t xml:space="preserve">Allotment by lottery where demand exceeds capacity; displaced vendors offered adjoining zones</w:t>
      </w:r>
    </w:p>
    <w:p>
      <w:r>
        <w:rPr>
          <w:b/>
          <w:bCs/>
        </w:rPr>
        <w:t xml:space="preserve">TRL-T24 Certificate of vending and ID card.</w:t>
      </w:r>
      <w:r>
        <w:t xml:space="preserve"> Trigger: Surveyed vendor or new applicant. Actors: Vendor, TVC, licensing officer. SLA: 30 days.</w:t>
      </w:r>
    </w:p>
    <w:p>
      <w:pPr>
        <w:pStyle w:val="ListParagraph"/>
        <w:numPr>
          <w:ilvl w:val="0"/>
          <w:numId w:val="2"/>
        </w:numPr>
      </w:pPr>
      <w:r>
        <w:t xml:space="preserve">Certificate and QR ID card for stationary vendors, mobile carts (ice cream, snacks, fruit) and time-shared spots; spouse or dependant nominee</w:t>
      </w:r>
    </w:p>
    <w:p>
      <w:pPr>
        <w:pStyle w:val="ListParagraph"/>
        <w:numPr>
          <w:ilvl w:val="0"/>
          <w:numId w:val="2"/>
        </w:numPr>
      </w:pPr>
      <w:r>
        <w:t xml:space="preserve">Preference rules for SC/ST, OBC, women, persons with disabilities and minorities applied in allotment</w:t>
      </w:r>
    </w:p>
    <w:p>
      <w:pPr>
        <w:pStyle w:val="ListParagraph"/>
        <w:numPr>
          <w:ilvl w:val="0"/>
          <w:numId w:val="2"/>
        </w:numPr>
      </w:pPr>
      <w:r>
        <w:t xml:space="preserve">Renewal on fee; recurring vending fee or maintenance charge billed in User Charges (UCH-U18)</w:t>
      </w:r>
    </w:p>
    <w:p>
      <w:r>
        <w:rPr>
          <w:b/>
          <w:bCs/>
        </w:rPr>
        <w:t xml:space="preserve">TRL-T25 Food trucks, mobile food courts and night markets.</w:t>
      </w:r>
      <w:r>
        <w:t xml:space="preserve"> Trigger: Operator applies for a mobile food permit or an organised food court. Actors: Operator, licensing officer, food safety officer. SLA: 7 days.</w:t>
      </w:r>
    </w:p>
    <w:p>
      <w:pPr>
        <w:pStyle w:val="ListParagraph"/>
        <w:numPr>
          <w:ilvl w:val="0"/>
          <w:numId w:val="2"/>
        </w:numPr>
      </w:pPr>
      <w:r>
        <w:t xml:space="preserve">Permit with approved spots or routes and time slots in restriction-free or restricted zones; vehicle number and GPS where required</w:t>
      </w:r>
    </w:p>
    <w:p>
      <w:pPr>
        <w:pStyle w:val="ListParagraph"/>
        <w:numPr>
          <w:ilvl w:val="0"/>
          <w:numId w:val="2"/>
        </w:numPr>
      </w:pPr>
      <w:r>
        <w:t xml:space="preserve">Food safety registration, LPG fire-safety check, waste and cleanliness obligations; fees by spot, slot and vehicle size</w:t>
      </w:r>
    </w:p>
    <w:p>
      <w:pPr>
        <w:pStyle w:val="ListParagraph"/>
        <w:numPr>
          <w:ilvl w:val="0"/>
          <w:numId w:val="2"/>
        </w:numPr>
      </w:pPr>
      <w:r>
        <w:t xml:space="preserve">Organised food courts and night markets on municipal land managed with Municipal Property (stall allotment) and User Charges</w:t>
      </w:r>
    </w:p>
    <w:p>
      <w:r>
        <w:rPr>
          <w:b/>
          <w:bCs/>
        </w:rPr>
        <w:t xml:space="preserve">TRL-T26 Vending enforcement, relocation and disputes.</w:t>
      </w:r>
      <w:r>
        <w:t xml:space="preserve"> Trigger: Unauthorised vending found; relocation needed; vendor dispute. Actors: Enforcement team, TVC, dispute resolution committee. SLA: Notice 30 days for relocation.</w:t>
      </w:r>
    </w:p>
    <w:p>
      <w:pPr>
        <w:pStyle w:val="ListParagraph"/>
        <w:numPr>
          <w:ilvl w:val="0"/>
          <w:numId w:val="2"/>
        </w:numPr>
      </w:pPr>
      <w:r>
        <w:t xml:space="preserve">Unauthorised vending fined in the field app with photo; seized goods inventoried with receipt and return timeline</w:t>
      </w:r>
    </w:p>
    <w:p>
      <w:pPr>
        <w:pStyle w:val="ListParagraph"/>
        <w:numPr>
          <w:ilvl w:val="0"/>
          <w:numId w:val="2"/>
        </w:numPr>
      </w:pPr>
      <w:r>
        <w:t xml:space="preserve">Relocation or eviction only after 30-day notice and with a new site for certificate holders</w:t>
      </w:r>
    </w:p>
    <w:p>
      <w:pPr>
        <w:pStyle w:val="ListParagraph"/>
        <w:numPr>
          <w:ilvl w:val="0"/>
          <w:numId w:val="2"/>
        </w:numPr>
      </w:pPr>
      <w:r>
        <w:t xml:space="preserve">Disputes heard by the dispute resolution committee, appeals to the local authority (Legal, I-17); PM SVANidhi credit and digital-payment status shown per vendor (E-32)</w:t>
      </w:r>
    </w:p>
    <w:p>
      <w:r>
        <w:rPr>
          <w:b/>
          <w:bCs/>
        </w:rPr>
        <w:t xml:space="preserve">Group F – MIS</w:t>
      </w:r>
    </w:p>
    <w:p>
      <w:r>
        <w:rPr>
          <w:b/>
          <w:bCs/>
        </w:rPr>
        <w:t xml:space="preserve">TRL-T20 Dashboards.</w:t>
      </w:r>
      <w:r>
        <w:t xml:space="preserve"> Trigger: Daily. Actors: Commissioner, Health Officer. SLA: Daily.</w:t>
      </w:r>
    </w:p>
    <w:p>
      <w:pPr>
        <w:pStyle w:val="ListParagraph"/>
        <w:numPr>
          <w:ilvl w:val="0"/>
          <w:numId w:val="2"/>
        </w:numPr>
      </w:pPr>
      <w:r>
        <w:t xml:space="preserve">Licences by ward, trade and road class; renewal compliance; unlicensed trades found; PG and homestay capacity by ward; revenue</w:t>
      </w:r>
    </w:p>
    <w:p>
      <w:r>
        <w:rPr>
          <w:b/>
          <w:bCs/>
        </w:rPr>
        <w:t xml:space="preserve">Sources reviewed (October 2026):</w:t>
      </w:r>
      <w:r>
        <w:t xml:space="preserve"> Street Vendors (Protection of Livelihood and Regulation of Street Vending) Act 2014; TG-iPASS (Housing.com); Telangana Municipalities Trade Licenses (Regulation of Issue and Renewal) Rules 2020; DIGIT/UPYOG TL functional specification; Goa and West Bengal trade licence auto-renewal notifications; Business Reform Action Plan.</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issue trade licences on ULPIN units or segments, fetching owner, property and documents from Property Tax and DMS, instantly on self-certification for general trades and after inspection for dangerous, offensive and industrial trades, with an e-signed QR certificate.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 I-29,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license a defined part of a unit, floor or roof (ATM, kiosk, telecom tower, hoarding, one-room clinic or office), charge on that area or per installation, and notify Property Tax to create, change or end the matching usage segment.</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 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issue temporary and seasonal licences with fixed validity and fees by trade, location, area and duration, including seasonal or fixed-term licences for short-term rental hosts where the state allows.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license paying guest, hostel, co-living, service apartment, homestay, bed-and-breakfast and short-term rental businesses with capacity (rooms, beds), food service and operator details, fees per bed, room or area, and required Fire NOC, food safety, police guest-register and tourism registrations.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I-04, I-22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calculate fees from a matrix of trade category, road width or class from the road register, plinth area, beds or rooms, units and accessories, with effective dates and periodic revision.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apply rebates, exemptions and date-based or finding-based penalties automatically.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send renewal reminders, renew on self-certification and payment, and support auto-renewal or multi-year validity for low-risk trades where configured.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handle change of trade, area, partners or owner, following Property Tax mutation where the trader owns the premises.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handle shifting of premises, ending the old usage segment and creating the new one.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suspend or cancel licences only after a show-cause notice and hearing registered in Legal.</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close licences on surrender and end the matching Property Tax segment and User Charges category.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run monthly verification drives in the field app and report to the Commissioner and Collector.</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detect unlicensed trades by matching Property Tax usage, survey photos, complaints and electricity category, and unlicensed accommodation businesses using online listings and tourism or police registrations, creating field tasks and one-time penalties.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 I-08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schedule risk-based inspections by trade risk class with field checklists.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register revision petitions and appeals as Legal cases and apply decisions.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verify a valid Fire NOC for notified trades and for accommodation above bed or height thresholds.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and validate food safety, pollution consent and shops-and-establishments registrations with expiry reminders.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publish the establishment master with licensed area, location, category and capacity to Property Tax, User Charges, Water and Fire NOC.</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collect fees through all channels with GST where applicable and post to Finance.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 I-24</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license industries, MSMEs, startups, IT/ITES offices and home-based businesses by scale and category, verify Udyam and startup recognition, apply configured startup and MSME concessions, exchange applications and status with the state industrial single window, and record pollution consents and hazardous waste authorisations.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support vendor surveys and the Town Vending Committee (membership, meetings, decisions, charter, social audit).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vending zones (restriction-free, restricted, no-vending) as a GIS layer with capacity and time windows and allot spots by lottery where demand exceeds capacity.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TRL-FR-023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issue certificates of vending and QR ID cards for stationary, mobile and time-shared vendors with nominee and preference rules, and renew them on payment.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TRL-FR-024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permit food trucks, mobile food courts and night markets with approved spots or routes, time slots, food safety and LPG fire-safety checks.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TRL-FR-025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unauthorised vending fines and seizures with inventory and return, enforce the 30-day relocation notice, and route disputes to the dispute resolution committee and Legal.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TRL-FR-026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dashboards of licences by ward, trade and road class, renewal compliance, unlicensed trades found, PG and homestay capacity, industries and MSMEs, vendors by zone, and revenue.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18 FNC</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Valid Fire NOC verified before licence issue or renewal</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receipts, arrears, rebates and GST invoice details for the general ledger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daily 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6 UCH, 7 SWM, 18 FNC</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Establishment master with licensed area and location (whole unit or part-area segment such as ATM, kiosk, rooftop tower) for usage segments in Property Tax, commercial user charges and fire inspection</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Account codes, budget heads and receipt realisation (reverse flow)</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Establishment, licence, trade category, capacity (rooms, beds), inspection, fee matrix.</w:t>
      </w:r>
    </w:p>
    <w:p>
      <w:r>
        <w:rPr>
          <w:b/>
          <w:bCs/>
        </w:rPr>
        <w:t xml:space="preserve">Key reports:</w:t>
      </w:r>
      <w:r>
        <w:t xml:space="preserve"> Licences by ward, trade and road class; Renewal compliance; Unlicensed trades found; PG and homestay capacity by ward; Trade licence revenue.</w:t>
      </w:r>
    </w:p>
    <w:p>
      <w:pPr>
        <w:pStyle w:val="Heading2"/>
        <w:pageBreakBefore/>
      </w:pPr>
      <w:r>
        <w:t xml:space="preserve">18. Module 6 – User Charges Management (UCH)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Section / Public Health</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 4 FIN, 5 TRL, 7 SWM, 10 ENG, 13 TPL, 14 PRK, 15 MPM, 16 LGL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 WTR, 3 GRV, 4 FIN, 7 SWM, 9 DMS, 10 ENG, 12 SLM, 16 LGL</w:t>
            </w:r>
          </w:p>
        </w:tc>
      </w:tr>
    </w:tbl>
    <w:p>
      <w:pPr>
        <w:spacing w:after="40"/>
      </w:pPr>
    </w:p>
    <w:p>
      <w:pPr>
        <w:pStyle w:val="Heading3"/>
        <w:keepNext/>
      </w:pPr>
      <w:r>
        <w:t xml:space="preserve">Scope</w:t>
      </w:r>
    </w:p>
    <w:p>
      <w:pPr>
        <w:pStyle w:val="ListParagraph"/>
        <w:numPr>
          <w:ilvl w:val="0"/>
          <w:numId w:val="2"/>
        </w:numPr>
      </w:pPr>
      <w:r>
        <w:t xml:space="preserve">Users created automatically from property units and licensed establishments</w:t>
      </w:r>
    </w:p>
    <w:p>
      <w:pPr>
        <w:pStyle w:val="ListParagraph"/>
        <w:numPr>
          <w:ilvl w:val="0"/>
          <w:numId w:val="2"/>
        </w:numPr>
      </w:pPr>
      <w:r>
        <w:t xml:space="preserve">Solid waste user charges including bulk generators and accommodation by beds or rooms</w:t>
      </w:r>
    </w:p>
    <w:p>
      <w:pPr>
        <w:pStyle w:val="ListParagraph"/>
        <w:numPr>
          <w:ilvl w:val="0"/>
          <w:numId w:val="2"/>
        </w:numPr>
      </w:pPr>
      <w:r>
        <w:t xml:space="preserve">Service-linked billing from Solid Waste collection status</w:t>
      </w:r>
    </w:p>
    <w:p>
      <w:pPr>
        <w:pStyle w:val="ListParagraph"/>
        <w:numPr>
          <w:ilvl w:val="0"/>
          <w:numId w:val="2"/>
        </w:numPr>
      </w:pPr>
      <w:r>
        <w:t xml:space="preserve">Combined bill with property tax and water</w:t>
      </w:r>
    </w:p>
    <w:p>
      <w:pPr>
        <w:pStyle w:val="ListParagraph"/>
        <w:numPr>
          <w:ilvl w:val="0"/>
          <w:numId w:val="2"/>
        </w:numPr>
      </w:pPr>
      <w:r>
        <w:t xml:space="preserve">Spot fines, event and construction-waste charges</w:t>
      </w:r>
    </w:p>
    <w:p>
      <w:pPr>
        <w:pStyle w:val="ListParagraph"/>
        <w:numPr>
          <w:ilvl w:val="0"/>
          <w:numId w:val="2"/>
        </w:numPr>
      </w:pPr>
      <w:r>
        <w:t xml:space="preserve">Street vending fees and maintenance charges</w:t>
      </w:r>
    </w:p>
    <w:p>
      <w:pPr>
        <w:pStyle w:val="ListParagraph"/>
        <w:numPr>
          <w:ilvl w:val="0"/>
          <w:numId w:val="2"/>
        </w:numPr>
      </w:pPr>
      <w:r>
        <w:t xml:space="preserve">Bookings of parks, grounds and public spaces for social gatherings</w:t>
      </w:r>
    </w:p>
    <w:p>
      <w:pPr>
        <w:pStyle w:val="ListParagraph"/>
        <w:numPr>
          <w:ilvl w:val="0"/>
          <w:numId w:val="2"/>
        </w:numPr>
      </w:pPr>
      <w:r>
        <w:t xml:space="preserve">Parking of private and commercial vehicles on municipal roads, lots and open spaces</w:t>
      </w:r>
    </w:p>
    <w:p>
      <w:pPr>
        <w:pStyle w:val="ListParagraph"/>
        <w:numPr>
          <w:ilvl w:val="0"/>
          <w:numId w:val="2"/>
        </w:numPr>
      </w:pPr>
      <w:r>
        <w:t xml:space="preserve">Religious processions, festival pandals and other temporary use of public roads</w:t>
      </w:r>
    </w:p>
    <w:p>
      <w:pPr>
        <w:pStyle w:val="ListParagraph"/>
        <w:numPr>
          <w:ilvl w:val="0"/>
          <w:numId w:val="2"/>
        </w:numPr>
      </w:pPr>
      <w:r>
        <w:t xml:space="preserve">Industrial and commercial waste charges</w:t>
      </w:r>
    </w:p>
    <w:p>
      <w:pPr>
        <w:pStyle w:val="ListParagraph"/>
        <w:numPr>
          <w:ilvl w:val="0"/>
          <w:numId w:val="2"/>
        </w:numPr>
      </w:pPr>
      <w:r>
        <w:t xml:space="preserve">Recovery, exemptions, disputes and Finance posting</w:t>
      </w:r>
    </w:p>
    <w:p>
      <w:pPr>
        <w:pStyle w:val="Heading3"/>
        <w:keepNext/>
      </w:pPr>
      <w:r>
        <w:t xml:space="preserve">Users</w:t>
      </w:r>
    </w:p>
    <w:p>
      <w:r>
        <w:t xml:space="preserve">Citizen / business / organiser; Motorist and fleet operator; Parking contractor; Sanitary inspector; Sanitation staff; Revenue officer; Commissioner</w:t>
      </w:r>
    </w:p>
    <w:p>
      <w:pPr>
        <w:pStyle w:val="Heading3"/>
        <w:keepNext/>
      </w:pPr>
      <w:r>
        <w:t xml:space="preserve">Use case diagram</w:t>
      </w:r>
    </w:p>
    <w:p>
      <w:pPr>
        <w:spacing w:after="0" w:before="0" w:line="240" w:lineRule="auto"/>
        <w:jc w:val="center"/>
      </w:pPr>
      <w:r>
        <w:drawing>
          <wp:inline distT="0" distB="0" distL="0" distR="0">
            <wp:extent cx="6096000" cy="6010275"/>
            <wp:effectExtent t="0" r="0" b="0" l="0"/>
            <wp:docPr id="1" name="Use cases – User Charges Management (UC-UCH-nn; tables in Urban-ERP-Use-Case-Diagrams.docx)" descr="Use cases – User Charges Management (UC-UCH-nn; tables in Urban-ERP-Use-Case-Diagrams.docx)" title="Use cases – User Charges Management (UC-UCH-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6010275"/>
                    </a:xfrm>
                    <a:prstGeom prst="rect">
                      <a:avLst/>
                    </a:prstGeom>
                  </pic:spPr>
                </pic:pic>
              </a:graphicData>
            </a:graphic>
          </wp:inline>
        </w:drawing>
      </w:r>
    </w:p>
    <w:p>
      <w:pPr>
        <w:jc w:val="center"/>
      </w:pPr>
      <w:r>
        <w:rPr>
          <w:i/>
          <w:iCs/>
          <w:color w:val="5B6675"/>
          <w:sz w:val="17"/>
          <w:szCs w:val="17"/>
        </w:rPr>
        <w:t xml:space="preserve">Use cases – User Charges Management (UC-UCH-nn; tables in Urban-ERP-Use-Case-Diagrams.docx)</w:t>
      </w:r>
    </w:p>
    <w:p>
      <w:pPr>
        <w:pStyle w:val="Heading3"/>
        <w:keepNext/>
      </w:pPr>
      <w:r>
        <w:t xml:space="preserve">Scope and product position</w:t>
      </w:r>
    </w:p>
    <w:p>
      <w:r>
        <w:t xml:space="preserve">Module 6 bills solid waste and other service user charges, street vending fees, parking on municipal roads, lots and open spaces, religious processions and other temporary use of public roads, and bookings of parks, grounds and public spaces for gatherings, with documents in DMS, money in Finance and disputes in Legal. Users are created automatically from Property Tax units and Trade Licence establishments, so no separate application is needed. Charges can be tied to actual service from Solid Waste (I-06), billed together with property tax and water, and include bulk waste generators, accommodation businesses by beds or rooms, event charges and spot fines.</w:t>
      </w:r>
    </w:p>
    <w:p>
      <w:pPr>
        <w:pStyle w:val="Heading3"/>
        <w:keepNext/>
      </w:pPr>
      <w:r>
        <w:t xml:space="preserve">Business process catalogue</w:t>
      </w:r>
    </w:p>
    <w:p>
      <w:r>
        <w:t xml:space="preserve">23 processes in five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Automatic user registration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Property unit created or licence issued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design (no separate application)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Bulk waste generator registration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Generator above threshold (kg/day or area) or detection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Sanitary inspector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Solid Waste Management Rules 2016 (user fees from bulk waste generators)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Category and rate assignment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Registration or change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revenue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ULB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Charge set-up</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Council resolution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Administrator, Council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 notified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 Rules 2016; typical ₹30–50 per household per month, often collected with property tax</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Service-linked billing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Collection status from Solid Waste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interface I-06</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Demand generation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Billing period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revenue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Monthly / quarterly / yearly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billing design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Combined bill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Billing period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 property tax or water bill</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(SWM charge collected with property tax)</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Collection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User pays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sanitation staff, cashier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channels; POS doorstep collection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Spot fines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Littering, non-segregation, burning, debris dumping found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Sanitary inspector, field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On the spot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Solid Waste Management Rules 2016 (spot fines)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Event and one-time charges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Event booking, construction debris pickup</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Organiser, sanitation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event / pickup</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ULB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UCH-U18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Street vending fees and maintenance charges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Certificate of vending issued or renewed; daily or monthly cycle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Vendor, collection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cycle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Street Vendors Act 2014 (vending fees and maintenance charges)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UCH-U19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Booking of parks, grounds and public spaces for gatherings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or organiser books a park, ground, amphitheatre or open space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Organiser, Parks officer, sanitation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Confirmation in 3 days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ULB practice for park and ground bookings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UCH-U20</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Industrial and commercial waste charges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Industry or large commercial unit registered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Sanitary inspector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Solid Waste Management Rules 2016; pollution control board authorisations for hazardous waste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UCH-U21</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Parking on municipal roads, lots and open spaces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Parking area plan notified; vehicle parks; pass applied; contractor lot leased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Motorist, fleet operator, parking attendant or contractor, revenue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Delhi Maintenance and Management of Parking Places Rules 2019 (area parking plans, on-street priced at twice off-street, dynamic pricing, revenue for local area improvement); common pay-and-park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UCH-U22</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Religious processions, festivals and temporary use of roads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Organiser applies for a procession, festival pandal, rally, wedding procession or film shoot on a public road or space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Organiser or committee, ward officer, police, sanitation and electrical officers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notified festival window; confirmation 7 days before the event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BMC online single window for Ganeshotsav and Navratri pandals (2026: civic permission with integrated police and traffic NOCs, five-year permits for regular mandals); common ULB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UCH-U23</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Documents, deposits and disputes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Any booking, permit, pass or fine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revenue officer, accounts officer, legal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DMS, Finance and Legal design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Arrears and recovery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Unpaid after due date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Revenue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schedule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recovery design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Exemptions and concessions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 or scheme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Revenue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Disputes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User disputes charge or fine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User, revenue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Grievance and Legal design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Write-off and refunds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Closure, duplicate, order</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Revenue officer,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 approved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Finance posting and GST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Demand, receipt, fine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Finance design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UCH-U16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Self-declared accommodation use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declares PG/homestay beds or rooms in Property Tax self-assessment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Next billing period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design (PTX-P33)</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UCH-U17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Health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Process details</w:t>
      </w:r>
    </w:p>
    <w:p>
      <w:r>
        <w:rPr>
          <w:b/>
          <w:bCs/>
        </w:rPr>
        <w:t xml:space="preserve">Group A – Registration</w:t>
      </w:r>
    </w:p>
    <w:p>
      <w:r>
        <w:rPr>
          <w:b/>
          <w:bCs/>
        </w:rPr>
        <w:t xml:space="preserve">UCH-U01 Automatic user registration.</w:t>
      </w:r>
      <w:r>
        <w:t xml:space="preserve"> Trigger: Property unit created or licence issued. Actors: System. SLA: Immediate.</w:t>
      </w:r>
    </w:p>
    <w:p>
      <w:pPr>
        <w:pStyle w:val="ListParagraph"/>
        <w:numPr>
          <w:ilvl w:val="0"/>
          <w:numId w:val="2"/>
        </w:numPr>
      </w:pPr>
      <w:r>
        <w:t xml:space="preserve">Users created from Property Tax units (I-27) and Trade Licence establishments (I-22) with category and capacity</w:t>
      </w:r>
    </w:p>
    <w:p>
      <w:r>
        <w:rPr>
          <w:b/>
          <w:bCs/>
        </w:rPr>
        <w:t xml:space="preserve">UCH-U02 Bulk waste generator registration.</w:t>
      </w:r>
      <w:r>
        <w:t xml:space="preserve"> Trigger: Generator above threshold (kg/day or area) or detection. Actors: Sanitary inspector. SLA: 7 days.</w:t>
      </w:r>
    </w:p>
    <w:p>
      <w:pPr>
        <w:pStyle w:val="ListParagraph"/>
        <w:numPr>
          <w:ilvl w:val="0"/>
          <w:numId w:val="2"/>
        </w:numPr>
      </w:pPr>
      <w:r>
        <w:t xml:space="preserve">Bulk generators (hotels, hospitals, malls, institutions, large PGs and hostels, apartments) registered with daily quantity and on-site processing status</w:t>
      </w:r>
    </w:p>
    <w:p>
      <w:r>
        <w:rPr>
          <w:b/>
          <w:bCs/>
        </w:rPr>
        <w:t xml:space="preserve">UCH-U03 Category and rate assignment.</w:t>
      </w:r>
      <w:r>
        <w:t xml:space="preserve"> Trigger: Registration or change. Actors: System, revenue officer. SLA: Immediate.</w:t>
      </w:r>
    </w:p>
    <w:p>
      <w:pPr>
        <w:pStyle w:val="ListParagraph"/>
        <w:numPr>
          <w:ilvl w:val="0"/>
          <w:numId w:val="2"/>
        </w:numPr>
      </w:pPr>
      <w:r>
        <w:t xml:space="preserve">Categories: household, shop by size, PG/hostel/homestay by beds or rooms, hotel, hospital, institution, industry and MSME by scale, street vendor, event, construction and demolition waste</w:t>
      </w:r>
    </w:p>
    <w:p>
      <w:r>
        <w:rPr>
          <w:b/>
          <w:bCs/>
        </w:rPr>
        <w:t xml:space="preserve">Group B – Charges and billing</w:t>
      </w:r>
    </w:p>
    <w:p>
      <w:r>
        <w:rPr>
          <w:b/>
          <w:bCs/>
        </w:rPr>
        <w:t xml:space="preserve">UCH-U04 Charge set-up.</w:t>
      </w:r>
      <w:r>
        <w:t xml:space="preserve"> Trigger: Council resolution. Actors: Administrator, Council. SLA: As notified.</w:t>
      </w:r>
    </w:p>
    <w:p>
      <w:pPr>
        <w:pStyle w:val="ListParagraph"/>
        <w:numPr>
          <w:ilvl w:val="0"/>
          <w:numId w:val="2"/>
        </w:numPr>
      </w:pPr>
      <w:r>
        <w:t xml:space="preserve">Flat, slab, area, per-bed or per-room, or weight-based charges; effective dates</w:t>
      </w:r>
    </w:p>
    <w:p>
      <w:r>
        <w:rPr>
          <w:b/>
          <w:bCs/>
        </w:rPr>
        <w:t xml:space="preserve">UCH-U05 Service-linked billing.</w:t>
      </w:r>
      <w:r>
        <w:t xml:space="preserve"> Trigger: Collection status from Solid Waste. Actors: System. SLA: Monthly.</w:t>
      </w:r>
    </w:p>
    <w:p>
      <w:pPr>
        <w:pStyle w:val="ListParagraph"/>
        <w:numPr>
          <w:ilvl w:val="0"/>
          <w:numId w:val="2"/>
        </w:numPr>
      </w:pPr>
      <w:r>
        <w:t xml:space="preserve">Door-to-door collection status from vehicle GPS and staff (I-06); rebate for missed-collection days where configured</w:t>
      </w:r>
    </w:p>
    <w:p>
      <w:r>
        <w:rPr>
          <w:b/>
          <w:bCs/>
        </w:rPr>
        <w:t xml:space="preserve">UCH-U06 Demand generation.</w:t>
      </w:r>
      <w:r>
        <w:t xml:space="preserve"> Trigger: Billing period. Actors: System, revenue officer. SLA: Monthly / quarterly / yearly.</w:t>
      </w:r>
    </w:p>
    <w:p>
      <w:pPr>
        <w:pStyle w:val="ListParagraph"/>
        <w:numPr>
          <w:ilvl w:val="0"/>
          <w:numId w:val="2"/>
        </w:numPr>
      </w:pPr>
      <w:r>
        <w:t xml:space="preserve">Demand split into arrear, current and penalty; posted to Finance (I-09)</w:t>
      </w:r>
    </w:p>
    <w:p>
      <w:r>
        <w:rPr>
          <w:b/>
          <w:bCs/>
        </w:rPr>
        <w:t xml:space="preserve">UCH-U07 Combined bill.</w:t>
      </w:r>
      <w:r>
        <w:t xml:space="preserve"> Trigger: Billing period. Actors: System. SLA: With property tax or water bill.</w:t>
      </w:r>
    </w:p>
    <w:p>
      <w:pPr>
        <w:pStyle w:val="ListParagraph"/>
        <w:numPr>
          <w:ilvl w:val="0"/>
          <w:numId w:val="2"/>
        </w:numPr>
      </w:pPr>
      <w:r>
        <w:t xml:space="preserve">Optional single bill per unit with separate heads for property tax, water and user charges [configure]</w:t>
      </w:r>
    </w:p>
    <w:p>
      <w:r>
        <w:rPr>
          <w:b/>
          <w:bCs/>
        </w:rPr>
        <w:t xml:space="preserve">Group C – Collection and fines</w:t>
      </w:r>
    </w:p>
    <w:p>
      <w:r>
        <w:rPr>
          <w:b/>
          <w:bCs/>
        </w:rPr>
        <w:t xml:space="preserve">UCH-U08 Collection.</w:t>
      </w:r>
      <w:r>
        <w:t xml:space="preserve"> Trigger: User pays. Actors: Citizen, sanitation staff, cashier. SLA: Real time.</w:t>
      </w:r>
    </w:p>
    <w:p>
      <w:pPr>
        <w:pStyle w:val="ListParagraph"/>
        <w:numPr>
          <w:ilvl w:val="0"/>
          <w:numId w:val="2"/>
        </w:numPr>
      </w:pPr>
      <w:r>
        <w:t xml:space="preserve">Portal, app, UPI/BBPS, state channels, counters, doorstep POS by sanitation staff; posted to Finance (I-09, I-24)</w:t>
      </w:r>
    </w:p>
    <w:p>
      <w:r>
        <w:rPr>
          <w:b/>
          <w:bCs/>
        </w:rPr>
        <w:t xml:space="preserve">UCH-U09 Spot fines.</w:t>
      </w:r>
      <w:r>
        <w:t xml:space="preserve"> Trigger: Littering, non-segregation, burning, debris dumping found. Actors: Sanitary inspector, field staff. SLA: On the spot.</w:t>
      </w:r>
    </w:p>
    <w:p>
      <w:pPr>
        <w:pStyle w:val="ListParagraph"/>
        <w:numPr>
          <w:ilvl w:val="0"/>
          <w:numId w:val="2"/>
        </w:numPr>
      </w:pPr>
      <w:r>
        <w:t xml:space="preserve">Fine issued in the field app with photo and GPS; paid on the spot or added to the property's dues; repeat offenders flagged</w:t>
      </w:r>
    </w:p>
    <w:p>
      <w:r>
        <w:rPr>
          <w:b/>
          <w:bCs/>
        </w:rPr>
        <w:t xml:space="preserve">UCH-U10 Event and one-time charges.</w:t>
      </w:r>
      <w:r>
        <w:t xml:space="preserve"> Trigger: Event booking, construction debris pickup. Actors: Organiser, sanitation officer. SLA: Before event / pickup.</w:t>
      </w:r>
    </w:p>
    <w:p>
      <w:pPr>
        <w:pStyle w:val="ListParagraph"/>
        <w:numPr>
          <w:ilvl w:val="0"/>
          <w:numId w:val="2"/>
        </w:numPr>
      </w:pPr>
      <w:r>
        <w:t xml:space="preserve">Charges for marriage halls, exhibitions, events and C&amp;D waste pickup; pickup scheduled in Solid Waste</w:t>
      </w:r>
    </w:p>
    <w:p>
      <w:r>
        <w:rPr>
          <w:b/>
          <w:bCs/>
        </w:rPr>
        <w:t xml:space="preserve">UCH-U18 Street vending fees and maintenance charges.</w:t>
      </w:r>
      <w:r>
        <w:t xml:space="preserve"> Trigger: Certificate of vending issued or renewed; daily or monthly cycle. Actors: Vendor, collection staff. SLA: Per cycle.</w:t>
      </w:r>
    </w:p>
    <w:p>
      <w:pPr>
        <w:pStyle w:val="ListParagraph"/>
        <w:numPr>
          <w:ilvl w:val="0"/>
          <w:numId w:val="2"/>
        </w:numPr>
      </w:pPr>
      <w:r>
        <w:t xml:space="preserve">Fee per spot, zone class, time slot or vehicle for stationary, mobile and time-shared vendors (ice cream carts, food trucks, food courts)</w:t>
      </w:r>
    </w:p>
    <w:p>
      <w:pPr>
        <w:pStyle w:val="ListParagraph"/>
        <w:numPr>
          <w:ilvl w:val="0"/>
          <w:numId w:val="2"/>
        </w:numPr>
      </w:pPr>
      <w:r>
        <w:t xml:space="preserve">Collected by UPI, app or POS; daily-collection mode for time-shared markets; dues block renewal of the certificate</w:t>
      </w:r>
    </w:p>
    <w:p>
      <w:r>
        <w:rPr>
          <w:b/>
          <w:bCs/>
        </w:rPr>
        <w:t xml:space="preserve">UCH-U19 Booking of parks, grounds and public spaces for gatherings.</w:t>
      </w:r>
      <w:r>
        <w:t xml:space="preserve"> Trigger: Citizen or organiser books a park, ground, amphitheatre or open space. Actors: Organiser, Parks officer, sanitation officer. SLA: Confirmation in 3 days [configure].</w:t>
      </w:r>
    </w:p>
    <w:p>
      <w:pPr>
        <w:pStyle w:val="ListParagraph"/>
        <w:numPr>
          <w:ilvl w:val="0"/>
          <w:numId w:val="2"/>
        </w:numPr>
      </w:pPr>
      <w:r>
        <w:t xml:space="preserve">Booking calendar shows availability from Parks (I-35) and Municipal Property for halls; purposes: weddings and family functions, cultural and religious events, community meetings, fitness groups, exhibitions, film shoots</w:t>
      </w:r>
    </w:p>
    <w:p>
      <w:pPr>
        <w:pStyle w:val="ListParagraph"/>
        <w:numPr>
          <w:ilvl w:val="0"/>
          <w:numId w:val="2"/>
        </w:numPr>
      </w:pPr>
      <w:r>
        <w:t xml:space="preserve">Charges by space, area, hours and purpose; security deposit; cleaning and waste pickup charge scheduled with Solid Waste (I-06)</w:t>
      </w:r>
    </w:p>
    <w:p>
      <w:pPr>
        <w:pStyle w:val="ListParagraph"/>
        <w:numPr>
          <w:ilvl w:val="0"/>
          <w:numId w:val="2"/>
        </w:numPr>
      </w:pPr>
      <w:r>
        <w:t xml:space="preserve">Conditions recorded: capacity, timings, noise limits, no permanent structures; police permission number required above a gathering size [configure]</w:t>
      </w:r>
    </w:p>
    <w:p>
      <w:pPr>
        <w:pStyle w:val="ListParagraph"/>
        <w:numPr>
          <w:ilvl w:val="0"/>
          <w:numId w:val="2"/>
        </w:numPr>
      </w:pPr>
      <w:r>
        <w:t xml:space="preserve">Post-event inspection by Parks with photos; deposit refunded or damage recovered; recurring bookings (e.g. morning yoga groups) on monthly passes</w:t>
      </w:r>
    </w:p>
    <w:p>
      <w:r>
        <w:rPr>
          <w:b/>
          <w:bCs/>
        </w:rPr>
        <w:t xml:space="preserve">UCH-U20 Industrial and commercial waste charges.</w:t>
      </w:r>
      <w:r>
        <w:t xml:space="preserve"> Trigger: Industry or large commercial unit registered. Actors: Sanitary inspector. SLA: Monthly.</w:t>
      </w:r>
    </w:p>
    <w:p>
      <w:pPr>
        <w:pStyle w:val="ListParagraph"/>
        <w:numPr>
          <w:ilvl w:val="0"/>
          <w:numId w:val="2"/>
        </w:numPr>
      </w:pPr>
      <w:r>
        <w:t xml:space="preserve">Non-hazardous industrial and commercial waste charged by quantity or category; hazardous waste authorisation and authorised operator recorded (not collected by the ULB)</w:t>
      </w:r>
    </w:p>
    <w:p>
      <w:r>
        <w:rPr>
          <w:b/>
          <w:bCs/>
        </w:rPr>
        <w:t xml:space="preserve">UCH-U21 Parking on municipal roads, lots and open spaces.</w:t>
      </w:r>
      <w:r>
        <w:t xml:space="preserve"> Trigger: Parking area plan notified; vehicle parks; pass applied; contractor lot leased. Actors: Motorist, fleet operator, parking attendant or contractor, revenue officer. SLA: Real time.</w:t>
      </w:r>
    </w:p>
    <w:p>
      <w:pPr>
        <w:pStyle w:val="ListParagraph"/>
        <w:numPr>
          <w:ilvl w:val="0"/>
          <w:numId w:val="2"/>
        </w:numPr>
      </w:pPr>
      <w:r>
        <w:t xml:space="preserve">Parking zones and lots held as a GIS layer on the road register (I-32) and Municipal Property land (I-35): on-street bays, off-street lots, multi-level parking, open grounds used for parking; no parking within a configured distance of junctions, on footpaths or in parks</w:t>
      </w:r>
    </w:p>
    <w:p>
      <w:pPr>
        <w:pStyle w:val="ListParagraph"/>
        <w:numPr>
          <w:ilvl w:val="0"/>
          <w:numId w:val="2"/>
        </w:numPr>
      </w:pPr>
      <w:r>
        <w:t xml:space="preserve">Vehicle classes: two-wheeler, car, auto/taxi stand, private bus, goods vehicle and lorry, tourist coach; private and commercial rates; hourly, daily, monthly and annual passes; residents' permits where an area plan allows</w:t>
      </w:r>
    </w:p>
    <w:p>
      <w:pPr>
        <w:pStyle w:val="ListParagraph"/>
        <w:numPr>
          <w:ilvl w:val="0"/>
          <w:numId w:val="2"/>
        </w:numPr>
      </w:pPr>
      <w:r>
        <w:t xml:space="preserve">Charges by zone, vehicle class and time band; peak or demand-based pricing [configure]; on-street rate set as a multiple of off-street rate [configure]</w:t>
      </w:r>
    </w:p>
    <w:p>
      <w:pPr>
        <w:pStyle w:val="ListParagraph"/>
        <w:numPr>
          <w:ilvl w:val="0"/>
          <w:numId w:val="2"/>
        </w:numPr>
      </w:pPr>
      <w:r>
        <w:t xml:space="preserve">Payment by app, UPI QR at the bay, FASTag or handheld POS of attendants; vehicle number captured or read by camera; vehicle details checked with the national vehicle registry (E-33)</w:t>
      </w:r>
    </w:p>
    <w:p>
      <w:pPr>
        <w:pStyle w:val="ListParagraph"/>
        <w:numPr>
          <w:ilvl w:val="0"/>
          <w:numId w:val="2"/>
        </w:numPr>
      </w:pPr>
      <w:r>
        <w:t xml:space="preserve">Lots run by contractors on a lease or revenue share managed in Municipal Property; contractor collections reported daily and reconciled against the lease</w:t>
      </w:r>
    </w:p>
    <w:p>
      <w:pPr>
        <w:pStyle w:val="ListParagraph"/>
        <w:numPr>
          <w:ilvl w:val="0"/>
          <w:numId w:val="2"/>
        </w:numPr>
      </w:pPr>
      <w:r>
        <w:t xml:space="preserve">Overstay and unauthorised parking fined; towing or wheel clamping recorded with the traffic police (E-33)</w:t>
      </w:r>
    </w:p>
    <w:p>
      <w:r>
        <w:rPr>
          <w:b/>
          <w:bCs/>
        </w:rPr>
        <w:t xml:space="preserve">UCH-U22 Religious processions, festivals and temporary use of roads.</w:t>
      </w:r>
      <w:r>
        <w:t xml:space="preserve"> Trigger: Organiser applies for a procession, festival pandal, rally, wedding procession or film shoot on a public road or space. Actors: Organiser or committee, ward officer, police, sanitation and electrical officers. SLA: Per notified festival window; confirmation 7 days before the event [configure].</w:t>
      </w:r>
    </w:p>
    <w:p>
      <w:pPr>
        <w:pStyle w:val="ListParagraph"/>
        <w:numPr>
          <w:ilvl w:val="0"/>
          <w:numId w:val="2"/>
        </w:numPr>
      </w:pPr>
      <w:r>
        <w:t xml:space="preserve">Types: religious processions and immersions, festival pandals and arches, rallies and marches, wedding processions, community feasts, film and ad shoots</w:t>
      </w:r>
    </w:p>
    <w:p>
      <w:pPr>
        <w:pStyle w:val="ListParagraph"/>
        <w:numPr>
          <w:ilvl w:val="0"/>
          <w:numId w:val="2"/>
        </w:numPr>
      </w:pPr>
      <w:r>
        <w:t xml:space="preserve">Route or site drawn on the GIS map; clashes with other bookings, road works and no-vending or no-parking zones checked</w:t>
      </w:r>
    </w:p>
    <w:p>
      <w:pPr>
        <w:pStyle w:val="ListParagraph"/>
        <w:numPr>
          <w:ilvl w:val="0"/>
          <w:numId w:val="2"/>
        </w:numPr>
      </w:pPr>
      <w:r>
        <w:t xml:space="preserve">One application for the civic permission plus police, traffic and fire NOCs (E-34); regular committees may hold multi-year permits renewed after a site check</w:t>
      </w:r>
    </w:p>
    <w:p>
      <w:pPr>
        <w:pStyle w:val="ListParagraph"/>
        <w:numPr>
          <w:ilvl w:val="0"/>
          <w:numId w:val="2"/>
        </w:numPr>
      </w:pPr>
      <w:r>
        <w:t xml:space="preserve">Fee and refundable deposit by type, size and duration; religious and community events may be concessional or free as the Council decides [configure]</w:t>
      </w:r>
    </w:p>
    <w:p>
      <w:pPr>
        <w:pStyle w:val="ListParagraph"/>
        <w:numPr>
          <w:ilvl w:val="0"/>
          <w:numId w:val="2"/>
        </w:numPr>
      </w:pPr>
      <w:r>
        <w:t xml:space="preserve">Conditions: no digging of roads or footpaths for pandals, sound limits and timings, crowd volunteers, fire safety, restoration of the site</w:t>
      </w:r>
    </w:p>
    <w:p>
      <w:pPr>
        <w:pStyle w:val="ListParagraph"/>
        <w:numPr>
          <w:ilvl w:val="0"/>
          <w:numId w:val="2"/>
        </w:numPr>
      </w:pPr>
      <w:r>
        <w:t xml:space="preserve">Service orders raised to Solid Waste, Street Lights, Water (tankers) and Engineering (barricades, road checks) through I-36</w:t>
      </w:r>
    </w:p>
    <w:p>
      <w:pPr>
        <w:pStyle w:val="ListParagraph"/>
        <w:numPr>
          <w:ilvl w:val="0"/>
          <w:numId w:val="2"/>
        </w:numPr>
      </w:pPr>
      <w:r>
        <w:t xml:space="preserve">Post-event inspection with photos; deposit refunded or damage recovered, and unpaid damage taken up as a recovery case in Legal</w:t>
      </w:r>
    </w:p>
    <w:p>
      <w:r>
        <w:rPr>
          <w:b/>
          <w:bCs/>
        </w:rPr>
        <w:t xml:space="preserve">Group E – Links and MIS</w:t>
      </w:r>
    </w:p>
    <w:p>
      <w:r>
        <w:rPr>
          <w:b/>
          <w:bCs/>
        </w:rPr>
        <w:t xml:space="preserve">UCH-U23 Documents, deposits and disputes.</w:t>
      </w:r>
      <w:r>
        <w:t xml:space="preserve"> Trigger: Any booking, permit, pass or fine. Actors: System, revenue officer, accounts officer, legal officer. SLA: Real time.</w:t>
      </w:r>
    </w:p>
    <w:p>
      <w:pPr>
        <w:pStyle w:val="ListParagraph"/>
        <w:numPr>
          <w:ilvl w:val="0"/>
          <w:numId w:val="2"/>
        </w:numPr>
      </w:pPr>
      <w:r>
        <w:t xml:space="preserve">DMS: applications, police and fire NOCs, permits, contractor agreements, site and inspection photos and receipts filed against the booking (I-16)</w:t>
      </w:r>
    </w:p>
    <w:p>
      <w:pPr>
        <w:pStyle w:val="ListParagraph"/>
        <w:numPr>
          <w:ilvl w:val="0"/>
          <w:numId w:val="2"/>
        </w:numPr>
      </w:pPr>
      <w:r>
        <w:t xml:space="preserve">Finance: fees, fines and contractor revenue share posted as income; security deposits held as refundable deposits and released or forfeited on inspection; GST status per charge [configure] (I-09)</w:t>
      </w:r>
    </w:p>
    <w:p>
      <w:pPr>
        <w:pStyle w:val="ListParagraph"/>
        <w:numPr>
          <w:ilvl w:val="0"/>
          <w:numId w:val="2"/>
        </w:numPr>
      </w:pPr>
      <w:r>
        <w:t xml:space="preserve">Legal: damage recovery, contractor defaults, disputes over fines and refusals registered as cases; outcomes returned to adjust dues or deposits (I-17, I-30)</w:t>
      </w:r>
    </w:p>
    <w:p>
      <w:r>
        <w:rPr>
          <w:b/>
          <w:bCs/>
        </w:rPr>
        <w:t xml:space="preserve">Group D – Recovery and adjustments</w:t>
      </w:r>
    </w:p>
    <w:p>
      <w:r>
        <w:rPr>
          <w:b/>
          <w:bCs/>
        </w:rPr>
        <w:t xml:space="preserve">UCH-U11 Arrears and recovery.</w:t>
      </w:r>
      <w:r>
        <w:t xml:space="preserve"> Trigger: Unpaid after due date. Actors: Revenue officer. SLA: Per schedule.</w:t>
      </w:r>
    </w:p>
    <w:p>
      <w:pPr>
        <w:pStyle w:val="ListParagraph"/>
        <w:numPr>
          <w:ilvl w:val="0"/>
          <w:numId w:val="2"/>
        </w:numPr>
      </w:pPr>
      <w:r>
        <w:t xml:space="preserve">Reminders and notices; persistent default handled as a recovery case in Legal (I-17)</w:t>
      </w:r>
    </w:p>
    <w:p>
      <w:r>
        <w:rPr>
          <w:b/>
          <w:bCs/>
        </w:rPr>
        <w:t xml:space="preserve">UCH-U12 Exemptions and concessions.</w:t>
      </w:r>
      <w:r>
        <w:t xml:space="preserve"> Trigger: Application or scheme. Actors: Revenue officer. SLA: 7 days.</w:t>
      </w:r>
    </w:p>
    <w:p>
      <w:pPr>
        <w:pStyle w:val="ListParagraph"/>
        <w:numPr>
          <w:ilvl w:val="0"/>
          <w:numId w:val="2"/>
        </w:numPr>
      </w:pPr>
      <w:r>
        <w:t xml:space="preserve">BPL and scheme beneficiaries (I-23); validity and renewal</w:t>
      </w:r>
    </w:p>
    <w:p>
      <w:r>
        <w:rPr>
          <w:b/>
          <w:bCs/>
        </w:rPr>
        <w:t xml:space="preserve">UCH-U13 Disputes.</w:t>
      </w:r>
      <w:r>
        <w:t xml:space="preserve"> Trigger: User disputes charge or fine. Actors: User, revenue officer. SLA: 15 days.</w:t>
      </w:r>
    </w:p>
    <w:p>
      <w:pPr>
        <w:pStyle w:val="ListParagraph"/>
        <w:numPr>
          <w:ilvl w:val="0"/>
          <w:numId w:val="2"/>
        </w:numPr>
      </w:pPr>
      <w:r>
        <w:t xml:space="preserve">Raised through the Citizen Service Desk; appeals as Legal cases where needed</w:t>
      </w:r>
    </w:p>
    <w:p>
      <w:r>
        <w:rPr>
          <w:b/>
          <w:bCs/>
        </w:rPr>
        <w:t xml:space="preserve">UCH-U14 Write-off and refunds.</w:t>
      </w:r>
      <w:r>
        <w:t xml:space="preserve"> Trigger: Closure, duplicate, order. Actors: Revenue officer, Commissioner. SLA: As approved.</w:t>
      </w:r>
    </w:p>
    <w:p>
      <w:pPr>
        <w:pStyle w:val="ListParagraph"/>
        <w:numPr>
          <w:ilvl w:val="0"/>
          <w:numId w:val="2"/>
        </w:numPr>
      </w:pPr>
      <w:r>
        <w:t xml:space="preserve">Approved adjustments posted to Finance</w:t>
      </w:r>
    </w:p>
    <w:p>
      <w:r>
        <w:rPr>
          <w:b/>
          <w:bCs/>
        </w:rPr>
        <w:t xml:space="preserve">Group E – Links and MIS</w:t>
      </w:r>
    </w:p>
    <w:p>
      <w:r>
        <w:rPr>
          <w:b/>
          <w:bCs/>
        </w:rPr>
        <w:t xml:space="preserve">UCH-U15 Finance posting and GST.</w:t>
      </w:r>
      <w:r>
        <w:t xml:space="preserve"> Trigger: Demand, receipt, fine. Actors: System. SLA: Real time.</w:t>
      </w:r>
    </w:p>
    <w:p>
      <w:pPr>
        <w:pStyle w:val="ListParagraph"/>
        <w:numPr>
          <w:ilvl w:val="0"/>
          <w:numId w:val="2"/>
        </w:numPr>
      </w:pPr>
      <w:r>
        <w:t xml:space="preserve">Coded postings to Finance; GST status per charge type [confirm]</w:t>
      </w:r>
    </w:p>
    <w:p>
      <w:r>
        <w:rPr>
          <w:b/>
          <w:bCs/>
        </w:rPr>
        <w:t xml:space="preserve">UCH-U16 Self-declared accommodation use.</w:t>
      </w:r>
      <w:r>
        <w:t xml:space="preserve"> Trigger: Owner declares PG/homestay beds or rooms in Property Tax self-assessment. Actors: Owner, system. SLA: Next billing period.</w:t>
      </w:r>
    </w:p>
    <w:p>
      <w:pPr>
        <w:pStyle w:val="ListParagraph"/>
        <w:numPr>
          <w:ilvl w:val="0"/>
          <w:numId w:val="2"/>
        </w:numPr>
      </w:pPr>
      <w:r>
        <w:t xml:space="preserve">Category and capacity updated from the declaration; mismatch with licence or survey flagged for inspection</w:t>
      </w:r>
    </w:p>
    <w:p>
      <w:r>
        <w:rPr>
          <w:b/>
          <w:bCs/>
        </w:rPr>
        <w:t xml:space="preserve">UCH-U17 Dashboards.</w:t>
      </w:r>
      <w:r>
        <w:t xml:space="preserve"> Trigger: Daily. Actors: Commissioner, Health Officer. SLA: Daily.</w:t>
      </w:r>
    </w:p>
    <w:p>
      <w:pPr>
        <w:pStyle w:val="ListParagraph"/>
        <w:numPr>
          <w:ilvl w:val="0"/>
          <w:numId w:val="2"/>
        </w:numPr>
      </w:pPr>
      <w:r>
        <w:t xml:space="preserve">Households billed vs served, collection efficiency, bulk generator compliance, fines issued and collected, PG/hostel coverage</w:t>
      </w:r>
    </w:p>
    <w:p>
      <w:r>
        <w:rPr>
          <w:b/>
          <w:bCs/>
        </w:rPr>
        <w:t xml:space="preserve">Sources reviewed (October 2026):</w:t>
      </w:r>
      <w:r>
        <w:t xml:space="preserve"> Solid Waste Management Rules 2016; Drishti IAS on SWM cess and user fees (Bengaluru); Delhi Maintenance and Management of Parking Places Rules 2019 (Down To Earth); BMC Ganeshotsav 2026 single window (Free Press Journal).</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create users automatically from Property Tax units and Trade Licence establishments with category and capacity.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 I-22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register bulk waste generators with daily quantity and on-site processing status.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assign categories and rates including household, shop by size, PG/hostel/homestay by beds or rooms, hotel, hospital, institution, event and construction waste.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configure flat, slab, area, per-bed, per-room or weight-based charges with effective dates.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use door-to-door collection status from Solid Waste for service-linked billing and rebates for missed collection where configured.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generate demand split into arrear, current and penalty and post it to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optionally issue a combined bill per unit with property tax and water.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collect through all channels including doorstep POS by sanitation staff and post collections to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 I-24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issue spot fines in the field app with photo and GPS, accept on-the-spot payment or add the fine to the property's dues, and flag repeat offenders.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raise event and construction-waste charges and schedule pickups in Solid Waste.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send reminders and notices and refer persistent defaulters as recovery cases to Legal.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apply exemptions and concessions for BPL and scheme beneficiaries with validity.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handle disputes through the Citizen Service Desk and appeals through Legal.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 I-17</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post approved write-offs and refunds to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update accommodation category and capacity from Property Tax self-declarations and flag mismatches with licences or surveys.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bill street vending fees and maintenance charges per spot, zone, slot or vehicle, collect them digitally including daily collection for time-shared markets, and block certificate renewal for dues.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take bookings of parks, grounds, amphitheatres and public spaces for gatherings using availability from Parks and Municipal Property, charge by space, area, hours and purpose with security deposit and cleaning charge, record conditions and police permission above a configured size, schedule waste pickup, and refund or recover the deposit after post-event inspection; recurring groups may buy monthly passes.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I-35, I-06, 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parking zones and lots on the road register and municipal land as a GIS layer, charge private and commercial vehicles by zone, vehicle class and time band with hourly to annual passes and residents' permits, support demand-based pricing, accept app, UPI QR, FASTag and attendant POS payments with vehicle number capture, reconcile contractor-run lots against their lease, and record overstay fines, towing and clamping.</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 I-35, I-09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permit religious processions, festival pandals, rallies, wedding processions and shoots on public roads and spaces with a GIS route or site, clash checks, one application covering police, traffic and fire NOCs, multi-year permits for regular committees, configurable fees, deposits and concessions, conditions, service orders to sanitation, lighting, water and engineering, and post-event inspection.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I-36, 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file all applications, NOCs, permits, agreements, photos and receipts in DMS, post fees, fines and revenue share to Finance with security deposits held as refundable liabilities until released or forfeited, and register damage recovery, contractor defaults and disputes as Legal cases with outcomes returned.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 I-09, I-17, I-30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UCH-FR-021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charge non-hazardous industrial and commercial waste by quantity or category and record hazardous waste authorisations and operators.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UCH-FR-022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dashboards of households billed vs served, collection efficiency, bulk generator compliance, fines, PG/hostel coverage, vending fees, park bookings, parking occupancy and revenue, and event permits.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 SWM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Door-to-door collection status for user-charge billing</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 (daily)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receipts, arrears, rebates and GST invoice details for the general ledger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daily 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 TRL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Establishment master with licensed area and location (whole unit or part-area segment such as ATM, kiosk, rooftop tower) for usage segments in Property Tax, commercial user charges and fire inspection</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Account codes, budget heads and receipt realisation (reverse flow)</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I-35</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14 PRK, 15 MPM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Availability of parks, grounds, open spaces, halls and parking lots for bookings; parking contractor leases; post-event inspection and damage reports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 + 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 WTR, 7 SWM, 10 ENG, 12 SLM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orders for permitted events and processions: sanitation and waste pickup, lighting, water tankers, barricading and road checks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bl>
    <w:p>
      <w:pPr>
        <w:spacing w:after="40"/>
      </w:pPr>
    </w:p>
    <w:p>
      <w:pPr>
        <w:pStyle w:val="Heading3"/>
        <w:keepNext/>
      </w:pPr>
      <w:r>
        <w:t xml:space="preserve">Data owned and reports</w:t>
      </w:r>
    </w:p>
    <w:p>
      <w:r>
        <w:rPr>
          <w:b/>
          <w:bCs/>
        </w:rPr>
        <w:t xml:space="preserve">Owns:</w:t>
      </w:r>
      <w:r>
        <w:t xml:space="preserve"> User, category, capacity, bulk generator, charge, demand, receipt, fine.</w:t>
      </w:r>
    </w:p>
    <w:p>
      <w:r>
        <w:rPr>
          <w:b/>
          <w:bCs/>
        </w:rPr>
        <w:t xml:space="preserve">Key reports:</w:t>
      </w:r>
      <w:r>
        <w:t xml:space="preserve"> Households billed vs served; Collection efficiency; Bulk generator compliance; Fines issued and collected; PG/hostel coverage.</w:t>
      </w:r>
    </w:p>
    <w:p>
      <w:pPr>
        <w:pStyle w:val="Heading2"/>
        <w:pageBreakBefore/>
      </w:pPr>
      <w:r>
        <w:t xml:space="preserve">19. Module 7 – Solid Waste Management (SWM)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Infrastructure &amp; Field Ops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Public Health (Sanitation)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 5 TRL, 6 UCH, 8 HRM, 10 ENG, 11 BPM, 13 TPL, 16 LGL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4 FIN, 6 UCH, 9 DMS, 16 LGL, 17 INV</w:t>
            </w:r>
          </w:p>
        </w:tc>
      </w:tr>
    </w:tbl>
    <w:p>
      <w:pPr>
        <w:spacing w:after="40"/>
      </w:pPr>
    </w:p>
    <w:p>
      <w:pPr>
        <w:pStyle w:val="Heading3"/>
        <w:keepNext/>
      </w:pPr>
      <w:r>
        <w:t xml:space="preserve">Scope</w:t>
      </w:r>
    </w:p>
    <w:p>
      <w:pPr>
        <w:pStyle w:val="ListParagraph"/>
        <w:numPr>
          <w:ilvl w:val="0"/>
          <w:numId w:val="2"/>
        </w:numPr>
      </w:pPr>
      <w:r>
        <w:t xml:space="preserve">Generator register from property and licence data; bulk waste generators and EBWGR (SWM Rules 2026)</w:t>
      </w:r>
    </w:p>
    <w:p>
      <w:pPr>
        <w:pStyle w:val="ListParagraph"/>
        <w:numPr>
          <w:ilvl w:val="0"/>
          <w:numId w:val="2"/>
        </w:numPr>
      </w:pPr>
      <w:r>
        <w:t xml:space="preserve">Four-stream source segregation (wet, dry, sanitary, special care) with household scores</w:t>
      </w:r>
    </w:p>
    <w:p>
      <w:pPr>
        <w:pStyle w:val="ListParagraph"/>
        <w:numPr>
          <w:ilvl w:val="0"/>
          <w:numId w:val="2"/>
        </w:numPr>
      </w:pPr>
      <w:r>
        <w:t xml:space="preserve">Door-to-door collection with gate QR/RFID scanning and GPS; missed points to User Charges</w:t>
      </w:r>
    </w:p>
    <w:p>
      <w:pPr>
        <w:pStyle w:val="ListParagraph"/>
        <w:numPr>
          <w:ilvl w:val="0"/>
          <w:numId w:val="2"/>
        </w:numPr>
      </w:pPr>
      <w:r>
        <w:t xml:space="preserve">Secondary collection, transfer stations, weighbridge and garbage vulnerable points</w:t>
      </w:r>
    </w:p>
    <w:p>
      <w:pPr>
        <w:pStyle w:val="ListParagraph"/>
        <w:numPr>
          <w:ilvl w:val="0"/>
          <w:numId w:val="2"/>
        </w:numPr>
      </w:pPr>
      <w:r>
        <w:t xml:space="preserve">Street sweeping beats with app attendance</w:t>
      </w:r>
    </w:p>
    <w:p>
      <w:pPr>
        <w:pStyle w:val="ListParagraph"/>
        <w:numPr>
          <w:ilvl w:val="0"/>
          <w:numId w:val="2"/>
        </w:numPr>
      </w:pPr>
      <w:r>
        <w:t xml:space="preserve">Fleet, GIS route optimisation and vehicle tracking</w:t>
      </w:r>
    </w:p>
    <w:p>
      <w:pPr>
        <w:pStyle w:val="ListParagraph"/>
        <w:numPr>
          <w:ilvl w:val="0"/>
          <w:numId w:val="2"/>
        </w:numPr>
      </w:pPr>
      <w:r>
        <w:t xml:space="preserve">Processing facilities with daily mass balance and sale of compost, recyclables and RDF</w:t>
      </w:r>
    </w:p>
    <w:p>
      <w:pPr>
        <w:pStyle w:val="ListParagraph"/>
        <w:numPr>
          <w:ilvl w:val="0"/>
          <w:numId w:val="2"/>
        </w:numPr>
      </w:pPr>
      <w:r>
        <w:t xml:space="preserve">Landfill control and legacy dumpsite biomining</w:t>
      </w:r>
    </w:p>
    <w:p>
      <w:pPr>
        <w:pStyle w:val="ListParagraph"/>
        <w:numPr>
          <w:ilvl w:val="0"/>
          <w:numId w:val="2"/>
        </w:numPr>
      </w:pPr>
      <w:r>
        <w:t xml:space="preserve">C&amp;D waste under the C&amp;D Waste Rules 2025 and special waste streams</w:t>
      </w:r>
    </w:p>
    <w:p>
      <w:pPr>
        <w:pStyle w:val="ListParagraph"/>
        <w:numPr>
          <w:ilvl w:val="0"/>
          <w:numId w:val="2"/>
        </w:numPr>
      </w:pPr>
      <w:r>
        <w:t xml:space="preserve">Public toilets, sanitation and public health service requests, sanitation worker safety</w:t>
      </w:r>
    </w:p>
    <w:p>
      <w:pPr>
        <w:pStyle w:val="ListParagraph"/>
        <w:numPr>
          <w:ilvl w:val="0"/>
          <w:numId w:val="2"/>
        </w:numPr>
      </w:pPr>
      <w:r>
        <w:t xml:space="preserve">Enforcement, Swachh Survekshan / Garbage Free City evidence and central reporting; dashboards</w:t>
      </w:r>
    </w:p>
    <w:p>
      <w:pPr>
        <w:pStyle w:val="Heading3"/>
        <w:keepNext/>
      </w:pPr>
      <w:r>
        <w:t xml:space="preserve">Users</w:t>
      </w:r>
    </w:p>
    <w:p>
      <w:r>
        <w:t xml:space="preserve">Sanitary Inspector; Collection crew and driver; Sanitation worker and supervisor; Transfer station and plant operators; Environmental engineer; Health Officer; Partner agencies</w:t>
      </w:r>
    </w:p>
    <w:p>
      <w:pPr>
        <w:pStyle w:val="Heading3"/>
        <w:keepNext/>
      </w:pPr>
      <w:r>
        <w:t xml:space="preserve">Use case diagram</w:t>
      </w:r>
    </w:p>
    <w:p>
      <w:pPr>
        <w:spacing w:after="0" w:before="0" w:line="240" w:lineRule="auto"/>
        <w:jc w:val="center"/>
      </w:pPr>
      <w:r>
        <w:drawing>
          <wp:inline distT="0" distB="0" distL="0" distR="0">
            <wp:extent cx="6096000" cy="5591175"/>
            <wp:effectExtent t="0" r="0" b="0" l="0"/>
            <wp:docPr id="1" name="Use cases – Solid Waste Management (UC-SWM-nn; tables in Urban-ERP-Use-Case-Diagrams.docx)" descr="Use cases – Solid Waste Management (UC-SWM-nn; tables in Urban-ERP-Use-Case-Diagrams.docx)" title="Use cases – Solid Waste Management (UC-SWM-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5591175"/>
                    </a:xfrm>
                    <a:prstGeom prst="rect">
                      <a:avLst/>
                    </a:prstGeom>
                  </pic:spPr>
                </pic:pic>
              </a:graphicData>
            </a:graphic>
          </wp:inline>
        </w:drawing>
      </w:r>
    </w:p>
    <w:p>
      <w:pPr>
        <w:jc w:val="center"/>
      </w:pPr>
      <w:r>
        <w:rPr>
          <w:i/>
          <w:iCs/>
          <w:color w:val="5B6675"/>
          <w:sz w:val="17"/>
          <w:szCs w:val="17"/>
        </w:rPr>
        <w:t xml:space="preserve">Use cases – Solid Waste Management (UC-SWM-nn; tables in Urban-ERP-Use-Case-Diagrams.docx)</w:t>
      </w:r>
    </w:p>
    <w:p>
      <w:pPr>
        <w:pStyle w:val="Heading3"/>
        <w:keepNext/>
      </w:pPr>
      <w:r>
        <w:t xml:space="preserve">Scope and product position</w:t>
      </w:r>
    </w:p>
    <w:p>
      <w:r>
        <w:t xml:space="preserve">Module 7 runs solid waste and sanitation operations under the Solid Waste Management Rules 2026 and the C&amp;D Waste Rules 2025: generator and bulk generator registers, four-stream segregation, door-to-door collection with gate scanning, transfer, sweeping, fleet, processing with mass balance, landfill and legacy dumpsite remediation, C&amp;D and special waste, public toilets, sanitation service requests, worker safety, enforcement and Swachh Survekshan reporting. Collection status drives service-linked user charges (I-06).</w:t>
      </w:r>
    </w:p>
    <w:p>
      <w:pPr>
        <w:pStyle w:val="Heading3"/>
        <w:keepNext/>
      </w:pPr>
      <w:r>
        <w:t xml:space="preserve">Business process catalogue</w:t>
      </w:r>
    </w:p>
    <w:p>
      <w:r>
        <w:t xml:space="preserve">17 processes in four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Generator register and bulk waste generators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Property unit or licence created; generator crosses a threshold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sanitary inspector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 BWG verification in 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Solid Waste Management Rules 2026 (bulk waste generator: floor area 20,000 sq m or more, water use 40,000 litres a day or more, or waste 100 kg a day or more; Extended Bulk Waste Generator Responsibility)</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SWM-S02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Four-stream source segregation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collection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Collection crew, sanitary inspector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Every collection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 Rules 2026 (wet, dry, sanitary and special care waste)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Door-to-door collection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Route schedule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Driver, collection crew</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route timetable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SBM-U 2.0 Garbage Free City protocol (door-to-door collection weighted highly)</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SWM-S04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Secondary collection, transfer and garbage vulnerable points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Primary collection complete; bin full; GVP reported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Transfer station operator, sanitary inspector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Street sweeping and beat management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 sweeping schedule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Sanitation workers, supervisor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beat timetable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SWM-S06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Fleet, routes and optimisation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Route planning cycle or vehicle event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Transport officer, sanitary inspector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AVLS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Processing facilities and mass balance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Waste received at a facility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Plant operator, environmental engineer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 Rules 2026 (wet waste composted or bio-methanated; dry waste to material recovery facilities; RDF use by cement and waste-to-energy plants)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SWM-S08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Landfill and legacy dumpsite remediation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Residual waste disposal; biomining work</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Environmental engineer, contractor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Quarterly reporting</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 Rules 2026 (landfill only for non-recyclable and inert waste; time-bound biomining and bioremediation with quarterly reporting)</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Construction and demolition waste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Pickup request, permitted project or public work generating C&amp;D waste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Sanitary inspector, C&amp;D plant operator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Pickup 48 hours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Environment (Construction and Demolition) Waste Management Rules 2025 (in force 1 April 2026: collection points, processing, plan approval, recycled material targets)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SWM-S10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Special waste streams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Special care, plastic, e-waste, biomedical or event waste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Sanitary inspector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stream</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 Rules 2026; Plastic Waste Management Rules (single-use plastic ban); E-waste and Bio-Medical Waste Rules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Public and community toilets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Toilet registered; cleaning schedule; user feedback</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Toilet operator, supervisor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schedule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SBM-U ODF+ / ODF++ protocols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SWM-S12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Sanitation and public health service requests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request via Citizen Service Desk</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Sanitary inspector, crews, partner agencies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call-for-service catalogue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call-for-service catalogue; Animal Birth Control Rules 2023</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Sanitation worker safety and welfare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Worker joins; shift; health camp</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Health officer, supervisor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NAMASTE scheme (safety of sanitation workers); BOCW and labour laws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SWM-S14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Enforcement and environmental compensation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Littering, burning, non-segregation, illegal dumping or BWG non-compliance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Sanitary inspector, health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On detection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 Rules 2026 (environmental compensation enforced by the pollution control board)</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Swachh Survekshan, star rating and central reporting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Assessment cycle or reporting period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Health officer, SBM cell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SBM-U 2.0 Garbage Free City star rating (24 indicators; door-to-door collection, segregation, processing and dumpsite remediation weighted at 50%); CPCB centralised SWM portal</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SWM-S16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Awareness and community engagement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Campaign plan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SBM cell, RWAs, NGOs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campaign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SBM-U 2.0 behaviour change framework</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SWM-S17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health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Waste streams and destinations (SWM Rules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614"/>
        <w:gridCol w:w="4217"/>
      </w:tblGrid>
      <w:tr>
        <w:trPr>
          <w:cantSplit/>
          <w:tblHeader/>
        </w:trPr>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Stream</w:t>
            </w:r>
          </w:p>
        </w:tc>
        <w:tc>
          <w:tcPr>
            <w:tcW w:type="dxa" w:w="36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Examples</w:t>
            </w:r>
          </w:p>
        </w:tc>
        <w:tc>
          <w:tcPr>
            <w:tcW w:type="dxa" w:w="421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Destination</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Wet</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Kitchen and food waste, garden waste</w:t>
            </w:r>
          </w:p>
        </w:tc>
        <w:tc>
          <w:tcPr>
            <w:tcW w:type="dxa" w:w="42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Composting or biomethanation (on site for bulk generators)</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Dry</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Plastic, paper, metal, glass</w:t>
            </w:r>
          </w:p>
        </w:tc>
        <w:tc>
          <w:tcPr>
            <w:tcW w:type="dxa" w:w="42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Material recovery facility; recyclables sold; residue to RDF</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Sanitary</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Diapers, napkins</w:t>
            </w:r>
          </w:p>
        </w:tc>
        <w:tc>
          <w:tcPr>
            <w:tcW w:type="dxa" w:w="42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Wrapped separately; incineration or authorised processing</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Special care</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Bulbs, batteries, medicines</w:t>
            </w:r>
          </w:p>
        </w:tc>
        <w:tc>
          <w:tcPr>
            <w:tcW w:type="dxa" w:w="42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Authorised agencies or designated collection centres</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C&amp;D</w:t>
            </w:r>
          </w:p>
        </w:tc>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Debris, rubble</w:t>
            </w:r>
          </w:p>
        </w:tc>
        <w:tc>
          <w:tcPr>
            <w:tcW w:type="dxa" w:w="421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C&amp;D processing plant; recycled products (C&amp;D Rules 2025)</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Inert residue</w:t>
            </w:r>
          </w:p>
        </w:tc>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Non-recyclable, non-combustible</w:t>
            </w:r>
          </w:p>
        </w:tc>
        <w:tc>
          <w:tcPr>
            <w:tcW w:type="dxa" w:w="421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Sanitary landfill only</w:t>
            </w:r>
          </w:p>
        </w:tc>
      </w:tr>
    </w:tbl>
    <w:p>
      <w:pPr>
        <w:spacing w:after="40"/>
      </w:pPr>
    </w:p>
    <w:p>
      <w:pPr>
        <w:pStyle w:val="Heading3"/>
        <w:keepNext/>
      </w:pPr>
      <w:r>
        <w:t xml:space="preserve">Process details</w:t>
      </w:r>
    </w:p>
    <w:p>
      <w:r>
        <w:rPr>
          <w:b/>
          <w:bCs/>
        </w:rPr>
        <w:t xml:space="preserve">Group A – Generators and collection</w:t>
      </w:r>
    </w:p>
    <w:p>
      <w:r>
        <w:rPr>
          <w:b/>
          <w:bCs/>
        </w:rPr>
        <w:t xml:space="preserve">SWM-S01 Generator register and bulk waste generators.</w:t>
      </w:r>
      <w:r>
        <w:t xml:space="preserve"> Trigger: Property unit or licence created; generator crosses a threshold. Actors: System, sanitary inspector. SLA: Immediate; BWG verification in 15 days. Adopted from: Solid Waste Management Rules 2026 (bulk waste generator: floor area 20,000 sq m or more, water use 40,000 litres a day or more, or waste 100 kg a day or more; Extended Bulk Waste Generator Responsibility).</w:t>
      </w:r>
    </w:p>
    <w:p>
      <w:pPr>
        <w:pStyle w:val="ListParagraph"/>
        <w:numPr>
          <w:ilvl w:val="0"/>
          <w:numId w:val="2"/>
        </w:numPr>
      </w:pPr>
      <w:r>
        <w:t xml:space="preserve">Households and establishments created from Property Tax units (I-27) and Trade Licence establishments (I-22); a QR tag at each gate for collection scanning</w:t>
      </w:r>
    </w:p>
    <w:p>
      <w:pPr>
        <w:pStyle w:val="ListParagraph"/>
        <w:numPr>
          <w:ilvl w:val="0"/>
          <w:numId w:val="2"/>
        </w:numPr>
      </w:pPr>
      <w:r>
        <w:t xml:space="preserve">Bulk waste generators flagged by threshold; on-site wet waste processing verified or responsibility certificate recorded; non-compliance notices and charges through User Charges</w:t>
      </w:r>
    </w:p>
    <w:p>
      <w:r>
        <w:rPr>
          <w:b/>
          <w:bCs/>
        </w:rPr>
        <w:t xml:space="preserve">SWM-S02 Four-stream source segregation.</w:t>
      </w:r>
      <w:r>
        <w:t xml:space="preserve"> Trigger: Daily collection. Actors: Collection crew, sanitary inspector. SLA: Every collection. Adopted from: SWM Rules 2026 (wet, dry, sanitary and special care waste).</w:t>
      </w:r>
    </w:p>
    <w:p>
      <w:pPr>
        <w:pStyle w:val="ListParagraph"/>
        <w:numPr>
          <w:ilvl w:val="0"/>
          <w:numId w:val="2"/>
        </w:numPr>
      </w:pPr>
      <w:r>
        <w:t xml:space="preserve">Segregation status recorded per household at each pickup; segregation score per household, street and ward; repeat non-segregation fined through User Charges spot fines and targeted for awareness</w:t>
      </w:r>
    </w:p>
    <w:p>
      <w:r>
        <w:rPr>
          <w:b/>
          <w:bCs/>
        </w:rPr>
        <w:t xml:space="preserve">SWM-S03 Door-to-door collection.</w:t>
      </w:r>
      <w:r>
        <w:t xml:space="preserve"> Trigger: Route schedule. Actors: Driver, collection crew. SLA: Per route timetable. Adopted from: SBM-U 2.0 Garbage Free City protocol (door-to-door collection weighted highly).</w:t>
      </w:r>
    </w:p>
    <w:p>
      <w:pPr>
        <w:pStyle w:val="ListParagraph"/>
        <w:numPr>
          <w:ilvl w:val="0"/>
          <w:numId w:val="2"/>
        </w:numPr>
      </w:pPr>
      <w:r>
        <w:t xml:space="preserve">Gate QR or RFID scanned by the crew app; vehicle GPS confirms the route; uncovered points detected automatically</w:t>
      </w:r>
    </w:p>
    <w:p>
      <w:pPr>
        <w:pStyle w:val="ListParagraph"/>
        <w:numPr>
          <w:ilvl w:val="0"/>
          <w:numId w:val="2"/>
        </w:numPr>
      </w:pPr>
      <w:r>
        <w:t xml:space="preserve">Collection status per household sent to User Charges for service-linked billing (I-06); missed points create tickets</w:t>
      </w:r>
    </w:p>
    <w:p>
      <w:r>
        <w:rPr>
          <w:b/>
          <w:bCs/>
        </w:rPr>
        <w:t xml:space="preserve">SWM-S04 Secondary collection, transfer and garbage vulnerable points.</w:t>
      </w:r>
      <w:r>
        <w:t xml:space="preserve"> Trigger: Primary collection complete; bin full; GVP reported. Actors: Transfer station operator, sanitary inspector. SLA: Same day. Adopted from: Common practice.</w:t>
      </w:r>
    </w:p>
    <w:p>
      <w:pPr>
        <w:pStyle w:val="ListParagraph"/>
        <w:numPr>
          <w:ilvl w:val="0"/>
          <w:numId w:val="2"/>
        </w:numPr>
      </w:pPr>
      <w:r>
        <w:t xml:space="preserve">Transfer stations and bins mapped; optional fill-level sensors; weighbridge entry for every trip with vehicle and stream</w:t>
      </w:r>
    </w:p>
    <w:p>
      <w:pPr>
        <w:pStyle w:val="ListParagraph"/>
        <w:numPr>
          <w:ilvl w:val="0"/>
          <w:numId w:val="2"/>
        </w:numPr>
      </w:pPr>
      <w:r>
        <w:t xml:space="preserve">Garbage vulnerable points mapped, cleared and monitored with photos until eliminated</w:t>
      </w:r>
    </w:p>
    <w:p>
      <w:r>
        <w:rPr>
          <w:b/>
          <w:bCs/>
        </w:rPr>
        <w:t xml:space="preserve">SWM-S05 Street sweeping and beat management.</w:t>
      </w:r>
      <w:r>
        <w:t xml:space="preserve"> Trigger: Daily sweeping schedule. Actors: Sanitation workers, supervisor. SLA: Per beat timetable. Adopted from: Common practice.</w:t>
      </w:r>
    </w:p>
    <w:p>
      <w:pPr>
        <w:pStyle w:val="ListParagraph"/>
        <w:numPr>
          <w:ilvl w:val="0"/>
          <w:numId w:val="2"/>
        </w:numPr>
      </w:pPr>
      <w:r>
        <w:t xml:space="preserve">Sweeping beats on the map; face or biometric attendance in the app; geo-fenced coverage tracking; night sweeping for commercial areas; mechanical sweepers by route</w:t>
      </w:r>
    </w:p>
    <w:p>
      <w:r>
        <w:rPr>
          <w:b/>
          <w:bCs/>
        </w:rPr>
        <w:t xml:space="preserve">SWM-S06 Fleet, routes and optimisation.</w:t>
      </w:r>
      <w:r>
        <w:t xml:space="preserve"> Trigger: Route planning cycle or vehicle event. Actors: Transport officer, sanitary inspector. SLA: Continuous. Adopted from: Common practice; AVLS.</w:t>
      </w:r>
    </w:p>
    <w:p>
      <w:pPr>
        <w:pStyle w:val="ListParagraph"/>
        <w:numPr>
          <w:ilvl w:val="0"/>
          <w:numId w:val="2"/>
        </w:numPr>
      </w:pPr>
      <w:r>
        <w:t xml:space="preserve">GIS routes optimised by quantity, road width and timing; vehicle GPS (E-15), fuel and maintenance; deviation and idle alerts; crew roster from HR (I-15)</w:t>
      </w:r>
    </w:p>
    <w:p>
      <w:r>
        <w:rPr>
          <w:b/>
          <w:bCs/>
        </w:rPr>
        <w:t xml:space="preserve">Group B – Processing and disposal</w:t>
      </w:r>
    </w:p>
    <w:p>
      <w:r>
        <w:rPr>
          <w:b/>
          <w:bCs/>
        </w:rPr>
        <w:t xml:space="preserve">SWM-S07 Processing facilities and mass balance.</w:t>
      </w:r>
      <w:r>
        <w:t xml:space="preserve"> Trigger: Waste received at a facility. Actors: Plant operator, environmental engineer. SLA: Daily. Adopted from: SWM Rules 2026 (wet waste composted or bio-methanated; dry waste to material recovery facilities; RDF use by cement and waste-to-energy plants).</w:t>
      </w:r>
    </w:p>
    <w:p>
      <w:pPr>
        <w:pStyle w:val="ListParagraph"/>
        <w:numPr>
          <w:ilvl w:val="0"/>
          <w:numId w:val="2"/>
        </w:numPr>
      </w:pPr>
      <w:r>
        <w:t xml:space="preserve">Composting, biomethanation, MRF, RDF and sanitary waste units registered with capacity; inflow and outflow by weighbridge for a daily mass balance per stream</w:t>
      </w:r>
    </w:p>
    <w:p>
      <w:pPr>
        <w:pStyle w:val="ListParagraph"/>
        <w:numPr>
          <w:ilvl w:val="0"/>
          <w:numId w:val="2"/>
        </w:numPr>
      </w:pPr>
      <w:r>
        <w:t xml:space="preserve">Sale of compost, recyclables and RDF to authorised buyers (E-56) recorded and posted to Finance (I-09); special care waste handed only to authorised agencies</w:t>
      </w:r>
    </w:p>
    <w:p>
      <w:r>
        <w:rPr>
          <w:b/>
          <w:bCs/>
        </w:rPr>
        <w:t xml:space="preserve">SWM-S08 Landfill and legacy dumpsite remediation.</w:t>
      </w:r>
      <w:r>
        <w:t xml:space="preserve"> Trigger: Residual waste disposal; biomining work. Actors: Environmental engineer, contractor. SLA: Quarterly reporting. Adopted from: SWM Rules 2026 (landfill only for non-recyclable and inert waste; time-bound biomining and bioremediation with quarterly reporting).</w:t>
      </w:r>
    </w:p>
    <w:p>
      <w:pPr>
        <w:pStyle w:val="ListParagraph"/>
        <w:numPr>
          <w:ilvl w:val="0"/>
          <w:numId w:val="2"/>
        </w:numPr>
      </w:pPr>
      <w:r>
        <w:t xml:space="preserve">Landfill entries restricted to permitted waste types; legacy waste quantity estimated and tracked from drone surface models (platform elevation service); land reclaimed recorded</w:t>
      </w:r>
    </w:p>
    <w:p>
      <w:r>
        <w:rPr>
          <w:b/>
          <w:bCs/>
        </w:rPr>
        <w:t xml:space="preserve">SWM-S09 Construction and demolition waste.</w:t>
      </w:r>
      <w:r>
        <w:t xml:space="preserve"> Trigger: Pickup request, permitted project or public work generating C&amp;D waste. Actors: Sanitary inspector, C&amp;D plant operator. SLA: Pickup 48 hours. Adopted from: Environment (Construction and Demolition) Waste Management Rules 2025 (in force 1 April 2026: collection points, processing, plan approval, recycled material targets).</w:t>
      </w:r>
    </w:p>
    <w:p>
      <w:pPr>
        <w:pStyle w:val="ListParagraph"/>
        <w:numPr>
          <w:ilvl w:val="0"/>
          <w:numId w:val="2"/>
        </w:numPr>
      </w:pPr>
      <w:r>
        <w:t xml:space="preserve">Collection points and processing plant mapped; paid pickups through User Charges (UCH-U10); waste management plans of large projects received from Building Permission and works from Engineering (I-41)</w:t>
      </w:r>
    </w:p>
    <w:p>
      <w:pPr>
        <w:pStyle w:val="ListParagraph"/>
        <w:numPr>
          <w:ilvl w:val="0"/>
          <w:numId w:val="2"/>
        </w:numPr>
      </w:pPr>
      <w:r>
        <w:t xml:space="preserve">Recycled C&amp;D material supplied and its use in roads and buildings reported against targets; illegal dumping detected and fined</w:t>
      </w:r>
    </w:p>
    <w:p>
      <w:r>
        <w:rPr>
          <w:b/>
          <w:bCs/>
        </w:rPr>
        <w:t xml:space="preserve">SWM-S10 Special waste streams.</w:t>
      </w:r>
      <w:r>
        <w:t xml:space="preserve"> Trigger: Special care, plastic, e-waste, biomedical or event waste. Actors: Sanitary inspector. SLA: Per stream. Adopted from: SWM Rules 2026; Plastic Waste Management Rules (single-use plastic ban); E-waste and Bio-Medical Waste Rules.</w:t>
      </w:r>
    </w:p>
    <w:p>
      <w:pPr>
        <w:pStyle w:val="ListParagraph"/>
        <w:numPr>
          <w:ilvl w:val="0"/>
          <w:numId w:val="2"/>
        </w:numPr>
      </w:pPr>
      <w:r>
        <w:t xml:space="preserve">Collection centres for special care waste; hand-over to authorised recyclers and common biomedical facilities recorded; plastic ban enforcement drives; event waste pickups ordered from User Charges bookings (I-36)</w:t>
      </w:r>
    </w:p>
    <w:p>
      <w:r>
        <w:rPr>
          <w:b/>
          <w:bCs/>
        </w:rPr>
        <w:t xml:space="preserve">Group C – Sanitation and public health</w:t>
      </w:r>
    </w:p>
    <w:p>
      <w:r>
        <w:rPr>
          <w:b/>
          <w:bCs/>
        </w:rPr>
        <w:t xml:space="preserve">SWM-S11 Public and community toilets.</w:t>
      </w:r>
      <w:r>
        <w:t xml:space="preserve"> Trigger: Toilet registered; cleaning schedule; user feedback. Actors: Toilet operator, supervisor. SLA: Per schedule. Adopted from: SBM-U ODF+ / ODF++ protocols.</w:t>
      </w:r>
    </w:p>
    <w:p>
      <w:pPr>
        <w:pStyle w:val="ListParagraph"/>
        <w:numPr>
          <w:ilvl w:val="0"/>
          <w:numId w:val="2"/>
        </w:numPr>
      </w:pPr>
      <w:r>
        <w:t xml:space="preserve">Toilets mapped with facilities and operator; cleaning logged with photos; QR feedback from users; septage handed to Water desludging services</w:t>
      </w:r>
    </w:p>
    <w:p>
      <w:r>
        <w:rPr>
          <w:b/>
          <w:bCs/>
        </w:rPr>
        <w:t xml:space="preserve">SWM-S12 Sanitation and public health service requests.</w:t>
      </w:r>
      <w:r>
        <w:t xml:space="preserve"> Trigger: Citizen request via Citizen Service Desk. Actors: Sanitary inspector, crews, partner agencies. SLA: Per call-for-service catalogue. Adopted from: Product call-for-service catalogue; Animal Birth Control Rules 2023.</w:t>
      </w:r>
    </w:p>
    <w:p>
      <w:pPr>
        <w:pStyle w:val="ListParagraph"/>
        <w:numPr>
          <w:ilvl w:val="0"/>
          <w:numId w:val="2"/>
        </w:numPr>
      </w:pPr>
      <w:r>
        <w:t xml:space="preserve">Dead animal removal, bulk and debris pickup, open plot cleaning charged to the owner, illegal dumping, public toilet cleaning, mosquito fogging and anti-larval spraying, stray animal capture and sterilisation through partner agencies; photo closure</w:t>
      </w:r>
    </w:p>
    <w:p>
      <w:r>
        <w:rPr>
          <w:b/>
          <w:bCs/>
        </w:rPr>
        <w:t xml:space="preserve">SWM-S13 Sanitation worker safety and welfare.</w:t>
      </w:r>
      <w:r>
        <w:t xml:space="preserve"> Trigger: Worker joins; shift; health camp. Actors: Health officer, supervisor. SLA: Continuous. Adopted from: NAMASTE scheme (safety of sanitation workers); BOCW and labour laws.</w:t>
      </w:r>
    </w:p>
    <w:p>
      <w:pPr>
        <w:pStyle w:val="ListParagraph"/>
        <w:numPr>
          <w:ilvl w:val="0"/>
          <w:numId w:val="2"/>
        </w:numPr>
      </w:pPr>
      <w:r>
        <w:t xml:space="preserve">Worker profiles linked to HR; PPE issue tracked through Stores; health camps and insurance recorded; no manual entry into sewers or septic tanks</w:t>
      </w:r>
    </w:p>
    <w:p>
      <w:r>
        <w:rPr>
          <w:b/>
          <w:bCs/>
        </w:rPr>
        <w:t xml:space="preserve">Group D – Compliance, rating and MIS</w:t>
      </w:r>
    </w:p>
    <w:p>
      <w:r>
        <w:rPr>
          <w:b/>
          <w:bCs/>
        </w:rPr>
        <w:t xml:space="preserve">SWM-S14 Enforcement and environmental compensation.</w:t>
      </w:r>
      <w:r>
        <w:t xml:space="preserve"> Trigger: Littering, burning, non-segregation, illegal dumping or BWG non-compliance. Actors: Sanitary inspector, health officer. SLA: On detection. Adopted from: SWM Rules 2026 (environmental compensation enforced by the pollution control board).</w:t>
      </w:r>
    </w:p>
    <w:p>
      <w:pPr>
        <w:pStyle w:val="ListParagraph"/>
        <w:numPr>
          <w:ilvl w:val="0"/>
          <w:numId w:val="2"/>
        </w:numPr>
      </w:pPr>
      <w:r>
        <w:t xml:space="preserve">Fines in the field app with photo and GPS through User Charges; BWG and facility non-compliance reported to the pollution control board; repeat offenders escalated to Legal (I-17)</w:t>
      </w:r>
    </w:p>
    <w:p>
      <w:r>
        <w:rPr>
          <w:b/>
          <w:bCs/>
        </w:rPr>
        <w:t xml:space="preserve">SWM-S15 Swachh Survekshan, star rating and central reporting.</w:t>
      </w:r>
      <w:r>
        <w:t xml:space="preserve"> Trigger: Assessment cycle or reporting period. Actors: Health officer, SBM cell. SLA: Continuous. Adopted from: SBM-U 2.0 Garbage Free City star rating (24 indicators; door-to-door collection, segregation, processing and dumpsite remediation weighted at 50%); CPCB centralised SWM portal.</w:t>
      </w:r>
    </w:p>
    <w:p>
      <w:pPr>
        <w:pStyle w:val="ListParagraph"/>
        <w:numPr>
          <w:ilvl w:val="0"/>
          <w:numId w:val="2"/>
        </w:numPr>
      </w:pPr>
      <w:r>
        <w:t xml:space="preserve">Indicators computed automatically from operations data; evidence pack with geo-tagged photos for assessors; Swachhata app complaints linked (E-21); returns to SBM-U and CPCB portals (E-54, E-55)</w:t>
      </w:r>
    </w:p>
    <w:p>
      <w:r>
        <w:rPr>
          <w:b/>
          <w:bCs/>
        </w:rPr>
        <w:t xml:space="preserve">SWM-S16 Awareness and community engagement.</w:t>
      </w:r>
      <w:r>
        <w:t xml:space="preserve"> Trigger: Campaign plan. Actors: SBM cell, RWAs, NGOs. SLA: Per campaign. Adopted from: SBM-U 2.0 behaviour change framework.</w:t>
      </w:r>
    </w:p>
    <w:p>
      <w:pPr>
        <w:pStyle w:val="ListParagraph"/>
        <w:numPr>
          <w:ilvl w:val="0"/>
          <w:numId w:val="2"/>
        </w:numPr>
      </w:pPr>
      <w:r>
        <w:t xml:space="preserve">Campaigns targeted at low-segregation streets; RWA and ward cleanliness rankings; school and market drives; results tracked by segregation score change</w:t>
      </w:r>
    </w:p>
    <w:p>
      <w:r>
        <w:rPr>
          <w:b/>
          <w:bCs/>
        </w:rPr>
        <w:t xml:space="preserve">SWM-S17 Dashboards.</w:t>
      </w:r>
      <w:r>
        <w:t xml:space="preserve"> Trigger: Daily. Actors: Commissioner, health officer. SLA: Daily. Adopted from: Common practice.</w:t>
      </w:r>
    </w:p>
    <w:p>
      <w:pPr>
        <w:pStyle w:val="ListParagraph"/>
        <w:numPr>
          <w:ilvl w:val="0"/>
          <w:numId w:val="2"/>
        </w:numPr>
      </w:pPr>
      <w:r>
        <w:t xml:space="preserve">Tonnage by stream, segregation and door-to-door coverage, processing and landfill diversion, legacy waste remediated, GVPs open, vehicle and worker performance, BWG compliance, user charge collection</w:t>
      </w:r>
    </w:p>
    <w:p>
      <w:r>
        <w:rPr>
          <w:b/>
          <w:bCs/>
        </w:rPr>
        <w:t xml:space="preserve">Sources reviewed (October 2026):</w:t>
      </w:r>
      <w:r>
        <w:t xml:space="preserve"> Solid Waste Management Rules 2026 (Drishti IAS, January 2026); Environment (Construction and Demolition) Waste Management Rules 2025 (Mondaq); Garbage Free City star rating protocol 2022 (Journals of India).</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create waste generators from Property Tax units and Trade Licence establishments with gate QR tags, flag bulk waste generators by the state-configured thresholds (default SWM Rules 2026: floor area, water use or waste quantity), and verify on-site wet waste processing or responsibility certificates.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 I-22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four-stream segregation status at each pickup, compute segregation scores by household, street and ward, and route repeat non-segregation to User Charges fines and awareness drives.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door-to-door collection by gate QR or RFID scan and vehicle GPS, detect uncovered points, send collection status per household to User Charges and raise tickets for missed points.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map transfer stations, bins and garbage vulnerable points, record weighbridge entries per trip and stream, and track GVPs with photos until eliminated.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manage sweeping beats on the map with app attendance and geo-fenced coverage.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optimise GIS routes by quantity, road width and timing, track vehicles by GPS with deviation and idle alerts, record fuel and maintenance and use the HR crew roster.</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I-15, I-32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register processing facilities with capacity, compute a daily mass balance per stream from weighbridge data, record sales of compost, recyclables and RDF to authorised buyers and post revenue to Finance.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restrict landfill entries to permitted waste types and track legacy dumpsite biomining quantities, including volumes from drone surface models using the platform elevation service, with quarterly reports.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manage C&amp;D collection points and processing, take paid pickups, receive waste management plans and quantities from Building Permission and Engineering, report recycled material supplied and used against targets, and fine illegal dumping.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run collection centres for special care waste, record hand-over of special, plastic, e-waste and biomedical waste to authorised agencies, support plastic ban drives, and execute event waste orders from User Charges.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map public and community toilets with operators, log cleaning with photos, take QR feedback and route septage to Water desludging.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take sanitation and public health service requests (dead animal removal, bulk and debris pickup, garbage vulnerable point and open plot cleaning with charge to the owner, illegal dumping, public toilet cleaning, mosquito fogging and anti-larval spraying, stray animal capture under the Animal Birth Control Rules 2023 through partner agencies) with catalogue SLAs and photo closure.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 I-06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keep sanitation worker profiles linked to HR, track PPE issue, health camps and insurance, and block manual entry into sewers and septic tanks.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 I-14</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littering, burning, non-segregation and dumping fines through User Charges, report bulk generator and facility non-compliance to the pollution control board, and escalate repeat offenders to Legal.</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compute Garbage Free City and Swachh Survekshan indicators from operations data, prepare evidence packs with geo-tagged photos, link Swachhata app complaints and file returns to the SBM-U and CPCB portals.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plan awareness campaigns targeted at low-segregation areas and track their effect on segregation scores.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dashboards of tonnage by stream, segregation and coverage, processing and landfill diversion, legacy waste remediated, GVPs, vehicle and worker performance, bulk generator compliance and user charge collection.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receive sanitation complaints from the Citizen Service Desk and return action taken.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SWM-FR-019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raise material indents to Stores.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I-14</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UCH</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Door-to-door collection status for user-charge billing</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 (daily)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receipts, arrears, rebates and GST invoice details for the general ledger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daily 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17 INV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Material indents; issue confirmation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 HRM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Staff and shift roster out; field attendance back to HR; worker entitlements (PPE, uniforms) to Stores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 (daily,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 TRL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Establishment master with licensed area and location (whole unit or part-area segment such as ATM, kiosk, rooftop tower) for usage segments in Property Tax, commercial user charges and fire inspection</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UCH</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orders for permitted events and processions: sanitation and waste pickup, lighting, water tankers, barricading and road checks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I-41</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ENG, 11 BPM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C&amp;D waste management plans and expected quantities from permitted projects and public works; recycled C&amp;D material supplied and used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Generator, BWG, gate tag, route, trip, weighbridge entry, facility, mass balance, GVP, toilet, fine, indicator.</w:t>
      </w:r>
    </w:p>
    <w:p>
      <w:r>
        <w:rPr>
          <w:b/>
          <w:bCs/>
        </w:rPr>
        <w:t xml:space="preserve">Key reports:</w:t>
      </w:r>
      <w:r>
        <w:t xml:space="preserve"> Collection coverage and segregation by ward; Processing and landfill diversion; Legacy waste remediated; GVPs open; Vehicle and worker performance.</w:t>
      </w:r>
    </w:p>
    <w:p>
      <w:pPr>
        <w:pStyle w:val="Heading2"/>
        <w:pageBreakBefore/>
      </w:pPr>
      <w:r>
        <w:t xml:space="preserve">20. Module 8 – Payroll &amp; HR Management (HRM)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Finance &amp; Administration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4</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Establishment / Administration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16 LGL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 WTR, 3 GRV, 4 FIN, 7 SWM, 9 DMS, 12 SLM, 14 PRK, 16 LGL, 17 INV</w:t>
            </w:r>
          </w:p>
        </w:tc>
      </w:tr>
    </w:tbl>
    <w:p>
      <w:pPr>
        <w:spacing w:after="40"/>
      </w:pPr>
    </w:p>
    <w:p>
      <w:pPr>
        <w:pStyle w:val="Heading3"/>
        <w:keepNext/>
      </w:pPr>
      <w:r>
        <w:t xml:space="preserve">Scope</w:t>
      </w:r>
    </w:p>
    <w:p>
      <w:pPr>
        <w:pStyle w:val="ListParagraph"/>
        <w:numPr>
          <w:ilvl w:val="0"/>
          <w:numId w:val="2"/>
        </w:numPr>
      </w:pPr>
      <w:r>
        <w:t xml:space="preserve">Organisation, sanctioned posts and reporting lines for workflow</w:t>
      </w:r>
    </w:p>
    <w:p>
      <w:pPr>
        <w:pStyle w:val="ListParagraph"/>
        <w:numPr>
          <w:ilvl w:val="0"/>
          <w:numId w:val="2"/>
        </w:numPr>
      </w:pPr>
      <w:r>
        <w:t xml:space="preserve">Employee master and electronic service register for regular, contract, fixed-term and outsourced staff</w:t>
      </w:r>
    </w:p>
    <w:p>
      <w:pPr>
        <w:pStyle w:val="ListParagraph"/>
        <w:numPr>
          <w:ilvl w:val="0"/>
          <w:numId w:val="2"/>
        </w:numPr>
      </w:pPr>
      <w:r>
        <w:t xml:space="preserve">Recruitment, onboarding and appointment letters</w:t>
      </w:r>
    </w:p>
    <w:p>
      <w:pPr>
        <w:pStyle w:val="ListParagraph"/>
        <w:numPr>
          <w:ilvl w:val="0"/>
          <w:numId w:val="2"/>
        </w:numPr>
      </w:pPr>
      <w:r>
        <w:t xml:space="preserve">Outsourced agencies with labour code, minimum wage, EPF and ESI checks</w:t>
      </w:r>
    </w:p>
    <w:p>
      <w:pPr>
        <w:pStyle w:val="ListParagraph"/>
        <w:numPr>
          <w:ilvl w:val="0"/>
          <w:numId w:val="2"/>
        </w:numPr>
      </w:pPr>
      <w:r>
        <w:t xml:space="preserve">Face-recognition attendance with liveness and geofence; rosters for field modules; overtime</w:t>
      </w:r>
    </w:p>
    <w:p>
      <w:pPr>
        <w:pStyle w:val="ListParagraph"/>
        <w:numPr>
          <w:ilvl w:val="0"/>
          <w:numId w:val="2"/>
        </w:numPr>
      </w:pPr>
      <w:r>
        <w:t xml:space="preserve">Leave, transfers, postings and tours</w:t>
      </w:r>
    </w:p>
    <w:p>
      <w:pPr>
        <w:pStyle w:val="ListParagraph"/>
        <w:numPr>
          <w:ilvl w:val="0"/>
          <w:numId w:val="2"/>
        </w:numPr>
      </w:pPr>
      <w:r>
        <w:t xml:space="preserve">Pay revisions, DA and arrears; monthly payroll posted to Finance or treasury pay bills</w:t>
      </w:r>
    </w:p>
    <w:p>
      <w:pPr>
        <w:pStyle w:val="ListParagraph"/>
        <w:numPr>
          <w:ilvl w:val="0"/>
          <w:numId w:val="2"/>
        </w:numPr>
      </w:pPr>
      <w:r>
        <w:t xml:space="preserve">Statutory returns (TDS, professional tax, EPF, ESI, NPS)</w:t>
      </w:r>
    </w:p>
    <w:p>
      <w:pPr>
        <w:pStyle w:val="ListParagraph"/>
        <w:numPr>
          <w:ilvl w:val="0"/>
          <w:numId w:val="2"/>
        </w:numPr>
      </w:pPr>
      <w:r>
        <w:t xml:space="preserve">Loans, increments, promotions, appraisals, discipline and training</w:t>
      </w:r>
    </w:p>
    <w:p>
      <w:pPr>
        <w:pStyle w:val="ListParagraph"/>
        <w:numPr>
          <w:ilvl w:val="0"/>
          <w:numId w:val="2"/>
        </w:numPr>
      </w:pPr>
      <w:r>
        <w:t xml:space="preserve">Retirement, pension and final settlement</w:t>
      </w:r>
    </w:p>
    <w:p>
      <w:pPr>
        <w:pStyle w:val="ListParagraph"/>
        <w:numPr>
          <w:ilvl w:val="0"/>
          <w:numId w:val="2"/>
        </w:numPr>
      </w:pPr>
      <w:r>
        <w:t xml:space="preserve">Employee self-service, health and welfare, dashboards</w:t>
      </w:r>
    </w:p>
    <w:p>
      <w:pPr>
        <w:pStyle w:val="Heading3"/>
        <w:keepNext/>
      </w:pPr>
      <w:r>
        <w:t xml:space="preserve">Users</w:t>
      </w:r>
    </w:p>
    <w:p>
      <w:r>
        <w:t xml:space="preserve">Employee; Establishment section; Payroll clerk; Accounts officer; Reporting and approving officers; Supervisor; Outsourcing agency; Commissioner</w:t>
      </w:r>
    </w:p>
    <w:p>
      <w:pPr>
        <w:pStyle w:val="Heading3"/>
        <w:keepNext/>
      </w:pPr>
      <w:r>
        <w:t xml:space="preserve">Use case diagram</w:t>
      </w:r>
    </w:p>
    <w:p>
      <w:pPr>
        <w:spacing w:after="0" w:before="0" w:line="240" w:lineRule="auto"/>
        <w:jc w:val="center"/>
      </w:pPr>
      <w:r>
        <w:drawing>
          <wp:inline distT="0" distB="0" distL="0" distR="0">
            <wp:extent cx="6096000" cy="5591175"/>
            <wp:effectExtent t="0" r="0" b="0" l="0"/>
            <wp:docPr id="1" name="Use cases – Payroll &amp; HR Management (UC-HRM-nn; tables in Urban-ERP-Use-Case-Diagrams.docx)" descr="Use cases – Payroll &amp; HR Management (UC-HRM-nn; tables in Urban-ERP-Use-Case-Diagrams.docx)" title="Use cases – Payroll &amp; HR Management (UC-HRM-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5591175"/>
                    </a:xfrm>
                    <a:prstGeom prst="rect">
                      <a:avLst/>
                    </a:prstGeom>
                  </pic:spPr>
                </pic:pic>
              </a:graphicData>
            </a:graphic>
          </wp:inline>
        </w:drawing>
      </w:r>
    </w:p>
    <w:p>
      <w:pPr>
        <w:jc w:val="center"/>
      </w:pPr>
      <w:r>
        <w:rPr>
          <w:i/>
          <w:iCs/>
          <w:color w:val="5B6675"/>
          <w:sz w:val="17"/>
          <w:szCs w:val="17"/>
        </w:rPr>
        <w:t xml:space="preserve">Use cases – Payroll &amp; HR Management (UC-HRM-nn; tables in Urban-ERP-Use-Case-Diagrams.docx)</w:t>
      </w:r>
    </w:p>
    <w:p>
      <w:pPr>
        <w:pStyle w:val="Heading3"/>
        <w:keepNext/>
      </w:pPr>
      <w:r>
        <w:t xml:space="preserve">Scope and product position</w:t>
      </w:r>
    </w:p>
    <w:p>
      <w:r>
        <w:t xml:space="preserve">Module 8 manages the whole workforce of the ULB: regular, contract, fixed-term and outsourced staff, with sanctioned posts, an electronic service register, recruitment, agency compliance under the labour codes, face-recognition attendance and rosters for field modules, leave and transfers, pay revisions, monthly payroll posted to Finance (or treasury pay bills for state-paid staff), statutory returns, career events, discipline, retirement and pension, self-service and worker welfare. The organisation hierarchy drives workflow routing across all modules.</w:t>
      </w:r>
    </w:p>
    <w:p>
      <w:pPr>
        <w:pStyle w:val="Heading3"/>
        <w:keepNext/>
      </w:pPr>
      <w:r>
        <w:t xml:space="preserve">Business process catalogue</w:t>
      </w:r>
    </w:p>
    <w:p>
      <w:r>
        <w:t xml:space="preserve">19 processes in five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Organisation and sanctioned posts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Set-up, sanction order or restructuring</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Establishment section,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On order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municipal service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Employee master and electronic service register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Joining, any service event, or legacy book digitisation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Establishment section</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 for events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(e-Service Register); DMS-D03 legacy digitisation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Recruitment and onboarding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sanctioned for direct, contract or fixed-term recruitment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Establishment section, selection committee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recruitment notification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Labour codes (appointment letters to all workers); state recruitment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Outsourced workforce and agencies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Agency contract or monthly wage cycle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Health officer, establishment section, agency</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Labour codes in force from 21 November 2025 (contract labour provisions for 50 or more workers; wage definition with the 50% rule); minimum wages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Attendance and rosters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Every shift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Employee, supervisor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GHMC move to face-recognition mobile attendance after proxy fraud with fingerprint devices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Leave and holidays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Leave applied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Employee, approving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leave rules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Transfers, postings and tours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Transfer order, deputation or tour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Establishment section,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order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transfer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 structure, revisions and DA</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 commission, DA order or rule change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Establishment section, 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next payroll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pay revision commission orders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payroll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Payroll cycle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Payroll clerk, accounts officer, approving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Pay by the first working day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Income Tax Act (TDS on salary); state professional tax (Telangana: nil up to Rs 15,000, Rs 150 up to Rs 20,000, Rs 200 above); GPF / NPS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Treasury integrate mode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Staff paid through the state treasury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treasury calendar</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treasury systems (Telangana: IFMIS)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Statutory returns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quarterly or yearly due dates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By statutory due dates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Income Tax (24Q, Form 16); professional tax returns; EPF and ESI; NPS; labour code electronic registers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Loans and advances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Employee applies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rules on advances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Increments, promotions and appraisals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Due date, DPC or appraisal cycle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Establishment section, reporting officers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cycle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service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Discipline and service matters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Complaint, charge or court case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Disciplinary authority, Legal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rules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disciplinary rules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Training and capacity building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Training plan or nomination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Establishment section</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plan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SBM-U and state capacity building programmes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Retirement, pension and final settlement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Retirement due (alert 12 months ahead), resignation or death</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Establishment section, 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Settlement as per rules; pension papers 6 months before retirement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pension rules; NPS exit rules; labour codes (final wages within two working days for covered workers)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Employee self-service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Employee logs in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Employee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HRM-H18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Health, safety and welfare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Medical camp, accident or scheme enrolment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Health officer, establishment section</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event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NAMASTE scheme; Social Security Code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HRM-H19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establishment section</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Process details</w:t>
      </w:r>
    </w:p>
    <w:p>
      <w:r>
        <w:rPr>
          <w:b/>
          <w:bCs/>
        </w:rPr>
        <w:t xml:space="preserve">Group A – Workforce</w:t>
      </w:r>
    </w:p>
    <w:p>
      <w:r>
        <w:rPr>
          <w:b/>
          <w:bCs/>
        </w:rPr>
        <w:t xml:space="preserve">HRM-H01 Organisation and sanctioned posts.</w:t>
      </w:r>
      <w:r>
        <w:t xml:space="preserve"> Trigger: Set-up, sanction order or restructuring. Actors: Establishment section, Commissioner. SLA: On order. Adopted from: State municipal service rules.</w:t>
      </w:r>
    </w:p>
    <w:p>
      <w:pPr>
        <w:pStyle w:val="ListParagraph"/>
        <w:numPr>
          <w:ilvl w:val="0"/>
          <w:numId w:val="2"/>
        </w:numPr>
      </w:pPr>
      <w:r>
        <w:t xml:space="preserve">Departments, wings, zones and wards; designations and cadres with sanctioned, filled and vacant posts; reporting lines used by the platform workflow engine for routing and delegation</w:t>
      </w:r>
    </w:p>
    <w:p>
      <w:r>
        <w:rPr>
          <w:b/>
          <w:bCs/>
        </w:rPr>
        <w:t xml:space="preserve">HRM-H02 Employee master and electronic service register.</w:t>
      </w:r>
      <w:r>
        <w:t xml:space="preserve"> Trigger: Joining, any service event, or legacy book digitisation. Actors: Establishment section. SLA: Same day for events. Adopted from: Common practice (e-Service Register); DMS-D03 legacy digitisation.</w:t>
      </w:r>
    </w:p>
    <w:p>
      <w:pPr>
        <w:pStyle w:val="ListParagraph"/>
        <w:numPr>
          <w:ilvl w:val="0"/>
          <w:numId w:val="2"/>
        </w:numPr>
      </w:pPr>
      <w:r>
        <w:t xml:space="preserve">Categories: regular (state cadre or municipal), contract, fixed-term, outsourced through agencies, daily wage; personal, family, nominee, bank and qualification details; Aadhaar only through the Aadhaar Data Vault</w:t>
      </w:r>
    </w:p>
    <w:p>
      <w:pPr>
        <w:pStyle w:val="ListParagraph"/>
        <w:numPr>
          <w:ilvl w:val="0"/>
          <w:numId w:val="2"/>
        </w:numPr>
      </w:pPr>
      <w:r>
        <w:t xml:space="preserve">Every order (appointment, increment, transfer, promotion, leave, punishment) written to the electronic service register automatically and filed in DMS; old service books scanned and indexed</w:t>
      </w:r>
    </w:p>
    <w:p>
      <w:r>
        <w:rPr>
          <w:b/>
          <w:bCs/>
        </w:rPr>
        <w:t xml:space="preserve">HRM-H03 Recruitment and onboarding.</w:t>
      </w:r>
      <w:r>
        <w:t xml:space="preserve"> Trigger: Post sanctioned for direct, contract or fixed-term recruitment. Actors: Establishment section, selection committee. SLA: Per recruitment notification. Adopted from: Labour codes (appointment letters to all workers); state recruitment rules.</w:t>
      </w:r>
    </w:p>
    <w:p>
      <w:pPr>
        <w:pStyle w:val="ListParagraph"/>
        <w:numPr>
          <w:ilvl w:val="0"/>
          <w:numId w:val="2"/>
        </w:numPr>
      </w:pPr>
      <w:r>
        <w:t xml:space="preserve">Notification, applications, selection and appointment letters; document and police verification; probation tracking; system accounts created from the role</w:t>
      </w:r>
    </w:p>
    <w:p>
      <w:r>
        <w:rPr>
          <w:b/>
          <w:bCs/>
        </w:rPr>
        <w:t xml:space="preserve">HRM-H04 Outsourced workforce and agencies.</w:t>
      </w:r>
      <w:r>
        <w:t xml:space="preserve"> Trigger: Agency contract or monthly wage cycle. Actors: Health officer, establishment section, agency. SLA: Monthly. Adopted from: Labour codes in force from 21 November 2025 (contract labour provisions for 50 or more workers; wage definition with the 50% rule); minimum wages.</w:t>
      </w:r>
    </w:p>
    <w:p>
      <w:pPr>
        <w:pStyle w:val="ListParagraph"/>
        <w:numPr>
          <w:ilvl w:val="0"/>
          <w:numId w:val="2"/>
        </w:numPr>
      </w:pPr>
      <w:r>
        <w:t xml:space="preserve">Agency contracts with deployed workers by name, role and ward; monthly attendance-based wage sheets; proof of EPF and ESI payment and minimum wages checked before agency bills are paid; option to pay workers directly to their bank accounts [configure]</w:t>
      </w:r>
    </w:p>
    <w:p>
      <w:r>
        <w:rPr>
          <w:b/>
          <w:bCs/>
        </w:rPr>
        <w:t xml:space="preserve">Group B – Time and movement</w:t>
      </w:r>
    </w:p>
    <w:p>
      <w:r>
        <w:rPr>
          <w:b/>
          <w:bCs/>
        </w:rPr>
        <w:t xml:space="preserve">HRM-H05 Attendance and rosters.</w:t>
      </w:r>
      <w:r>
        <w:t xml:space="preserve"> Trigger: Every shift. Actors: Employee, supervisor. SLA: Real time. Adopted from: GHMC move to face-recognition mobile attendance after proxy fraud with fingerprint devices.</w:t>
      </w:r>
    </w:p>
    <w:p>
      <w:pPr>
        <w:pStyle w:val="ListParagraph"/>
        <w:numPr>
          <w:ilvl w:val="0"/>
          <w:numId w:val="2"/>
        </w:numPr>
      </w:pPr>
      <w:r>
        <w:t xml:space="preserve">Face recognition with liveness check and geofence for field staff; office biometric devices; shift rosters and beats sent to Water, Solid Waste, Street Lights and Parks with field attendance returned (I-15)</w:t>
      </w:r>
    </w:p>
    <w:p>
      <w:pPr>
        <w:pStyle w:val="ListParagraph"/>
        <w:numPr>
          <w:ilvl w:val="0"/>
          <w:numId w:val="2"/>
        </w:numPr>
      </w:pPr>
      <w:r>
        <w:t xml:space="preserve">Overtime recorded with consent and paid at the rate set by law (labour codes: twice the ordinary rate) for eligible workers</w:t>
      </w:r>
    </w:p>
    <w:p>
      <w:r>
        <w:rPr>
          <w:b/>
          <w:bCs/>
        </w:rPr>
        <w:t xml:space="preserve">HRM-H06 Leave and holidays.</w:t>
      </w:r>
      <w:r>
        <w:t xml:space="preserve"> Trigger: Leave applied. Actors: Employee, approving officer. SLA: 2 days. Adopted from: State leave rules.</w:t>
      </w:r>
    </w:p>
    <w:p>
      <w:pPr>
        <w:pStyle w:val="ListParagraph"/>
        <w:numPr>
          <w:ilvl w:val="0"/>
          <w:numId w:val="2"/>
        </w:numPr>
      </w:pPr>
      <w:r>
        <w:t xml:space="preserve">Leave types and balances per service rules; approval by delegation; holiday calendars by office; encashment rules</w:t>
      </w:r>
    </w:p>
    <w:p>
      <w:r>
        <w:rPr>
          <w:b/>
          <w:bCs/>
        </w:rPr>
        <w:t xml:space="preserve">HRM-H07 Transfers, postings and tours.</w:t>
      </w:r>
      <w:r>
        <w:t xml:space="preserve"> Trigger: Transfer order, deputation or tour. Actors: Establishment section, Commissioner. SLA: Per order. Adopted from: State transfer rules.</w:t>
      </w:r>
    </w:p>
    <w:p>
      <w:pPr>
        <w:pStyle w:val="ListParagraph"/>
        <w:numPr>
          <w:ilvl w:val="0"/>
          <w:numId w:val="2"/>
        </w:numPr>
      </w:pPr>
      <w:r>
        <w:t xml:space="preserve">Relieving and joining with handover of charge; deputation tracking; tour approvals and claims; access rights updated automatically on posting change</w:t>
      </w:r>
    </w:p>
    <w:p>
      <w:r>
        <w:rPr>
          <w:b/>
          <w:bCs/>
        </w:rPr>
        <w:t xml:space="preserve">Group C – Payroll and statutory</w:t>
      </w:r>
    </w:p>
    <w:p>
      <w:r>
        <w:rPr>
          <w:b/>
          <w:bCs/>
        </w:rPr>
        <w:t xml:space="preserve">HRM-H08 Pay structure, revisions and DA.</w:t>
      </w:r>
      <w:r>
        <w:t xml:space="preserve"> Trigger: Pay commission, DA order or rule change. Actors: Establishment section, accounts officer. SLA: Before next payroll. Adopted from: State pay revision commission orders.</w:t>
      </w:r>
    </w:p>
    <w:p>
      <w:pPr>
        <w:pStyle w:val="ListParagraph"/>
        <w:numPr>
          <w:ilvl w:val="0"/>
          <w:numId w:val="2"/>
        </w:numPr>
      </w:pPr>
      <w:r>
        <w:t xml:space="preserve">Pay matrices, allowances and rules held with effective dates; revisions and DA increases applied with arrears computed and paid in instalments if ordered</w:t>
      </w:r>
    </w:p>
    <w:p>
      <w:r>
        <w:rPr>
          <w:b/>
          <w:bCs/>
        </w:rPr>
        <w:t xml:space="preserve">HRM-H09 Monthly payroll.</w:t>
      </w:r>
      <w:r>
        <w:t xml:space="preserve"> Trigger: Payroll cycle. Actors: Payroll clerk, accounts officer, approving officer. SLA: Pay by the first working day [configure]. Adopted from: Income Tax Act (TDS on salary); state professional tax (Telangana: nil up to Rs 15,000, Rs 150 up to Rs 20,000, Rs 200 above); GPF / NPS rules.</w:t>
      </w:r>
    </w:p>
    <w:p>
      <w:pPr>
        <w:pStyle w:val="ListParagraph"/>
        <w:numPr>
          <w:ilvl w:val="0"/>
          <w:numId w:val="2"/>
        </w:numPr>
      </w:pPr>
      <w:r>
        <w:t xml:space="preserve">Earnings and deductions (income tax, professional tax, GPF or NPS, group insurance, loans, court attachments, recoveries); attendance-linked pay for contract staff</w:t>
      </w:r>
    </w:p>
    <w:p>
      <w:pPr>
        <w:pStyle w:val="ListParagraph"/>
        <w:numPr>
          <w:ilvl w:val="0"/>
          <w:numId w:val="2"/>
        </w:numPr>
      </w:pPr>
      <w:r>
        <w:t xml:space="preserve">Payroll approval with step-up OTP; journal by function and functionary posted to Finance with budget check and payment confirmation returned (I-12); bank file; payslips in the employee app</w:t>
      </w:r>
    </w:p>
    <w:p>
      <w:r>
        <w:rPr>
          <w:b/>
          <w:bCs/>
        </w:rPr>
        <w:t xml:space="preserve">HRM-H10 Treasury integrate mode.</w:t>
      </w:r>
      <w:r>
        <w:t xml:space="preserve"> Trigger: Staff paid through the state treasury. Actors: Accounts officer. SLA: Per treasury calendar. Adopted from: State treasury systems (Telangana: IFMIS).</w:t>
      </w:r>
    </w:p>
    <w:p>
      <w:pPr>
        <w:pStyle w:val="ListParagraph"/>
        <w:numPr>
          <w:ilvl w:val="0"/>
          <w:numId w:val="2"/>
        </w:numPr>
      </w:pPr>
      <w:r>
        <w:t xml:space="preserve">For state-paid staff, pay bills prepared from Urban data and submitted to the treasury system (E-08); payment status returned; municipally paid staff run fully in Urban</w:t>
      </w:r>
    </w:p>
    <w:p>
      <w:r>
        <w:rPr>
          <w:b/>
          <w:bCs/>
        </w:rPr>
        <w:t xml:space="preserve">HRM-H11 Statutory returns.</w:t>
      </w:r>
      <w:r>
        <w:t xml:space="preserve"> Trigger: Monthly, quarterly or yearly due dates. Actors: Accounts officer. SLA: By statutory due dates. Adopted from: Income Tax (24Q, Form 16); professional tax returns; EPF and ESI; NPS; labour code electronic registers.</w:t>
      </w:r>
    </w:p>
    <w:p>
      <w:pPr>
        <w:pStyle w:val="ListParagraph"/>
        <w:numPr>
          <w:ilvl w:val="0"/>
          <w:numId w:val="2"/>
        </w:numPr>
      </w:pPr>
      <w:r>
        <w:t xml:space="preserve">TDS returns and Form 16; professional tax returns; EPF and ESI contributions for eligible staff (E-58); NPS contributions (E-59); statutory registers kept electronically</w:t>
      </w:r>
    </w:p>
    <w:p>
      <w:r>
        <w:rPr>
          <w:b/>
          <w:bCs/>
        </w:rPr>
        <w:t xml:space="preserve">HRM-H12 Loans and advances.</w:t>
      </w:r>
      <w:r>
        <w:t xml:space="preserve"> Trigger: Employee applies. Actors: Accounts officer. SLA: 7 days. Adopted from: State rules on advances.</w:t>
      </w:r>
    </w:p>
    <w:p>
      <w:pPr>
        <w:pStyle w:val="ListParagraph"/>
        <w:numPr>
          <w:ilvl w:val="0"/>
          <w:numId w:val="2"/>
        </w:numPr>
      </w:pPr>
      <w:r>
        <w:t xml:space="preserve">Festival, vehicle, house building and other advances with eligibility, sanction, disbursement and recovery schedule in payroll</w:t>
      </w:r>
    </w:p>
    <w:p>
      <w:r>
        <w:rPr>
          <w:b/>
          <w:bCs/>
        </w:rPr>
        <w:t xml:space="preserve">Group D – Career and exit</w:t>
      </w:r>
    </w:p>
    <w:p>
      <w:r>
        <w:rPr>
          <w:b/>
          <w:bCs/>
        </w:rPr>
        <w:t xml:space="preserve">HRM-H13 Increments, promotions and appraisals.</w:t>
      </w:r>
      <w:r>
        <w:t xml:space="preserve"> Trigger: Due date, DPC or appraisal cycle. Actors: Establishment section, reporting officers. SLA: Per cycle. Adopted from: State service rules.</w:t>
      </w:r>
    </w:p>
    <w:p>
      <w:pPr>
        <w:pStyle w:val="ListParagraph"/>
        <w:numPr>
          <w:ilvl w:val="0"/>
          <w:numId w:val="2"/>
        </w:numPr>
      </w:pPr>
      <w:r>
        <w:t xml:space="preserve">Increments due generated automatically; seniority lists and DPC proceedings; online annual performance appraisal with reporting and reviewing officers</w:t>
      </w:r>
    </w:p>
    <w:p>
      <w:r>
        <w:rPr>
          <w:b/>
          <w:bCs/>
        </w:rPr>
        <w:t xml:space="preserve">HRM-H14 Discipline and service matters.</w:t>
      </w:r>
      <w:r>
        <w:t xml:space="preserve"> Trigger: Complaint, charge or court case. Actors: Disciplinary authority, Legal. SLA: Per rules. Adopted from: State disciplinary rules.</w:t>
      </w:r>
    </w:p>
    <w:p>
      <w:pPr>
        <w:pStyle w:val="ListParagraph"/>
        <w:numPr>
          <w:ilvl w:val="0"/>
          <w:numId w:val="2"/>
        </w:numPr>
      </w:pPr>
      <w:r>
        <w:t xml:space="preserve">Charges, enquiries, orders and penalties recorded in the service register; service litigation opened in Legal (I-17) and orders returned (I-30)</w:t>
      </w:r>
    </w:p>
    <w:p>
      <w:r>
        <w:rPr>
          <w:b/>
          <w:bCs/>
        </w:rPr>
        <w:t xml:space="preserve">HRM-H15 Training and capacity building.</w:t>
      </w:r>
      <w:r>
        <w:t xml:space="preserve"> Trigger: Training plan or nomination. Actors: Establishment section. SLA: Per plan. Adopted from: SBM-U and state capacity building programmes.</w:t>
      </w:r>
    </w:p>
    <w:p>
      <w:pPr>
        <w:pStyle w:val="ListParagraph"/>
        <w:numPr>
          <w:ilvl w:val="0"/>
          <w:numId w:val="2"/>
        </w:numPr>
      </w:pPr>
      <w:r>
        <w:t xml:space="preserve">Training calendar, nominations, attendance and certificates; mandatory trainings for new systems and safety</w:t>
      </w:r>
    </w:p>
    <w:p>
      <w:r>
        <w:rPr>
          <w:b/>
          <w:bCs/>
        </w:rPr>
        <w:t xml:space="preserve">HRM-H16 Retirement, pension and final settlement.</w:t>
      </w:r>
      <w:r>
        <w:t xml:space="preserve"> Trigger: Retirement due (alert 12 months ahead), resignation or death. Actors: Establishment section, accounts officer. SLA: Settlement as per rules; pension papers 6 months before retirement [configure]. Adopted from: State pension rules; NPS exit rules; labour codes (final wages within two working days for covered workers).</w:t>
      </w:r>
    </w:p>
    <w:p>
      <w:pPr>
        <w:pStyle w:val="ListParagraph"/>
        <w:numPr>
          <w:ilvl w:val="0"/>
          <w:numId w:val="2"/>
        </w:numPr>
      </w:pPr>
      <w:r>
        <w:t xml:space="preserve">Pension, gratuity, commutation and leave encashment computed; papers sent to the pension authority (E-59); NPS exit; family pension; no-dues from Stores and Finance; system access disabled automatically (PLT-FR-033)</w:t>
      </w:r>
    </w:p>
    <w:p>
      <w:r>
        <w:rPr>
          <w:b/>
          <w:bCs/>
        </w:rPr>
        <w:t xml:space="preserve">Group E – Self-service, welfare and MIS</w:t>
      </w:r>
    </w:p>
    <w:p>
      <w:r>
        <w:rPr>
          <w:b/>
          <w:bCs/>
        </w:rPr>
        <w:t xml:space="preserve">HRM-H17 Employee self-service.</w:t>
      </w:r>
      <w:r>
        <w:t xml:space="preserve"> Trigger: Employee logs in. Actors: Employee. SLA: Real time. Adopted from: Common practice.</w:t>
      </w:r>
    </w:p>
    <w:p>
      <w:pPr>
        <w:pStyle w:val="ListParagraph"/>
        <w:numPr>
          <w:ilvl w:val="0"/>
          <w:numId w:val="2"/>
        </w:numPr>
      </w:pPr>
      <w:r>
        <w:t xml:space="preserve">Payslips, attendance, leave, tax declarations, service register view, loans, documents and employee grievances in the app and portal</w:t>
      </w:r>
    </w:p>
    <w:p>
      <w:r>
        <w:rPr>
          <w:b/>
          <w:bCs/>
        </w:rPr>
        <w:t xml:space="preserve">HRM-H18 Health, safety and welfare.</w:t>
      </w:r>
      <w:r>
        <w:t xml:space="preserve"> Trigger: Medical camp, accident or scheme enrolment. Actors: Health officer, establishment section. SLA: Per event. Adopted from: NAMASTE scheme; Social Security Code.</w:t>
      </w:r>
    </w:p>
    <w:p>
      <w:pPr>
        <w:pStyle w:val="ListParagraph"/>
        <w:numPr>
          <w:ilvl w:val="0"/>
          <w:numId w:val="2"/>
        </w:numPr>
      </w:pPr>
      <w:r>
        <w:t xml:space="preserve">Health checks for sanitation workers, insurance, accident records and compensation, welfare scheme enrolment; PPE entitlements shared with Stores (I-15)</w:t>
      </w:r>
    </w:p>
    <w:p>
      <w:r>
        <w:rPr>
          <w:b/>
          <w:bCs/>
        </w:rPr>
        <w:t xml:space="preserve">HRM-H19 Dashboards.</w:t>
      </w:r>
      <w:r>
        <w:t xml:space="preserve"> Trigger: Daily. Actors: Commissioner, establishment section. SLA: Daily. Adopted from: Common practice.</w:t>
      </w:r>
    </w:p>
    <w:p>
      <w:pPr>
        <w:pStyle w:val="ListParagraph"/>
        <w:numPr>
          <w:ilvl w:val="0"/>
          <w:numId w:val="2"/>
        </w:numPr>
      </w:pPr>
      <w:r>
        <w:t xml:space="preserve">Sanctioned vs filled posts, attendance and absenteeism by ward, overtime, payroll cost by department and function, outsourced compliance, retirements due, pending service matters</w:t>
      </w:r>
    </w:p>
    <w:p>
      <w:r>
        <w:rPr>
          <w:b/>
          <w:bCs/>
        </w:rPr>
        <w:t xml:space="preserve">Sources reviewed (October 2026):</w:t>
      </w:r>
      <w:r>
        <w:t xml:space="preserve"> Labour codes in force from 21 November 2025 (Herbert Smith Freehills; EY alert); GHMC face-recognition attendance (Deccan Chronicle); Telangana professional tax slabs (Simpliance).</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departments, wings, zones, wards, designations and cadres with sanctioned, filled and vacant posts and reporting lines, and provide the hierarchy to the platform workflow engine.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keep an employee master for regular, contract, fixed-term, outsourced and daily-wage staff, hold Aadhaar only through the Aadhaar Data Vault, write every order to the electronic service register automatically, and file orders and digitised service books in DMS.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recruitment notifications, applications, selection, appointment letters, verification and probation, and create system accounts from the role.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outsourcing agency contracts with deployed workers, prepare attendance-based wage sheets, check EPF, ESI and minimum wage compliance before agency bills are paid, and optionally pay workers directly.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attendance by face recognition with liveness check and geofence for field staff and by biometric devices in offices, send rosters and beats to field modules and receive field attendance, and record overtime with consent at the legal rate.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manage leave types, balances, approvals, holiday calendars and encashment per service rules.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process transfers, postings, deputation and tours with handover of charge and update access rights on posting change.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pay matrices and allowances with effective dates and apply pay revisions and DA changes with arrears.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monthly payroll with earnings and deductions (income tax, professional tax by state slabs, GPF or NPS, insurance, loans, attachments, recoveries), attendance-linked pay for contract staff, approval with step-up OTP, journal by function and functionary to Finance with budget check and payment confirmation, bank files and payslips.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prepare treasury pay bills for state-paid staff, submit them to the state treasury system and receive payment status.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file TDS returns and Form 16, professional tax returns, EPF and ESI contributions, NPS contributions and keep statutory registers electronically.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manage loans and advances with eligibility, sanction, disbursement and payroll recovery.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generate increments due, maintain seniority lists and DPC proceedings, and run online annual performance appraisals.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disciplinary charges, enquiries, orders and penalties in the service register and open service litigation in Legal with orders returned.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training plans, nominations, attendance and certificates.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alert retirements 12 months ahead, compute pension, gratuity, commutation and leave encashment, send papers to the pension authority, handle NPS exit and family pension, collect no-dues from Stores and Finance, settle final dues within legal timelines and disable system access automatically.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give employees self-service for payslips, attendance, leave, tax declarations, service register, loans, documents and grievances.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HRM-FR-018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health checks, insurance, accidents and compensation, welfare enrolment, and share PPE entitlements with Stores.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I-15</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dashboards of sanctioned vs filled posts, attendance and absenteeism, overtime, payroll cost by department and function, outsourced compliance, retirements due and pending service matters.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Payroll journal by function and functionary, deductions and remittances; establishment budget check and payment confirmation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 (monthly,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I-15</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 WTR, 7 SWM, 12 SLM, 14 PRK, 17 INV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Staff and shift roster out; field attendance back to HR; worker entitlements (PPE, uniforms) to Stores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Batch (daily,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Post, employee, service register entry, agency, worker, attendance, roster, leave, pay structure, payroll run, deduction, return, loan, appraisal, case, pension.</w:t>
      </w:r>
    </w:p>
    <w:p>
      <w:r>
        <w:rPr>
          <w:b/>
          <w:bCs/>
        </w:rPr>
        <w:t xml:space="preserve">Key reports:</w:t>
      </w:r>
      <w:r>
        <w:t xml:space="preserve"> Sanctioned vs filled posts; Attendance by ward; Payroll cost by function; Outsourced compliance; Retirements due.</w:t>
      </w:r>
    </w:p>
    <w:p>
      <w:pPr>
        <w:pStyle w:val="Heading2"/>
        <w:pageBreakBefore/>
      </w:pPr>
      <w:r>
        <w:t xml:space="preserve">21. Module 9 – Document Management System (DMS)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Finance &amp; Administration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1</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IT cell / Records section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4 FIN, 5 TRL, 6 UCH, 7 SWM, 8 HRM, 10 ENG, 11 BPM, 12 SLM, 13 TPL, 14 PRK, 15 MPM, 16 LGL, 17 INV, 18 FNC, 19 GSC</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16 LGL</w:t>
            </w:r>
          </w:p>
        </w:tc>
      </w:tr>
    </w:tbl>
    <w:p>
      <w:pPr>
        <w:spacing w:after="40"/>
      </w:pPr>
    </w:p>
    <w:p>
      <w:pPr>
        <w:pStyle w:val="Heading3"/>
        <w:keepNext/>
      </w:pPr>
      <w:r>
        <w:t xml:space="preserve">Scope</w:t>
      </w:r>
    </w:p>
    <w:p>
      <w:pPr>
        <w:pStyle w:val="ListParagraph"/>
        <w:numPr>
          <w:ilvl w:val="0"/>
          <w:numId w:val="2"/>
        </w:numPr>
      </w:pPr>
      <w:r>
        <w:t xml:space="preserve">Single document service for all modules with mandatory metadata and business keys</w:t>
      </w:r>
    </w:p>
    <w:p>
      <w:pPr>
        <w:pStyle w:val="ListParagraph"/>
        <w:numPr>
          <w:ilvl w:val="0"/>
          <w:numId w:val="2"/>
        </w:numPr>
      </w:pPr>
      <w:r>
        <w:t xml:space="preserve">Inward and outward registers, scanning and dispatch with proof of delivery</w:t>
      </w:r>
    </w:p>
    <w:p>
      <w:pPr>
        <w:pStyle w:val="ListParagraph"/>
        <w:numPr>
          <w:ilvl w:val="0"/>
          <w:numId w:val="2"/>
        </w:numPr>
      </w:pPr>
      <w:r>
        <w:t xml:space="preserve">Legacy record room digitisation with QC and indexing to ULPIN and other keys</w:t>
      </w:r>
    </w:p>
    <w:p>
      <w:pPr>
        <w:pStyle w:val="ListParagraph"/>
        <w:numPr>
          <w:ilvl w:val="0"/>
          <w:numId w:val="2"/>
        </w:numPr>
      </w:pPr>
      <w:r>
        <w:t xml:space="preserve">Field evidence, maps and drawings with GIS links</w:t>
      </w:r>
    </w:p>
    <w:p>
      <w:pPr>
        <w:pStyle w:val="ListParagraph"/>
        <w:numPr>
          <w:ilvl w:val="0"/>
          <w:numId w:val="2"/>
        </w:numPr>
      </w:pPr>
      <w:r>
        <w:t xml:space="preserve">Multilingual OCR and search for English and the 22 Indian scheduled languages, across and inside documents (highlighted hits, fuzzy, transliteration, cross-language, map)</w:t>
      </w:r>
    </w:p>
    <w:p>
      <w:pPr>
        <w:pStyle w:val="ListParagraph"/>
        <w:numPr>
          <w:ilvl w:val="0"/>
          <w:numId w:val="2"/>
        </w:numPr>
      </w:pPr>
      <w:r>
        <w:t xml:space="preserve">e-File noting and approval, or integration with the state eOffice</w:t>
      </w:r>
    </w:p>
    <w:p>
      <w:pPr>
        <w:pStyle w:val="ListParagraph"/>
        <w:numPr>
          <w:ilvl w:val="0"/>
          <w:numId w:val="2"/>
        </w:numPr>
      </w:pPr>
      <w:r>
        <w:t xml:space="preserve">DSC and eSign, templates with QR verification, DigiLocker issuer, requester and Entity Locker integration</w:t>
      </w:r>
    </w:p>
    <w:p>
      <w:pPr>
        <w:pStyle w:val="ListParagraph"/>
        <w:numPr>
          <w:ilvl w:val="0"/>
          <w:numId w:val="2"/>
        </w:numPr>
      </w:pPr>
      <w:r>
        <w:t xml:space="preserve">Blockchain anchoring of document hashes for tamper-proof verification</w:t>
      </w:r>
    </w:p>
    <w:p>
      <w:pPr>
        <w:pStyle w:val="ListParagraph"/>
        <w:numPr>
          <w:ilvl w:val="0"/>
          <w:numId w:val="2"/>
        </w:numPr>
      </w:pPr>
      <w:r>
        <w:t xml:space="preserve">Translation of scanned documents into the user's preferred language</w:t>
      </w:r>
    </w:p>
    <w:p>
      <w:pPr>
        <w:pStyle w:val="ListParagraph"/>
        <w:numPr>
          <w:ilvl w:val="0"/>
          <w:numId w:val="2"/>
        </w:numPr>
      </w:pPr>
      <w:r>
        <w:t xml:space="preserve">Access control, redaction for RTI, tamper-evident audit and court-ready certified copies</w:t>
      </w:r>
    </w:p>
    <w:p>
      <w:pPr>
        <w:pStyle w:val="ListParagraph"/>
        <w:numPr>
          <w:ilvl w:val="0"/>
          <w:numId w:val="2"/>
        </w:numPr>
      </w:pPr>
      <w:r>
        <w:t xml:space="preserve">Personal data duties under the DPDP Act 2023 and Rules 2025</w:t>
      </w:r>
    </w:p>
    <w:p>
      <w:pPr>
        <w:pStyle w:val="ListParagraph"/>
        <w:numPr>
          <w:ilvl w:val="0"/>
          <w:numId w:val="2"/>
        </w:numPr>
      </w:pPr>
      <w:r>
        <w:t xml:space="preserve">Retention schedules, legal hold, weeding, destruction and archival transfer</w:t>
      </w:r>
    </w:p>
    <w:p>
      <w:pPr>
        <w:pStyle w:val="ListParagraph"/>
        <w:numPr>
          <w:ilvl w:val="0"/>
          <w:numId w:val="2"/>
        </w:numPr>
      </w:pPr>
      <w:r>
        <w:t xml:space="preserve">Physical record room tracking</w:t>
      </w:r>
    </w:p>
    <w:p>
      <w:pPr>
        <w:pStyle w:val="ListParagraph"/>
        <w:numPr>
          <w:ilvl w:val="0"/>
          <w:numId w:val="2"/>
        </w:numPr>
      </w:pPr>
      <w:r>
        <w:t xml:space="preserve">Citizen document locker and property dossier</w:t>
      </w:r>
    </w:p>
    <w:p>
      <w:pPr>
        <w:pStyle w:val="Heading3"/>
        <w:keepNext/>
      </w:pPr>
      <w:r>
        <w:t xml:space="preserve">Users</w:t>
      </w:r>
    </w:p>
    <w:p>
      <w:r>
        <w:t xml:space="preserve">All staff; Inward and dispatch clerks; Records clerk; Records officer; Public information officer; Data protection officer; Scanning agency; IT administrator; Citizen</w:t>
      </w:r>
    </w:p>
    <w:p>
      <w:pPr>
        <w:pStyle w:val="Heading3"/>
        <w:keepNext/>
      </w:pPr>
      <w:r>
        <w:t xml:space="preserve">Use case diagram</w:t>
      </w:r>
    </w:p>
    <w:p>
      <w:pPr>
        <w:spacing w:after="0" w:before="0" w:line="240" w:lineRule="auto"/>
        <w:jc w:val="center"/>
      </w:pPr>
      <w:r>
        <w:drawing>
          <wp:inline distT="0" distB="0" distL="0" distR="0">
            <wp:extent cx="6096000" cy="6858000"/>
            <wp:effectExtent t="0" r="0" b="0" l="0"/>
            <wp:docPr id="1" name="Use cases – Document Management System (UC-DMS-nn; tables in Urban-ERP-Use-Case-Diagrams.docx)" descr="Use cases – Document Management System (UC-DMS-nn; tables in Urban-ERP-Use-Case-Diagrams.docx)" title="Use cases – Document Management System (UC-DMS-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6858000"/>
                    </a:xfrm>
                    <a:prstGeom prst="rect">
                      <a:avLst/>
                    </a:prstGeom>
                  </pic:spPr>
                </pic:pic>
              </a:graphicData>
            </a:graphic>
          </wp:inline>
        </w:drawing>
      </w:r>
    </w:p>
    <w:p>
      <w:pPr>
        <w:jc w:val="center"/>
      </w:pPr>
      <w:r>
        <w:rPr>
          <w:i/>
          <w:iCs/>
          <w:color w:val="5B6675"/>
          <w:sz w:val="17"/>
          <w:szCs w:val="17"/>
        </w:rPr>
        <w:t xml:space="preserve">Use cases – Document Management System (UC-DMS-nn; tables in Urban-ERP-Use-Case-Diagrams.docx)</w:t>
      </w:r>
    </w:p>
    <w:p>
      <w:pPr>
        <w:pStyle w:val="Heading3"/>
        <w:keepNext/>
      </w:pPr>
      <w:r>
        <w:t xml:space="preserve">Scope and product position</w:t>
      </w:r>
    </w:p>
    <w:p>
      <w:r>
        <w:t xml:space="preserve">Module 9 is the single document service for all 19 modules. Modules keep business data and call DMS for every document they create or receive (I-16), so a property, connection, licence, case or employee has one dossier. Every scanned page is made searchable through OCR in English and any of the 22 Indian scheduled languages the ULB activates, so staff can search across the repository and inside any document, with hits highlighted on the page. DMS also runs inward and outward registers, e-File noting and approval (or integrates with the state's eOffice), digital signing, DigiLocker issue and fetch, redaction for RTI, legal hold, retention and weeding under the Public Records Act, court-ready certified copies under the Bharatiya Sakshya Adhiniyam 2023, and personal data duties under the DPDP Act 2023. Issued documents are anchored on a permissioned blockchain for tamper-proof verification, exchanged with DigiLocker and Entity Locker, and any document can be translated into the reader's preferred language.</w:t>
      </w:r>
    </w:p>
    <w:p>
      <w:pPr>
        <w:pStyle w:val="Heading3"/>
        <w:keepNext/>
      </w:pPr>
      <w:r>
        <w:t xml:space="preserve">Business process catalogue</w:t>
      </w:r>
    </w:p>
    <w:p>
      <w:r>
        <w:t xml:space="preserve">30 processes in six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Document capture from modules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Any module saves a document (application, notice, order, photo, certificate)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design (single document service for all modules, I-16)</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Inward (dak) registration and scanning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Letter, petition, court notice or file received at the inward desk</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Inward clerk, records clerk</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Office procedure practice (inward register); GHMC eOffice experience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Legacy record digitisation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Digitisation project for the record room (assessment files, building files, registers, maps)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Records officer, scanning agency, QC team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project plan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ULB digitisation practice (Chennai, Pune GIS reassessment and records projects)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Field photos, videos and geo-tagged evidence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Field app captures evidence (inspection, survey, repair, encroachment)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Field staff</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field-app design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Maps, plans and drawings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Layout, building plan, survey sketch or as-built drawing received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Town planning, engineering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On receipt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ULB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Fetch citizen documents from DigiLocker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consents during an application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DigiLocker requester API (E-02)</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Property dossier and ownership chain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Assessment, mutation, petition, connection or any property view</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design (PTX documents in DMS, I-29)</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Classification scheme and document types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Set-up or change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Records officer, administrator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 approved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Central Secretariat Manual of Office Procedure 2022 (file heads, record retention schedule); state office manual</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Indexing, linking and duplicates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Upload or re-index</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records clerk</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design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Search across and inside documents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Staff or citizen searches the repository or within an open document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Staff, citizen</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Results under 3 seconds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design; common enterprise DMS practice (searchable PDF text layer, hit highlighting)</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DMS-D27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OCR quality and correction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Document OCRed or flagged as poorly readable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records clerk, QC team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digitisation batch SLA</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digitisation QC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DMS-D28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Indian language support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Document captured or searched in any configured language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records clerk</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Constitution Eighth Schedule (22 languages); Bhashini National Language Translation Mission; AI4Bharat IndicTrans2 and IndicXlit open models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e-File noting and approval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Officer opens a file or receives a note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file priority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NIC eOffice e-File practice; CSMOP 2022</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Digital signing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Approval of an order, notice, certificate or letter</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Signing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IT Act 2000 (electronic signatures); CCA eSign and DSC guidelines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Templates, generation and QR verification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Module needs a notice, certificate, receipt or letter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design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Outward dispatch</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Signed letter or notice to be sent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Dispatch clerk, 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Office procedure practice (outward register)</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Access control and sharing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Any view, download, print or share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security design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Redaction for RTI and public disclosure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RTI reply, proactive disclosure or public notice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Public information officer, records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Within RTI timeline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RTI Act 2005 (Section 4 records duty, Section 8 exemptions, Section 10 severability); UIDAI Aadhaar masking</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Audit trail and court evidence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Any document action; court asks for a record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records officer, Legal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On request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Bharatiya Sakshya Adhiniyam 2023 Sections 61–63 (electronic records; certificate with hash values)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DMS-D18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Personal data protection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Personal data captured, requested, breached or due for erasure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Data protection officer, records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Requests within 90 days; breach report within 72 hours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Digital Personal Data Protection Act 2023 and Rules 2025 (main duties from 13 May 2027; logs kept at least one year; 72-hour breach reporting)</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DMS-D19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hold</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case opened or closed on a linked record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Legal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Legal design (I-30)</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DMS-D20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Retention schedule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Document type created or schedule revised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Reviewed every 5 years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CSMOP 2022 para 10.7 (category A permanent, B and C reviewed and weeded, C up to 10 years); GFR 2017 Appendix 9 for accounts records; state records rules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DMS-D21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Review, weeding and destruction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Annual review (January by default) or retention expiry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Records officer,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Annual</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Public Records Act 1993 Section 8; Public Records Rules 1997 Rule 9 (annual review, appraisal before destruction of records over 25 years, destruction list kept permanently)</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DMS-D22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Physical record room</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Physical file requested, returned or moved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Records clerk</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DMS-D23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Preservation and storage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Continuous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IT administrator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NFRs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DMS-D24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DigiLocker integration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Document issued, renewed, cancelled or expired; citizen or business requests a document; user signs in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citizen, business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DigiLocker issuer and requester API specifications (API Setu); Entity Locker for businesses (NeGD); Meri Pehchaan national single sign-on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DMS-D25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document locker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logs in to the portal or app</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design (white-labelled portal)</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DMS-D29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Blockchain anchoring and verification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Document issued or key record changed (certificate, licence, NOC, mutation, ownership change, resolution, tender or bid document, receipt)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Batch every few minutes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National Blockchain Framework (MeitY, September 2024; Vishvasya stack on NIC data centres; certificate and property record use cases)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DMS-D30</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Translate a document into the user's language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or officer chooses Translate on any document they may open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Under 1 minute per 10 pages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Bhashini and on-premises Indian language models (E-38); common practice of marking machine translations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DMS-D26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records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Default document types and retention</w:t>
      </w:r>
    </w:p>
    <w:p>
      <w:r>
        <w:t xml:space="preserve">Defaults to be replaced by the state records rules in the state pack and confirmed by each ULB.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405"/>
        <w:gridCol w:w="2007"/>
        <w:gridCol w:w="3215"/>
      </w:tblGrid>
      <w:tr>
        <w:trPr>
          <w:cantSplit/>
          <w:tblHeader/>
        </w:trPr>
        <w:tc>
          <w:tcPr>
            <w:tcW w:type="dxa" w:w="30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Document type</w:t>
            </w:r>
          </w:p>
        </w:tc>
        <w:tc>
          <w:tcPr>
            <w:tcW w:type="dxa" w:w="14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Owning module</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Keys</w:t>
            </w:r>
          </w:p>
        </w:tc>
        <w:tc>
          <w:tcPr>
            <w:tcW w:type="dxa" w:w="321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Retention class (default)</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Assessment record, special notice, mutation order, sale and gift deed copies</w:t>
            </w:r>
          </w:p>
        </w:tc>
        <w:tc>
          <w:tcPr>
            <w:tcW w:type="dxa" w:w="14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Property Tax</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ULPIN, unit, assessment number</w:t>
            </w:r>
          </w:p>
        </w:tc>
        <w:tc>
          <w:tcPr>
            <w:tcW w:type="dxa" w:w="32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 – permanent</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Tax demand and receipt records</w:t>
            </w:r>
          </w:p>
        </w:tc>
        <w:tc>
          <w:tcPr>
            <w:tcW w:type="dxa" w:w="14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1, 2, 4</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Assessment or connection number</w:t>
            </w:r>
          </w:p>
        </w:tc>
        <w:tc>
          <w:tcPr>
            <w:tcW w:type="dxa" w:w="32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 – 10 years after audit [configure per GFR Appendix 9]</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Water connection application and certificate</w:t>
            </w:r>
          </w:p>
        </w:tc>
        <w:tc>
          <w:tcPr>
            <w:tcW w:type="dxa" w:w="14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Water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Connection, ULPIN</w:t>
            </w:r>
          </w:p>
        </w:tc>
        <w:tc>
          <w:tcPr>
            <w:tcW w:type="dxa" w:w="32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 – life of connection plus review</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Trade licence, certificate of vending, permits</w:t>
            </w:r>
          </w:p>
        </w:tc>
        <w:tc>
          <w:tcPr>
            <w:tcW w:type="dxa" w:w="14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5, 6</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Licence or booking number</w:t>
            </w:r>
          </w:p>
        </w:tc>
        <w:tc>
          <w:tcPr>
            <w:tcW w:type="dxa" w:w="32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 – validity plus 8 years [configure]</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Building permission, layout approval, occupancy certificate, plans</w:t>
            </w:r>
          </w:p>
        </w:tc>
        <w:tc>
          <w:tcPr>
            <w:tcW w:type="dxa" w:w="14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11, 13</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Permit number, ULPIN</w:t>
            </w:r>
          </w:p>
        </w:tc>
        <w:tc>
          <w:tcPr>
            <w:tcW w:type="dxa" w:w="32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 – permanent</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Fire NOC</w:t>
            </w:r>
          </w:p>
        </w:tc>
        <w:tc>
          <w:tcPr>
            <w:tcW w:type="dxa" w:w="14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NOC number, ULPIN</w:t>
            </w:r>
          </w:p>
        </w:tc>
        <w:tc>
          <w:tcPr>
            <w:tcW w:type="dxa" w:w="32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 – life of building plus review</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Vouchers, cash books, ledgers, audit reports</w:t>
            </w:r>
          </w:p>
        </w:tc>
        <w:tc>
          <w:tcPr>
            <w:tcW w:type="dxa" w:w="14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4 Finance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Voucher, account head</w:t>
            </w:r>
          </w:p>
        </w:tc>
        <w:tc>
          <w:tcPr>
            <w:tcW w:type="dxa" w:w="32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 GFR 2017 Appendix 9 [configure]</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Service book and personal file</w:t>
            </w:r>
          </w:p>
        </w:tc>
        <w:tc>
          <w:tcPr>
            <w:tcW w:type="dxa" w:w="14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8 HRMS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Employee code</w:t>
            </w:r>
          </w:p>
        </w:tc>
        <w:tc>
          <w:tcPr>
            <w:tcW w:type="dxa" w:w="32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 until 35 years after retirement [configure]</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Contracts, measurement books, completion reports</w:t>
            </w:r>
          </w:p>
        </w:tc>
        <w:tc>
          <w:tcPr>
            <w:tcW w:type="dxa" w:w="14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10, 17</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Work or PO number</w:t>
            </w:r>
          </w:p>
        </w:tc>
        <w:tc>
          <w:tcPr>
            <w:tcW w:type="dxa" w:w="32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 – 10 years after final bill [configure]</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Court orders, judgments, notices</w:t>
            </w:r>
          </w:p>
        </w:tc>
        <w:tc>
          <w:tcPr>
            <w:tcW w:type="dxa" w:w="14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Legal</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 number</w:t>
            </w:r>
          </w:p>
        </w:tc>
        <w:tc>
          <w:tcPr>
            <w:tcW w:type="dxa" w:w="32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 – permanent</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Council and standing committee resolutions</w:t>
            </w:r>
          </w:p>
        </w:tc>
        <w:tc>
          <w:tcPr>
            <w:tcW w:type="dxa" w:w="14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Platform</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Resolution number</w:t>
            </w:r>
          </w:p>
        </w:tc>
        <w:tc>
          <w:tcPr>
            <w:tcW w:type="dxa" w:w="32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 – permanent</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Grievance and RTI records</w:t>
            </w:r>
          </w:p>
        </w:tc>
        <w:tc>
          <w:tcPr>
            <w:tcW w:type="dxa" w:w="14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Ticket or RTI number</w:t>
            </w:r>
          </w:p>
        </w:tc>
        <w:tc>
          <w:tcPr>
            <w:tcW w:type="dxa" w:w="321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 – 3 years after closure [configure]</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Field photos and inspection evidence</w:t>
            </w:r>
          </w:p>
        </w:tc>
        <w:tc>
          <w:tcPr>
            <w:tcW w:type="dxa" w:w="14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All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Task, asset or case</w:t>
            </w:r>
          </w:p>
        </w:tc>
        <w:tc>
          <w:tcPr>
            <w:tcW w:type="dxa" w:w="321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With the parent record</w:t>
            </w:r>
          </w:p>
        </w:tc>
      </w:tr>
    </w:tbl>
    <w:p>
      <w:pPr>
        <w:spacing w:after="40"/>
      </w:pPr>
    </w:p>
    <w:p>
      <w:pPr>
        <w:pStyle w:val="Heading3"/>
        <w:keepNext/>
      </w:pPr>
      <w:r>
        <w:t xml:space="preserve">Search capabilities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Capability</w:t>
            </w:r>
          </w:p>
        </w:tc>
        <w:tc>
          <w:tcPr>
            <w:tcW w:type="dxa" w:w="722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What the user can do</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Searchable scans</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Scanned pages carry an OCR text layer, so text in any scan can be found, selected and copied</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Repository search</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Search all documents they may see; results list document, page and highlighted snippet</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Find in document</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Search inside an open document; hit count; next and previous hit across pages; highlights on the scanned image</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Phrase and operators</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Exact phrase, all or any words, exclude words, wildcards</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Fuzzy match</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Finds words despite OCR or spelling errors (e.g. 'Hanamkonda' and 'Hanumakonda')</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IDs, numbers and dates</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Survey numbers, door numbers, ULPIN, PTIN, amounts and dates in different formats</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Indian languages</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English and all 22 scheduled languages; several per ULB; mixed-language pages; search in script or by English spelling</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Cross-language (optional)</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 English query also finds the term in Telugu, Hindi, Urdu or any configured language, using transliteration and translation</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Filters and map</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Filter by type, department, ward, date and keys; search documents within a drawn area on the map</w:t>
            </w:r>
          </w:p>
        </w:tc>
      </w:tr>
      <w:tr>
        <w:trPr>
          <w:cantSplit/>
          <w:tblHeader w:val="false"/>
        </w:trPr>
        <w:tc>
          <w:tcPr>
            <w:tcW w:type="dxa" w:w="24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Meaning-based search (optional)</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Search by meaning using an approved AI service hosted in India [configure]</w:t>
            </w:r>
          </w:p>
        </w:tc>
      </w:tr>
      <w:tr>
        <w:trPr>
          <w:cantSplit/>
          <w:tblHeader w:val="false"/>
        </w:trPr>
        <w:tc>
          <w:tcPr>
            <w:tcW w:type="dxa" w:w="24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Security</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Hits only from documents and pages the user may open; redacted text never searchable by those who see the redacted copy</w:t>
            </w:r>
          </w:p>
        </w:tc>
      </w:tr>
    </w:tbl>
    <w:p>
      <w:pPr>
        <w:spacing w:after="40"/>
      </w:pPr>
    </w:p>
    <w:p>
      <w:pPr>
        <w:pStyle w:val="Heading3"/>
        <w:keepNext/>
      </w:pPr>
      <w:r>
        <w:t xml:space="preserve">Indian languages and 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6023"/>
        <w:gridCol w:w="1808"/>
      </w:tblGrid>
      <w:tr>
        <w:trPr>
          <w:cantSplit/>
          <w:tblHeader/>
        </w:trPr>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Script</w:t>
            </w:r>
          </w:p>
        </w:tc>
        <w:tc>
          <w:tcPr>
            <w:tcW w:type="dxa" w:w="60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Languages (Eighth Schedule)</w:t>
            </w:r>
          </w:p>
        </w:tc>
        <w:tc>
          <w:tcPr>
            <w:tcW w:type="dxa" w:w="18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Direction</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Devanagari</w:t>
            </w:r>
          </w:p>
        </w:tc>
        <w:tc>
          <w:tcPr>
            <w:tcW w:type="dxa" w:w="60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Hindi, Marathi, Konkani, Nepali, Bodo, Dogri, Maithili, Sanskrit (also Sindhi and Kashmiri in some usage)</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Bengali–Assamese</w:t>
            </w:r>
          </w:p>
        </w:tc>
        <w:tc>
          <w:tcPr>
            <w:tcW w:type="dxa" w:w="60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Bengali, Assamese (Manipuri in older usage)</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Gurmukhi</w:t>
            </w:r>
          </w:p>
        </w:tc>
        <w:tc>
          <w:tcPr>
            <w:tcW w:type="dxa" w:w="60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Punjabi</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Gujarati</w:t>
            </w:r>
          </w:p>
        </w:tc>
        <w:tc>
          <w:tcPr>
            <w:tcW w:type="dxa" w:w="60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Gujarati</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Odia</w:t>
            </w:r>
          </w:p>
        </w:tc>
        <w:tc>
          <w:tcPr>
            <w:tcW w:type="dxa" w:w="60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Odia</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Telugu</w:t>
            </w:r>
          </w:p>
        </w:tc>
        <w:tc>
          <w:tcPr>
            <w:tcW w:type="dxa" w:w="60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Telugu</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Kannada</w:t>
            </w:r>
          </w:p>
        </w:tc>
        <w:tc>
          <w:tcPr>
            <w:tcW w:type="dxa" w:w="60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Kannada</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Tamil</w:t>
            </w:r>
          </w:p>
        </w:tc>
        <w:tc>
          <w:tcPr>
            <w:tcW w:type="dxa" w:w="60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Tamil</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Malayalam</w:t>
            </w:r>
          </w:p>
        </w:tc>
        <w:tc>
          <w:tcPr>
            <w:tcW w:type="dxa" w:w="60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Malayalam</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Perso-Arabic</w:t>
            </w:r>
          </w:p>
        </w:tc>
        <w:tc>
          <w:tcPr>
            <w:tcW w:type="dxa" w:w="60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Urdu, Kashmiri, Sindhi</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Right to left</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Ol Chiki</w:t>
            </w:r>
          </w:p>
        </w:tc>
        <w:tc>
          <w:tcPr>
            <w:tcW w:type="dxa" w:w="60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Santali</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Meitei Mayek</w:t>
            </w:r>
          </w:p>
        </w:tc>
        <w:tc>
          <w:tcPr>
            <w:tcW w:type="dxa" w:w="60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Manipuri</w:t>
            </w:r>
          </w:p>
        </w:tc>
        <w:tc>
          <w:tcPr>
            <w:tcW w:type="dxa" w:w="18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Left to right</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Latin</w:t>
            </w:r>
          </w:p>
        </w:tc>
        <w:tc>
          <w:tcPr>
            <w:tcW w:type="dxa" w:w="60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English</w:t>
            </w:r>
          </w:p>
        </w:tc>
        <w:tc>
          <w:tcPr>
            <w:tcW w:type="dxa" w:w="18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Left to right</w:t>
            </w:r>
          </w:p>
        </w:tc>
      </w:tr>
    </w:tbl>
    <w:p>
      <w:pPr>
        <w:spacing w:after="40"/>
      </w:pPr>
    </w:p>
    <w:p>
      <w:pPr>
        <w:pStyle w:val="Heading3"/>
        <w:keepNext/>
      </w:pPr>
      <w:r>
        <w:t xml:space="preserve">Storage, format and security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7430"/>
      </w:tblGrid>
      <w:tr>
        <w:trPr>
          <w:cantSplit/>
          <w:tblHeader/>
        </w:trPr>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Area</w:t>
            </w:r>
          </w:p>
        </w:tc>
        <w:tc>
          <w:tcPr>
            <w:tcW w:type="dxa" w:w="743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Standard (product default)</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Formats</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PDF/A for long-term records; PDF, JPEG, PNG, TIFF, MP4, DWG, DXF, Office files accepted; others blocked [configure]</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Scanning and OCR</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300 dpi minimum (400 dpi for maps); colour for maps and stamped documents; OCR in English and the configured Indian languages (per-page language detection) producing a searchable PDF/A text layer with page and word confidence</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Integrity</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SHA-256 hash at upload; periodic fixity checks; hash shown on certified copies</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Storage</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S3-compatible object storage on premises, State Data Centre or empanelled cloud in India; hot, warm and archive tiers</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Security</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Encryption in transit and at rest; malware scan; role, department, ward and confidentiality based access; download and print watermark</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Signatures</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DSC and Aadhaar or cloud eSign through CCA-licensed providers; validation on view; trusted timestamp</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Logs</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Tamper-evident access log; processing logs kept at least one year (DPDP Rules 2025)</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Blockchain</w:t>
            </w:r>
          </w:p>
        </w:tc>
        <w:tc>
          <w:tcPr>
            <w:tcW w:type="dxa" w:w="743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Hash-only anchoring in Merkle batches on a permissioned ledger (National Blockchain Framework, state ledger or product-hosted); transaction reference stored with each document</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Translation</w:t>
            </w:r>
          </w:p>
        </w:tc>
        <w:tc>
          <w:tcPr>
            <w:tcW w:type="dxa" w:w="743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Bhashini or on-premises models; layout-preserving translated PDF watermarked as unofficial; original authoritative</w:t>
            </w:r>
          </w:p>
        </w:tc>
      </w:tr>
    </w:tbl>
    <w:p>
      <w:pPr>
        <w:spacing w:after="40"/>
      </w:pPr>
    </w:p>
    <w:p>
      <w:pPr>
        <w:pStyle w:val="Heading3"/>
        <w:keepNext/>
      </w:pPr>
      <w:r>
        <w:t xml:space="preserve">Process details</w:t>
      </w:r>
    </w:p>
    <w:p>
      <w:r>
        <w:rPr>
          <w:b/>
          <w:bCs/>
        </w:rPr>
        <w:t xml:space="preserve">Group A – Capture</w:t>
      </w:r>
    </w:p>
    <w:p>
      <w:r>
        <w:rPr>
          <w:b/>
          <w:bCs/>
        </w:rPr>
        <w:t xml:space="preserve">DMS-D01 Document capture from modules.</w:t>
      </w:r>
      <w:r>
        <w:t xml:space="preserve"> Trigger: Any module saves a document (application, notice, order, photo, certificate). Actors: System, staff. SLA: Real time. Adopted from: Product design (single document service for all modules, I-16).</w:t>
      </w:r>
    </w:p>
    <w:p>
      <w:pPr>
        <w:pStyle w:val="ListParagraph"/>
        <w:numPr>
          <w:ilvl w:val="0"/>
          <w:numId w:val="2"/>
        </w:numPr>
      </w:pPr>
      <w:r>
        <w:t xml:space="preserve">Modules call the DMS service; no module keeps its own document store</w:t>
      </w:r>
    </w:p>
    <w:p>
      <w:pPr>
        <w:pStyle w:val="ListParagraph"/>
        <w:numPr>
          <w:ilvl w:val="0"/>
          <w:numId w:val="2"/>
        </w:numPr>
      </w:pPr>
      <w:r>
        <w:t xml:space="preserve">Mandatory metadata per document type: type, department, ward, date, confidentiality, and the business keys it belongs to (ULPIN, connection, licence, booking, case, employee, asset, project, beneficiary)</w:t>
      </w:r>
    </w:p>
    <w:p>
      <w:pPr>
        <w:pStyle w:val="ListParagraph"/>
        <w:numPr>
          <w:ilvl w:val="0"/>
          <w:numId w:val="2"/>
        </w:numPr>
      </w:pPr>
      <w:r>
        <w:t xml:space="preserve">Virus scan, file type and size checks, SHA-256 hash, thumbnail and preview created on upload</w:t>
      </w:r>
    </w:p>
    <w:p>
      <w:r>
        <w:rPr>
          <w:b/>
          <w:bCs/>
        </w:rPr>
        <w:t xml:space="preserve">DMS-D02 Inward (dak) registration and scanning.</w:t>
      </w:r>
      <w:r>
        <w:t xml:space="preserve"> Trigger: Letter, petition, court notice or file received at the inward desk. Actors: Inward clerk, records clerk. SLA: Same day. Adopted from: Office procedure practice (inward register); GHMC eOffice experience.</w:t>
      </w:r>
    </w:p>
    <w:p>
      <w:pPr>
        <w:pStyle w:val="ListParagraph"/>
        <w:numPr>
          <w:ilvl w:val="0"/>
          <w:numId w:val="2"/>
        </w:numPr>
      </w:pPr>
      <w:r>
        <w:t xml:space="preserve">Inward number, sender, subject and due date recorded; letter scanned and routed to the officer or module</w:t>
      </w:r>
    </w:p>
    <w:p>
      <w:pPr>
        <w:pStyle w:val="ListParagraph"/>
        <w:numPr>
          <w:ilvl w:val="0"/>
          <w:numId w:val="2"/>
        </w:numPr>
      </w:pPr>
      <w:r>
        <w:t xml:space="preserve">Petitions handed to the Citizen Service Desk (I-08) and court notices to Legal (I-17) with the scanned copy</w:t>
      </w:r>
    </w:p>
    <w:p>
      <w:r>
        <w:rPr>
          <w:b/>
          <w:bCs/>
        </w:rPr>
        <w:t xml:space="preserve">DMS-D03 Legacy record digitisation.</w:t>
      </w:r>
      <w:r>
        <w:t xml:space="preserve"> Trigger: Digitisation project for the record room (assessment files, building files, registers, maps). Actors: Records officer, scanning agency, QC team. SLA: Per project plan. Adopted from: Common ULB digitisation practice (Chennai, Pune GIS reassessment and records projects).</w:t>
      </w:r>
    </w:p>
    <w:p>
      <w:pPr>
        <w:pStyle w:val="ListParagraph"/>
        <w:numPr>
          <w:ilvl w:val="0"/>
          <w:numId w:val="2"/>
        </w:numPr>
      </w:pPr>
      <w:r>
        <w:t xml:space="preserve">Inventory of files with barcode, rack and box; files scanned at 300 dpi or better to PDF/A with OCR in English and the configured Indian languages</w:t>
      </w:r>
    </w:p>
    <w:p>
      <w:pPr>
        <w:pStyle w:val="ListParagraph"/>
        <w:numPr>
          <w:ilvl w:val="0"/>
          <w:numId w:val="2"/>
        </w:numPr>
      </w:pPr>
      <w:r>
        <w:t xml:space="preserve">QC on a configurable sample per batch; rejected batches rescanned; agency output and errors measured per day</w:t>
      </w:r>
    </w:p>
    <w:p>
      <w:pPr>
        <w:pStyle w:val="ListParagraph"/>
        <w:numPr>
          <w:ilvl w:val="0"/>
          <w:numId w:val="2"/>
        </w:numPr>
      </w:pPr>
      <w:r>
        <w:t xml:space="preserve">Indexing to ULPIN, assessment number, permit number or employee code; unmatched files placed in a reconciliation queue</w:t>
      </w:r>
    </w:p>
    <w:p>
      <w:pPr>
        <w:pStyle w:val="ListParagraph"/>
        <w:numPr>
          <w:ilvl w:val="0"/>
          <w:numId w:val="2"/>
        </w:numPr>
      </w:pPr>
      <w:r>
        <w:t xml:space="preserve">Physical files returned to the record room with their barcode location kept in DMS</w:t>
      </w:r>
    </w:p>
    <w:p>
      <w:r>
        <w:rPr>
          <w:b/>
          <w:bCs/>
        </w:rPr>
        <w:t xml:space="preserve">DMS-D04 Field photos, videos and geo-tagged evidence.</w:t>
      </w:r>
      <w:r>
        <w:t xml:space="preserve"> Trigger: Field app captures evidence (inspection, survey, repair, encroachment). Actors: Field staff. SLA: Real time. Adopted from: Product field-app design.</w:t>
      </w:r>
    </w:p>
    <w:p>
      <w:pPr>
        <w:pStyle w:val="ListParagraph"/>
        <w:numPr>
          <w:ilvl w:val="0"/>
          <w:numId w:val="2"/>
        </w:numPr>
      </w:pPr>
      <w:r>
        <w:t xml:space="preserve">Original files with GPS, time and device kept unaltered; a watermarked display copy shows location and time</w:t>
      </w:r>
    </w:p>
    <w:p>
      <w:pPr>
        <w:pStyle w:val="ListParagraph"/>
        <w:numPr>
          <w:ilvl w:val="0"/>
          <w:numId w:val="2"/>
        </w:numPr>
      </w:pPr>
      <w:r>
        <w:t xml:space="preserve">Evidence linked to the task, asset or case; offline capture syncs when the network returns</w:t>
      </w:r>
    </w:p>
    <w:p>
      <w:r>
        <w:rPr>
          <w:b/>
          <w:bCs/>
        </w:rPr>
        <w:t xml:space="preserve">DMS-D05 Maps, plans and drawings.</w:t>
      </w:r>
      <w:r>
        <w:t xml:space="preserve"> Trigger: Layout, building plan, survey sketch or as-built drawing received. Actors: Town planning, engineering staff. SLA: On receipt. Adopted from: Common ULB practice.</w:t>
      </w:r>
    </w:p>
    <w:p>
      <w:pPr>
        <w:pStyle w:val="ListParagraph"/>
        <w:numPr>
          <w:ilvl w:val="0"/>
          <w:numId w:val="2"/>
        </w:numPr>
      </w:pPr>
      <w:r>
        <w:t xml:space="preserve">PDF, DWG and image plans stored with version and approval stamp; scanned layout maps georeferenced and shown as a GIS layer (I-20)</w:t>
      </w:r>
    </w:p>
    <w:p>
      <w:r>
        <w:rPr>
          <w:b/>
          <w:bCs/>
        </w:rPr>
        <w:t xml:space="preserve">DMS-D06 Fetch citizen documents from DigiLocker.</w:t>
      </w:r>
      <w:r>
        <w:t xml:space="preserve"> Trigger: Applicant consents during an application. Actors: Citizen, system. SLA: Real time. Adopted from: DigiLocker requester API (E-02).</w:t>
      </w:r>
    </w:p>
    <w:p>
      <w:pPr>
        <w:pStyle w:val="ListParagraph"/>
        <w:numPr>
          <w:ilvl w:val="0"/>
          <w:numId w:val="2"/>
        </w:numPr>
      </w:pPr>
      <w:r>
        <w:t xml:space="preserve">Aadhaar-linked, caste, income, education and registration documents fetched with consent instead of uploads; source and fetch time recorded</w:t>
      </w:r>
    </w:p>
    <w:p>
      <w:r>
        <w:rPr>
          <w:b/>
          <w:bCs/>
        </w:rPr>
        <w:t xml:space="preserve">DMS-D07 Property dossier and ownership chain.</w:t>
      </w:r>
      <w:r>
        <w:t xml:space="preserve"> Trigger: Assessment, mutation, petition, connection or any property view. Actors: System. SLA: Real time. Adopted from: Product design (PTX documents in DMS, I-29).</w:t>
      </w:r>
    </w:p>
    <w:p>
      <w:pPr>
        <w:pStyle w:val="ListParagraph"/>
        <w:numPr>
          <w:ilvl w:val="0"/>
          <w:numId w:val="2"/>
        </w:numPr>
      </w:pPr>
      <w:r>
        <w:t xml:space="preserve">Documents indexed by ULPIN, building, unit and state assessment number; deed copies from the registration department (E-16) and land records (E-17) linked</w:t>
      </w:r>
    </w:p>
    <w:p>
      <w:pPr>
        <w:pStyle w:val="ListParagraph"/>
        <w:numPr>
          <w:ilvl w:val="0"/>
          <w:numId w:val="2"/>
        </w:numPr>
      </w:pPr>
      <w:r>
        <w:t xml:space="preserve">Ownership chain built from transfer documents and served to Property Tax, Water and Grievance</w:t>
      </w:r>
    </w:p>
    <w:p>
      <w:r>
        <w:rPr>
          <w:b/>
          <w:bCs/>
        </w:rPr>
        <w:t xml:space="preserve">Group B – Classification and search</w:t>
      </w:r>
    </w:p>
    <w:p>
      <w:r>
        <w:rPr>
          <w:b/>
          <w:bCs/>
        </w:rPr>
        <w:t xml:space="preserve">DMS-D08 Classification scheme and document types.</w:t>
      </w:r>
      <w:r>
        <w:t xml:space="preserve"> Trigger: Set-up or change. Actors: Records officer, administrator. SLA: As approved. Adopted from: Central Secretariat Manual of Office Procedure 2022 (file heads, record retention schedule); state office manual.</w:t>
      </w:r>
    </w:p>
    <w:p>
      <w:pPr>
        <w:pStyle w:val="ListParagraph"/>
        <w:numPr>
          <w:ilvl w:val="0"/>
          <w:numId w:val="2"/>
        </w:numPr>
      </w:pPr>
      <w:r>
        <w:t xml:space="preserve">Document type catalogue by department and function with metadata fields, confidentiality and retention class</w:t>
      </w:r>
    </w:p>
    <w:p>
      <w:pPr>
        <w:pStyle w:val="ListParagraph"/>
        <w:numPr>
          <w:ilvl w:val="0"/>
          <w:numId w:val="2"/>
        </w:numPr>
      </w:pPr>
      <w:r>
        <w:t xml:space="preserve">Optional suggestion of type and keys from OCR text, confirmed by staff [configure]</w:t>
      </w:r>
    </w:p>
    <w:p>
      <w:r>
        <w:rPr>
          <w:b/>
          <w:bCs/>
        </w:rPr>
        <w:t xml:space="preserve">DMS-D09 Indexing, linking and duplicates.</w:t>
      </w:r>
      <w:r>
        <w:t xml:space="preserve"> Trigger: Upload or re-index. Actors: System, records clerk. SLA: Real time. Adopted from: Product design.</w:t>
      </w:r>
    </w:p>
    <w:p>
      <w:pPr>
        <w:pStyle w:val="ListParagraph"/>
        <w:numPr>
          <w:ilvl w:val="0"/>
          <w:numId w:val="2"/>
        </w:numPr>
      </w:pPr>
      <w:r>
        <w:t xml:space="preserve">One document linked to many records (e.g. a sale deed to the parcel, unit, mutation and Legal case)</w:t>
      </w:r>
    </w:p>
    <w:p>
      <w:pPr>
        <w:pStyle w:val="ListParagraph"/>
        <w:numPr>
          <w:ilvl w:val="0"/>
          <w:numId w:val="2"/>
        </w:numPr>
      </w:pPr>
      <w:r>
        <w:t xml:space="preserve">Duplicates found by hash and near-duplicate text; staff merge or keep with reason</w:t>
      </w:r>
    </w:p>
    <w:p>
      <w:r>
        <w:rPr>
          <w:b/>
          <w:bCs/>
        </w:rPr>
        <w:t xml:space="preserve">DMS-D10 Search across and inside documents.</w:t>
      </w:r>
      <w:r>
        <w:t xml:space="preserve"> Trigger: Staff or citizen searches the repository or within an open document. Actors: Staff, citizen. SLA: Results under 3 seconds [configure]. Adopted from: Product design; common enterprise DMS practice (searchable PDF text layer, hit highlighting).</w:t>
      </w:r>
    </w:p>
    <w:p>
      <w:pPr>
        <w:pStyle w:val="ListParagraph"/>
        <w:numPr>
          <w:ilvl w:val="0"/>
          <w:numId w:val="2"/>
        </w:numPr>
      </w:pPr>
      <w:r>
        <w:t xml:space="preserve">Every scanned page gets a hidden text layer from OCR, so scanned files behave like typed PDFs: words can be found, selected and copied</w:t>
      </w:r>
    </w:p>
    <w:p>
      <w:pPr>
        <w:pStyle w:val="ListParagraph"/>
        <w:numPr>
          <w:ilvl w:val="0"/>
          <w:numId w:val="2"/>
        </w:numPr>
      </w:pPr>
      <w:r>
        <w:t xml:space="preserve">Repository search: full text across all documents with filters (type, department, ward, date, keys) and map search; results show the document, the page number and a snippet with the matched words highlighted</w:t>
      </w:r>
    </w:p>
    <w:p>
      <w:pPr>
        <w:pStyle w:val="ListParagraph"/>
        <w:numPr>
          <w:ilvl w:val="0"/>
          <w:numId w:val="2"/>
        </w:numPr>
      </w:pPr>
      <w:r>
        <w:t xml:space="preserve">Inside-document search: within an open document, find words or phrases, see the hit count, jump hit by hit across pages, with highlights drawn on the scanned image</w:t>
      </w:r>
    </w:p>
    <w:p>
      <w:pPr>
        <w:pStyle w:val="ListParagraph"/>
        <w:numPr>
          <w:ilvl w:val="0"/>
          <w:numId w:val="2"/>
        </w:numPr>
      </w:pPr>
      <w:r>
        <w:t xml:space="preserve">Matching: exact phrase, all or any words, wildcards, near-miss spelling (fuzzy) to tolerate OCR errors, numbers and IDs such as survey numbers, door numbers, ULPIN and dates in different formats</w:t>
      </w:r>
    </w:p>
    <w:p>
      <w:pPr>
        <w:pStyle w:val="ListParagraph"/>
        <w:numPr>
          <w:ilvl w:val="0"/>
          <w:numId w:val="2"/>
        </w:numPr>
      </w:pPr>
      <w:r>
        <w:t xml:space="preserve">Indian-language text searchable in its own script and by English spelling (transliteration); optional cross-language search, so an English query also finds the same term in Telugu, Hindi, Urdu or any configured language; synonyms list per ULB (e.g. 'house', 'illu', 'ghar', 'makaan') [configure]</w:t>
      </w:r>
    </w:p>
    <w:p>
      <w:pPr>
        <w:pStyle w:val="ListParagraph"/>
        <w:numPr>
          <w:ilvl w:val="0"/>
          <w:numId w:val="2"/>
        </w:numPr>
      </w:pPr>
      <w:r>
        <w:t xml:space="preserve">Text inside native files (Word, Excel, emails, text PDFs) indexed directly without OCR; text in drawings and photos (stamps, labels, signboards) OCRed where readable</w:t>
      </w:r>
    </w:p>
    <w:p>
      <w:pPr>
        <w:pStyle w:val="ListParagraph"/>
        <w:numPr>
          <w:ilvl w:val="0"/>
          <w:numId w:val="2"/>
        </w:numPr>
      </w:pPr>
      <w:r>
        <w:t xml:space="preserve">Optional meaning-based search (find 'encroachment notices near the lake' without exact words) using an approved AI service hosted in India [configure]</w:t>
      </w:r>
    </w:p>
    <w:p>
      <w:pPr>
        <w:pStyle w:val="ListParagraph"/>
        <w:numPr>
          <w:ilvl w:val="0"/>
          <w:numId w:val="2"/>
        </w:numPr>
      </w:pPr>
      <w:r>
        <w:t xml:space="preserve">Searches and results respect access rights and redaction: users never see hits in documents or pages they may not open</w:t>
      </w:r>
    </w:p>
    <w:p>
      <w:r>
        <w:rPr>
          <w:b/>
          <w:bCs/>
        </w:rPr>
        <w:t xml:space="preserve">DMS-D27 OCR quality and correction.</w:t>
      </w:r>
      <w:r>
        <w:t xml:space="preserve"> Trigger: Document OCRed or flagged as poorly readable. Actors: System, records clerk, QC team. SLA: Within digitisation batch SLA. Adopted from: Common digitisation QC practice.</w:t>
      </w:r>
    </w:p>
    <w:p>
      <w:pPr>
        <w:pStyle w:val="ListParagraph"/>
        <w:numPr>
          <w:ilvl w:val="0"/>
          <w:numId w:val="2"/>
        </w:numPr>
      </w:pPr>
      <w:r>
        <w:t xml:space="preserve">Image clean-up before OCR (deskew, despeckle, contrast); page and word confidence scores stored</w:t>
      </w:r>
    </w:p>
    <w:p>
      <w:pPr>
        <w:pStyle w:val="ListParagraph"/>
        <w:numPr>
          <w:ilvl w:val="0"/>
          <w:numId w:val="2"/>
        </w:numPr>
      </w:pPr>
      <w:r>
        <w:t xml:space="preserve">Pages below a confidence threshold queued for correction or rescan; key fields (names, survey numbers, dates) verified by staff</w:t>
      </w:r>
    </w:p>
    <w:p>
      <w:pPr>
        <w:pStyle w:val="ListParagraph"/>
        <w:numPr>
          <w:ilvl w:val="0"/>
          <w:numId w:val="2"/>
        </w:numPr>
      </w:pPr>
      <w:r>
        <w:t xml:space="preserve">Handwritten pages (old registers) marked as such; handwriting recognition used where it reaches the threshold, otherwise manual indexing of key fields [configure]</w:t>
      </w:r>
    </w:p>
    <w:p>
      <w:pPr>
        <w:pStyle w:val="ListParagraph"/>
        <w:numPr>
          <w:ilvl w:val="0"/>
          <w:numId w:val="2"/>
        </w:numPr>
      </w:pPr>
      <w:r>
        <w:t xml:space="preserve">Re-OCR of the whole repository when a better engine or language model is adopted, without changing the original images</w:t>
      </w:r>
    </w:p>
    <w:p>
      <w:r>
        <w:rPr>
          <w:b/>
          <w:bCs/>
        </w:rPr>
        <w:t xml:space="preserve">DMS-D28 Indian language support.</w:t>
      </w:r>
      <w:r>
        <w:t xml:space="preserve"> Trigger: Document captured or searched in any configured language. Actors: System, records clerk. SLA: Real time. Adopted from: Constitution Eighth Schedule (22 languages); Bhashini National Language Translation Mission; AI4Bharat IndicTrans2 and IndicXlit open models.</w:t>
      </w:r>
    </w:p>
    <w:p>
      <w:pPr>
        <w:pStyle w:val="ListParagraph"/>
        <w:numPr>
          <w:ilvl w:val="0"/>
          <w:numId w:val="2"/>
        </w:numPr>
      </w:pPr>
      <w:r>
        <w:t xml:space="preserve">English plus all 22 scheduled Indian languages supported; each ULB activates several (state official languages, and others used locally or in old records); no languages other than English and Indian languages</w:t>
      </w:r>
    </w:p>
    <w:p>
      <w:pPr>
        <w:pStyle w:val="ListParagraph"/>
        <w:numPr>
          <w:ilvl w:val="0"/>
          <w:numId w:val="2"/>
        </w:numPr>
      </w:pPr>
      <w:r>
        <w:t xml:space="preserve">Language and script detected per page and per text block, so a page mixing English, Telugu and Urdu is read correctly; right-to-left scripts (Urdu, Kashmiri, Sindhi) handled in OCR, viewing and search</w:t>
      </w:r>
    </w:p>
    <w:p>
      <w:pPr>
        <w:pStyle w:val="ListParagraph"/>
        <w:numPr>
          <w:ilvl w:val="0"/>
          <w:numId w:val="2"/>
        </w:numPr>
      </w:pPr>
      <w:r>
        <w:t xml:space="preserve">OCR engine chosen per script with confidence scores; where OCR for a language or old typeface is below threshold, key fields are indexed manually</w:t>
      </w:r>
    </w:p>
    <w:p>
      <w:pPr>
        <w:pStyle w:val="ListParagraph"/>
        <w:numPr>
          <w:ilvl w:val="0"/>
          <w:numId w:val="2"/>
        </w:numPr>
      </w:pPr>
      <w:r>
        <w:t xml:space="preserve">Optional reading view machine-translated into the officer's language, clearly marked; the original document stays authoritative</w:t>
      </w:r>
    </w:p>
    <w:p>
      <w:pPr>
        <w:pStyle w:val="ListParagraph"/>
        <w:numPr>
          <w:ilvl w:val="0"/>
          <w:numId w:val="2"/>
        </w:numPr>
      </w:pPr>
      <w:r>
        <w:t xml:space="preserve">Language services from Bhashini (E-38) or approved on-premises models when data must not leave the deployment</w:t>
      </w:r>
    </w:p>
    <w:p>
      <w:r>
        <w:rPr>
          <w:b/>
          <w:bCs/>
        </w:rPr>
        <w:t xml:space="preserve">Group C – e-File, signing and dispatch</w:t>
      </w:r>
    </w:p>
    <w:p>
      <w:r>
        <w:rPr>
          <w:b/>
          <w:bCs/>
        </w:rPr>
        <w:t xml:space="preserve">DMS-D11 e-File noting and approval.</w:t>
      </w:r>
      <w:r>
        <w:t xml:space="preserve"> Trigger: Officer opens a file or receives a note. Actors: All staff. SLA: Per file priority. Adopted from: NIC eOffice e-File practice; CSMOP 2022.</w:t>
      </w:r>
    </w:p>
    <w:p>
      <w:pPr>
        <w:pStyle w:val="ListParagraph"/>
        <w:numPr>
          <w:ilvl w:val="0"/>
          <w:numId w:val="2"/>
        </w:numPr>
      </w:pPr>
      <w:r>
        <w:t xml:space="preserve">File number scheme per office manual; noting, draft for approval, references, movement up and down the hierarchy, due dates and priority</w:t>
      </w:r>
    </w:p>
    <w:p>
      <w:pPr>
        <w:pStyle w:val="ListParagraph"/>
        <w:numPr>
          <w:ilvl w:val="0"/>
          <w:numId w:val="2"/>
        </w:numPr>
      </w:pPr>
      <w:r>
        <w:t xml:space="preserve">Integrate mode: where the state mandates NIC or state eOffice, DMS exchanges files and decisions with it (E-36) instead of running its own e-File</w:t>
      </w:r>
    </w:p>
    <w:p>
      <w:r>
        <w:rPr>
          <w:b/>
          <w:bCs/>
        </w:rPr>
        <w:t xml:space="preserve">DMS-D12 Digital signing.</w:t>
      </w:r>
      <w:r>
        <w:t xml:space="preserve"> Trigger: Approval of an order, notice, certificate or letter. Actors: Signing officer. SLA: Real time. Adopted from: IT Act 2000 (electronic signatures); CCA eSign and DSC guidelines.</w:t>
      </w:r>
    </w:p>
    <w:p>
      <w:pPr>
        <w:pStyle w:val="ListParagraph"/>
        <w:numPr>
          <w:ilvl w:val="0"/>
          <w:numId w:val="2"/>
        </w:numPr>
      </w:pPr>
      <w:r>
        <w:t xml:space="preserve">DSC token and Aadhaar or cloud eSign (E-35); bulk signing of batches such as notices; trusted timestamp; signature validation on every view</w:t>
      </w:r>
    </w:p>
    <w:p>
      <w:r>
        <w:rPr>
          <w:b/>
          <w:bCs/>
        </w:rPr>
        <w:t xml:space="preserve">DMS-D13 Templates, generation and QR verification.</w:t>
      </w:r>
      <w:r>
        <w:t xml:space="preserve"> Trigger: Module needs a notice, certificate, receipt or letter. Actors: System. SLA: Real time. Adopted from: Product design.</w:t>
      </w:r>
    </w:p>
    <w:p>
      <w:pPr>
        <w:pStyle w:val="ListParagraph"/>
        <w:numPr>
          <w:ilvl w:val="0"/>
          <w:numId w:val="2"/>
        </w:numPr>
      </w:pPr>
      <w:r>
        <w:t xml:space="preserve">Templates in English and the configured Indian languages with merge fields from modules; every issued document carries a QR code leading to a public verification page</w:t>
      </w:r>
    </w:p>
    <w:p>
      <w:r>
        <w:rPr>
          <w:b/>
          <w:bCs/>
        </w:rPr>
        <w:t xml:space="preserve">DMS-D14 Outward dispatch.</w:t>
      </w:r>
      <w:r>
        <w:t xml:space="preserve"> Trigger: Signed letter or notice to be sent. Actors: Dispatch clerk, system. SLA: Same day. Adopted from: Office procedure practice (outward register).</w:t>
      </w:r>
    </w:p>
    <w:p>
      <w:pPr>
        <w:pStyle w:val="ListParagraph"/>
        <w:numPr>
          <w:ilvl w:val="0"/>
          <w:numId w:val="2"/>
        </w:numPr>
      </w:pPr>
      <w:r>
        <w:t xml:space="preserve">Delivery by email, SMS link, WhatsApp, registered post or hand delivery; proof of delivery or postal tracking stored, which Legal relies on for service of notices</w:t>
      </w:r>
    </w:p>
    <w:p>
      <w:r>
        <w:rPr>
          <w:b/>
          <w:bCs/>
        </w:rPr>
        <w:t xml:space="preserve">Group D – Access, privacy and evidence</w:t>
      </w:r>
    </w:p>
    <w:p>
      <w:r>
        <w:rPr>
          <w:b/>
          <w:bCs/>
        </w:rPr>
        <w:t xml:space="preserve">DMS-D15 Access control and sharing.</w:t>
      </w:r>
      <w:r>
        <w:t xml:space="preserve"> Trigger: Any view, download, print or share. Actors: System. SLA: Real time. Adopted from: Product security design.</w:t>
      </w:r>
    </w:p>
    <w:p>
      <w:pPr>
        <w:pStyle w:val="ListParagraph"/>
        <w:numPr>
          <w:ilvl w:val="0"/>
          <w:numId w:val="2"/>
        </w:numPr>
      </w:pPr>
      <w:r>
        <w:t xml:space="preserve">Access by role, department, ward and confidentiality (public, internal, confidential, restricted for legal and vigilance)</w:t>
      </w:r>
    </w:p>
    <w:p>
      <w:pPr>
        <w:pStyle w:val="ListParagraph"/>
        <w:numPr>
          <w:ilvl w:val="0"/>
          <w:numId w:val="2"/>
        </w:numPr>
      </w:pPr>
      <w:r>
        <w:t xml:space="preserve">Citizens see their own documents; time-limited share links; watermark with user and time on downloads and prints</w:t>
      </w:r>
    </w:p>
    <w:p>
      <w:r>
        <w:rPr>
          <w:b/>
          <w:bCs/>
        </w:rPr>
        <w:t xml:space="preserve">DMS-D16 Redaction for RTI and public disclosure.</w:t>
      </w:r>
      <w:r>
        <w:t xml:space="preserve"> Trigger: RTI reply, proactive disclosure or public notice. Actors: Public information officer, records officer. SLA: Within RTI timeline. Adopted from: RTI Act 2005 (Section 4 records duty, Section 8 exemptions, Section 10 severability); UIDAI Aadhaar masking.</w:t>
      </w:r>
    </w:p>
    <w:p>
      <w:pPr>
        <w:pStyle w:val="ListParagraph"/>
        <w:numPr>
          <w:ilvl w:val="0"/>
          <w:numId w:val="2"/>
        </w:numPr>
      </w:pPr>
      <w:r>
        <w:t xml:space="preserve">Redacted copy produced (Aadhaar, phone, bank, third-party details) while the original stays intact; redaction reason recorded; Aadhaar numbers stored only masked or in a vault</w:t>
      </w:r>
    </w:p>
    <w:p>
      <w:r>
        <w:rPr>
          <w:b/>
          <w:bCs/>
        </w:rPr>
        <w:t xml:space="preserve">DMS-D17 Audit trail and court evidence.</w:t>
      </w:r>
      <w:r>
        <w:t xml:space="preserve"> Trigger: Any document action; court asks for a record. Actors: System, records officer, Legal. SLA: On request. Adopted from: Bharatiya Sakshya Adhiniyam 2023 Sections 61–63 (electronic records; certificate with hash values).</w:t>
      </w:r>
    </w:p>
    <w:p>
      <w:pPr>
        <w:pStyle w:val="ListParagraph"/>
        <w:numPr>
          <w:ilvl w:val="0"/>
          <w:numId w:val="2"/>
        </w:numPr>
      </w:pPr>
      <w:r>
        <w:t xml:space="preserve">Tamper-evident log of every create, view, download, print, share, sign and delete, kept per policy</w:t>
      </w:r>
    </w:p>
    <w:p>
      <w:pPr>
        <w:pStyle w:val="ListParagraph"/>
        <w:numPr>
          <w:ilvl w:val="0"/>
          <w:numId w:val="2"/>
        </w:numPr>
      </w:pPr>
      <w:r>
        <w:t xml:space="preserve">Certified copy with hash values and a pre-filled Section 63 certificate (Part A) for court use; integrity check against the stored hash</w:t>
      </w:r>
    </w:p>
    <w:p>
      <w:r>
        <w:rPr>
          <w:b/>
          <w:bCs/>
        </w:rPr>
        <w:t xml:space="preserve">DMS-D18 Personal data protection.</w:t>
      </w:r>
      <w:r>
        <w:t xml:space="preserve"> Trigger: Personal data captured, requested, breached or due for erasure. Actors: Data protection officer, records officer. SLA: Requests within 90 days; breach report within 72 hours. Adopted from: Digital Personal Data Protection Act 2023 and Rules 2025 (main duties from 13 May 2027; logs kept at least one year; 72-hour breach reporting).</w:t>
      </w:r>
    </w:p>
    <w:p>
      <w:pPr>
        <w:pStyle w:val="ListParagraph"/>
        <w:numPr>
          <w:ilvl w:val="0"/>
          <w:numId w:val="2"/>
        </w:numPr>
      </w:pPr>
      <w:r>
        <w:t xml:space="preserve">Purpose and legal basis recorded per document type; processing logs kept at least one year</w:t>
      </w:r>
    </w:p>
    <w:p>
      <w:pPr>
        <w:pStyle w:val="ListParagraph"/>
        <w:numPr>
          <w:ilvl w:val="0"/>
          <w:numId w:val="2"/>
        </w:numPr>
      </w:pPr>
      <w:r>
        <w:t xml:space="preserve">Requests for access or correction handled; erasure only where no law requires the record to be kept</w:t>
      </w:r>
    </w:p>
    <w:p>
      <w:pPr>
        <w:pStyle w:val="ListParagraph"/>
        <w:numPr>
          <w:ilvl w:val="0"/>
          <w:numId w:val="2"/>
        </w:numPr>
      </w:pPr>
      <w:r>
        <w:t xml:space="preserve">Breach workflow: assessment, report to the Data Protection Board and affected persons, actions taken</w:t>
      </w:r>
    </w:p>
    <w:p>
      <w:r>
        <w:rPr>
          <w:b/>
          <w:bCs/>
        </w:rPr>
        <w:t xml:space="preserve">DMS-D19 Legal hold.</w:t>
      </w:r>
      <w:r>
        <w:t xml:space="preserve"> Trigger: Legal case opened or closed on a linked record. Actors: System, Legal officer. SLA: Real time. Adopted from: Product Legal design (I-30).</w:t>
      </w:r>
    </w:p>
    <w:p>
      <w:pPr>
        <w:pStyle w:val="ListParagraph"/>
        <w:numPr>
          <w:ilvl w:val="0"/>
          <w:numId w:val="2"/>
        </w:numPr>
      </w:pPr>
      <w:r>
        <w:t xml:space="preserve">Documents linked to an open case cannot be disposed or altered; hold lifted when Legal closes the case</w:t>
      </w:r>
    </w:p>
    <w:p>
      <w:r>
        <w:rPr>
          <w:b/>
          <w:bCs/>
        </w:rPr>
        <w:t xml:space="preserve">Group E – Retention and preservation</w:t>
      </w:r>
    </w:p>
    <w:p>
      <w:r>
        <w:rPr>
          <w:b/>
          <w:bCs/>
        </w:rPr>
        <w:t xml:space="preserve">DMS-D20 Retention schedule.</w:t>
      </w:r>
      <w:r>
        <w:t xml:space="preserve"> Trigger: Document type created or schedule revised. Actors: Records officer. SLA: Reviewed every 5 years. Adopted from: CSMOP 2022 para 10.7 (category A permanent, B and C reviewed and weeded, C up to 10 years); GFR 2017 Appendix 9 for accounts records; state records rules.</w:t>
      </w:r>
    </w:p>
    <w:p>
      <w:pPr>
        <w:pStyle w:val="ListParagraph"/>
        <w:numPr>
          <w:ilvl w:val="0"/>
          <w:numId w:val="2"/>
        </w:numPr>
      </w:pPr>
      <w:r>
        <w:t xml:space="preserve">Retention class and period per document type, counted from the closing date of the file or record [configure]; property, layout and Council records permanent by default</w:t>
      </w:r>
    </w:p>
    <w:p>
      <w:r>
        <w:rPr>
          <w:b/>
          <w:bCs/>
        </w:rPr>
        <w:t xml:space="preserve">DMS-D21 Review, weeding and destruction.</w:t>
      </w:r>
      <w:r>
        <w:t xml:space="preserve"> Trigger: Annual review (January by default) or retention expiry. Actors: Records officer, Commissioner. SLA: Annual. Adopted from: Public Records Act 1993 Section 8; Public Records Rules 1997 Rule 9 (annual review, appraisal before destruction of records over 25 years, destruction list kept permanently).</w:t>
      </w:r>
    </w:p>
    <w:p>
      <w:pPr>
        <w:pStyle w:val="ListParagraph"/>
        <w:numPr>
          <w:ilvl w:val="0"/>
          <w:numId w:val="2"/>
        </w:numPr>
      </w:pPr>
      <w:r>
        <w:t xml:space="preserve">Due list generated; holds and open cases excluded; destruction list approved; electronic copies purged and physical files shredded with a certificate</w:t>
      </w:r>
    </w:p>
    <w:p>
      <w:pPr>
        <w:pStyle w:val="ListParagraph"/>
        <w:numPr>
          <w:ilvl w:val="0"/>
          <w:numId w:val="2"/>
        </w:numPr>
      </w:pPr>
      <w:r>
        <w:t xml:space="preserve">Destruction lists and certificates kept permanently; records of archival value transferred to the state archives (E-37)</w:t>
      </w:r>
    </w:p>
    <w:p>
      <w:r>
        <w:rPr>
          <w:b/>
          <w:bCs/>
        </w:rPr>
        <w:t xml:space="preserve">DMS-D22 Physical record room.</w:t>
      </w:r>
      <w:r>
        <w:t xml:space="preserve"> Trigger: Physical file requested, returned or moved. Actors: Records clerk. SLA: Same day. Adopted from: Common practice.</w:t>
      </w:r>
    </w:p>
    <w:p>
      <w:pPr>
        <w:pStyle w:val="ListParagraph"/>
        <w:numPr>
          <w:ilvl w:val="0"/>
          <w:numId w:val="2"/>
        </w:numPr>
      </w:pPr>
      <w:r>
        <w:t xml:space="preserve">Rack, box and barcode location; requisition, issue and return; overdue files followed up; inspection of record room condition</w:t>
      </w:r>
    </w:p>
    <w:p>
      <w:r>
        <w:rPr>
          <w:b/>
          <w:bCs/>
        </w:rPr>
        <w:t xml:space="preserve">DMS-D23 Preservation and storage.</w:t>
      </w:r>
      <w:r>
        <w:t xml:space="preserve"> Trigger: Continuous. Actors: IT administrator. SLA: Continuous. Adopted from: Product NFRs.</w:t>
      </w:r>
    </w:p>
    <w:p>
      <w:pPr>
        <w:pStyle w:val="ListParagraph"/>
        <w:numPr>
          <w:ilvl w:val="0"/>
          <w:numId w:val="2"/>
        </w:numPr>
      </w:pPr>
      <w:r>
        <w:t xml:space="preserve">PDF/A for long-term records; periodic hash checks; format migration plan; storage tiers (hot, warm, archive); encryption at rest; backup and disaster recovery per the deployment</w:t>
      </w:r>
    </w:p>
    <w:p>
      <w:r>
        <w:rPr>
          <w:b/>
          <w:bCs/>
        </w:rPr>
        <w:t xml:space="preserve">Group F – Citizen and MIS</w:t>
      </w:r>
    </w:p>
    <w:p>
      <w:r>
        <w:rPr>
          <w:b/>
          <w:bCs/>
        </w:rPr>
        <w:t xml:space="preserve">DMS-D24 DigiLocker integration.</w:t>
      </w:r>
      <w:r>
        <w:t xml:space="preserve"> Trigger: Document issued, renewed, cancelled or expired; citizen or business requests a document; user signs in. Actors: System, citizen, business. SLA: Real time. Adopted from: DigiLocker issuer and requester API specifications (API Setu); Entity Locker for businesses (NeGD); Meri Pehchaan national single sign-on.</w:t>
      </w:r>
    </w:p>
    <w:p>
      <w:pPr>
        <w:pStyle w:val="ListParagraph"/>
        <w:numPr>
          <w:ilvl w:val="0"/>
          <w:numId w:val="2"/>
        </w:numPr>
      </w:pPr>
      <w:r>
        <w:t xml:space="preserve">Issuer: the ULB registers its document types (property tax certificate, no-dues, trade licence, certificate of vending, water connection, building permission, occupancy certificate, Fire NOC, birth and death where hosted); signed documents pushed to the citizen's DigiLocker and answered on pull by document URI</w:t>
      </w:r>
    </w:p>
    <w:p>
      <w:pPr>
        <w:pStyle w:val="ListParagraph"/>
        <w:numPr>
          <w:ilvl w:val="0"/>
          <w:numId w:val="2"/>
        </w:numPr>
      </w:pPr>
      <w:r>
        <w:t xml:space="preserve">Businesses: licences, NOCs and receipts pushed to the firm's Entity Locker; firm documents (GST, incorporation, Udyam) fetched with consent</w:t>
      </w:r>
    </w:p>
    <w:p>
      <w:pPr>
        <w:pStyle w:val="ListParagraph"/>
        <w:numPr>
          <w:ilvl w:val="0"/>
          <w:numId w:val="2"/>
        </w:numPr>
      </w:pPr>
      <w:r>
        <w:t xml:space="preserve">Requester: citizen documents fetched with consent instead of uploads (D06); consent and fetch logged</w:t>
      </w:r>
    </w:p>
    <w:p>
      <w:pPr>
        <w:pStyle w:val="ListParagraph"/>
        <w:numPr>
          <w:ilvl w:val="0"/>
          <w:numId w:val="2"/>
        </w:numPr>
      </w:pPr>
      <w:r>
        <w:t xml:space="preserve">Status sync: renewal, cancellation, suspension or expiry updates the DigiLocker copy and the verification page</w:t>
      </w:r>
    </w:p>
    <w:p>
      <w:pPr>
        <w:pStyle w:val="ListParagraph"/>
        <w:numPr>
          <w:ilvl w:val="0"/>
          <w:numId w:val="2"/>
        </w:numPr>
      </w:pPr>
      <w:r>
        <w:t xml:space="preserve">Login: citizens may sign in with Meri Pehchaan and see their DigiLocker documents in the ULB portal</w:t>
      </w:r>
    </w:p>
    <w:p>
      <w:r>
        <w:rPr>
          <w:b/>
          <w:bCs/>
        </w:rPr>
        <w:t xml:space="preserve">DMS-D25 Citizen document locker.</w:t>
      </w:r>
      <w:r>
        <w:t xml:space="preserve"> Trigger: Citizen logs in to the portal or app. Actors: Citizen. SLA: Real time. Adopted from: Product design (white-labelled portal).</w:t>
      </w:r>
    </w:p>
    <w:p>
      <w:pPr>
        <w:pStyle w:val="ListParagraph"/>
        <w:numPr>
          <w:ilvl w:val="0"/>
          <w:numId w:val="2"/>
        </w:numPr>
      </w:pPr>
      <w:r>
        <w:t xml:space="preserve">Own applications, receipts, certificates, notices and property dossier in one place; downloads logged</w:t>
      </w:r>
    </w:p>
    <w:p>
      <w:r>
        <w:rPr>
          <w:b/>
          <w:bCs/>
        </w:rPr>
        <w:t xml:space="preserve">Group D – Access, privacy and evidence</w:t>
      </w:r>
    </w:p>
    <w:p>
      <w:r>
        <w:rPr>
          <w:b/>
          <w:bCs/>
        </w:rPr>
        <w:t xml:space="preserve">DMS-D29 Blockchain anchoring and verification.</w:t>
      </w:r>
      <w:r>
        <w:t xml:space="preserve"> Trigger: Document issued or key record changed (certificate, licence, NOC, mutation, ownership change, resolution, tender or bid document, receipt). Actors: System. SLA: Batch every few minutes [configure]. Adopted from: National Blockchain Framework (MeitY, September 2024; Vishvasya stack on NIC data centres; certificate and property record use cases).</w:t>
      </w:r>
    </w:p>
    <w:p>
      <w:pPr>
        <w:pStyle w:val="ListParagraph"/>
        <w:numPr>
          <w:ilvl w:val="0"/>
          <w:numId w:val="2"/>
        </w:numPr>
      </w:pPr>
      <w:r>
        <w:t xml:space="preserve">SHA-256 hash of the signed document or record taken; hashes grouped in a Merkle batch and anchored on the permissioned ledger; transaction reference stored with the document</w:t>
      </w:r>
    </w:p>
    <w:p>
      <w:pPr>
        <w:pStyle w:val="ListParagraph"/>
        <w:numPr>
          <w:ilvl w:val="0"/>
          <w:numId w:val="2"/>
        </w:numPr>
      </w:pPr>
      <w:r>
        <w:t xml:space="preserve">Only hashes and reference numbers go on chain, never personal data, so records can still be corrected or erased where law requires</w:t>
      </w:r>
    </w:p>
    <w:p>
      <w:pPr>
        <w:pStyle w:val="ListParagraph"/>
        <w:numPr>
          <w:ilvl w:val="0"/>
          <w:numId w:val="2"/>
        </w:numPr>
      </w:pPr>
      <w:r>
        <w:t xml:space="preserve">Anyone scanning the QR or uploading a copy sees whether it matches the anchored hash and its current status; cancellation or supersession recorded as a new chain entry</w:t>
      </w:r>
    </w:p>
    <w:p>
      <w:pPr>
        <w:pStyle w:val="ListParagraph"/>
        <w:numPr>
          <w:ilvl w:val="0"/>
          <w:numId w:val="2"/>
        </w:numPr>
      </w:pPr>
      <w:r>
        <w:t xml:space="preserve">Ledger choice per deployment: National Blockchain Framework adapter, a state ledger, a product-hosted permissioned ledger (e.g. Hyperledger Fabric), or off; when off, database hashes and the audit log still apply</w:t>
      </w:r>
    </w:p>
    <w:p>
      <w:r>
        <w:rPr>
          <w:b/>
          <w:bCs/>
        </w:rPr>
        <w:t xml:space="preserve">Group F – Citizen and MIS</w:t>
      </w:r>
    </w:p>
    <w:p>
      <w:r>
        <w:rPr>
          <w:b/>
          <w:bCs/>
        </w:rPr>
        <w:t xml:space="preserve">DMS-D30 Translate a document into the user's language.</w:t>
      </w:r>
      <w:r>
        <w:t xml:space="preserve"> Trigger: Citizen or officer chooses Translate on any document they may open. Actors: Citizen, staff. SLA: Under 1 minute per 10 pages [configure]. Adopted from: Bhashini and on-premises Indian language models (E-38); common practice of marking machine translations.</w:t>
      </w:r>
    </w:p>
    <w:p>
      <w:pPr>
        <w:pStyle w:val="ListParagraph"/>
        <w:numPr>
          <w:ilvl w:val="0"/>
          <w:numId w:val="2"/>
        </w:numPr>
      </w:pPr>
      <w:r>
        <w:t xml:space="preserve">Works on scanned and native documents: OCR text from D27 and D28 translated into the user's preferred language (English or any configured Indian language)</w:t>
      </w:r>
    </w:p>
    <w:p>
      <w:pPr>
        <w:pStyle w:val="ListParagraph"/>
        <w:numPr>
          <w:ilvl w:val="0"/>
          <w:numId w:val="2"/>
        </w:numPr>
      </w:pPr>
      <w:r>
        <w:t xml:space="preserve">Side-by-side view with the original, and a downloadable translated PDF that keeps the original layout (translated text placed over the original blocks)</w:t>
      </w:r>
    </w:p>
    <w:p>
      <w:pPr>
        <w:pStyle w:val="ListParagraph"/>
        <w:numPr>
          <w:ilvl w:val="0"/>
          <w:numId w:val="2"/>
        </w:numPr>
      </w:pPr>
      <w:r>
        <w:t xml:space="preserve">Every translated copy watermarked as an unofficial machine translation; the original stays the authoritative record and is linked by QR</w:t>
      </w:r>
    </w:p>
    <w:p>
      <w:pPr>
        <w:pStyle w:val="ListParagraph"/>
        <w:numPr>
          <w:ilvl w:val="0"/>
          <w:numId w:val="2"/>
        </w:numPr>
      </w:pPr>
      <w:r>
        <w:t xml:space="preserve">Optional read-aloud of the translation for accessibility; translations cached and reused</w:t>
      </w:r>
    </w:p>
    <w:p>
      <w:pPr>
        <w:pStyle w:val="ListParagraph"/>
        <w:numPr>
          <w:ilvl w:val="0"/>
          <w:numId w:val="2"/>
        </w:numPr>
      </w:pPr>
      <w:r>
        <w:t xml:space="preserve">Access rights and redaction apply: restricted pages and redacted text are never translated for users who cannot see them</w:t>
      </w:r>
    </w:p>
    <w:p>
      <w:pPr>
        <w:pStyle w:val="ListParagraph"/>
        <w:numPr>
          <w:ilvl w:val="0"/>
          <w:numId w:val="2"/>
        </w:numPr>
      </w:pPr>
      <w:r>
        <w:t xml:space="preserve">Optional certified translation: document routed to an empanelled translator, translated copy signed and filed as a linked version</w:t>
      </w:r>
    </w:p>
    <w:p>
      <w:r>
        <w:rPr>
          <w:b/>
          <w:bCs/>
        </w:rPr>
        <w:t xml:space="preserve">DMS-D26 Dashboards.</w:t>
      </w:r>
      <w:r>
        <w:t xml:space="preserve"> Trigger: Daily. Actors: Commissioner, records officer. SLA: Daily. Adopted from: Common practice.</w:t>
      </w:r>
    </w:p>
    <w:p>
      <w:pPr>
        <w:pStyle w:val="ListParagraph"/>
        <w:numPr>
          <w:ilvl w:val="0"/>
          <w:numId w:val="2"/>
        </w:numPr>
      </w:pPr>
      <w:r>
        <w:t xml:space="preserve">Digitisation progress and QC rejects, pending e-files by officer and age, documents signed, access audit, retention due, storage used</w:t>
      </w:r>
    </w:p>
    <w:p>
      <w:r>
        <w:rPr>
          <w:b/>
          <w:bCs/>
        </w:rPr>
        <w:t xml:space="preserve">Sources reviewed (October 2026):</w:t>
      </w:r>
      <w:r>
        <w:t xml:space="preserve"> DARPG record management guidance and CSMOP 2022 (StaffNews summary of the O.M. of 1 August 2025); Public Records Act 1993 and Rules 1997; Bharatiya Sakshya Adhiniyam 2023 (LiveLaw explainer); DPDP Rules 2025 (Bar &amp; Bench); DigiLocker issuer and requester API specifications (API Setu); NIC eOffice at GHMC; Bhashini and AI4Bharat IndicTrans2 / IndicXlit (IndiaAI AIKosh); National Blockchain Framework (PIB, Civilsdaily); Entity Locker (MediaNama).</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one document service (upload, metadata, retrieval, versioning) used by every module, enforce mandatory metadata and business keys per document type, and run malware, type and size checks with a SHA-256 hash, thumbnail and preview on upload.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register inward letters, petitions and notices with inward number, sender, subject and due date, scan them, and route them to officers, the Citizen Service Desk or Legal.</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 I-17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legacy digitisation projects with file inventory and barcodes, scanning to PDF/A with OCR, sample-based QC and rescans, indexing to ULPIN and other keys, a reconciliation queue for unmatched files, and agency output reports.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keep field photos and videos unaltered with GPS, time and device, show watermarked display copies, and sync offline captures.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store plans and drawings (PDF, DWG, images) with version and approval stamp and show georeferenced scanned maps as a GIS layer.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fetch citizen documents from DigiLocker and business documents from Entity Locker with consent (requester), verify their authenticity with the issuer, and record the source, consent and fetch time instead of asking for uploads.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index property documents by ULPIN, building, unit and PTIN, maintain the ownership chain with links to transferring documents, ingest registration deed copies (E-16) and land records (E-17), and serve a property dossier and ownership chain to other modules.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maintain a document type catalogue by department and function with metadata fields, confidentiality and retention class, and optionally suggest type and keys from OCR text for staff confirmation.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link one document to many records and detect duplicates by hash and near-duplicate text.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OCR documents in English and the configured Indian languages, including pages that mix languages, add a searchable text layer to every scanned page, and offer full-text, metadata and map search across the repository with results showing document, page and highlighted snippet, limited to what the user may see.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e-File noting, drafts for approval, references, movement, due dates and priority under a configurable file numbering scheme, or exchange files and decisions with the state eOffice in integrate mode.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sign documents with DSC or Aadhaar or cloud eSign, including bulk signing and trusted timestamps, and validate signatures on view.</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generate notices, certificates, receipts and letters from templates in English and the configured Indian languages with module data and print a QR code on every issued document that opens a public verification page.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maintain the outward register and send documents by email, SMS link, WhatsApp, registered post or hand delivery, storing proof of delivery or tracking for Legal.</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control access by role, department, ward and confidentiality, let citizens see their own documents, issue time-limited share links, and watermark downloads and prints.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produce redacted copies for RTI and public disclosure with reasons while keeping the original, and store Aadhaar numbers only masked or in a vault.</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keep a tamper-evident log of every document action and produce certified copies with hash values and a pre-filled Bharatiya Sakshya Adhiniyam Section 63 certificate.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purpose and legal basis per document type, keep processing logs at least one year, handle access, correction and erasure requests where law allows, and run a breach workflow with reports within 72 hours.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place and lift legal holds from Legal so that held documents cannot be disposed or altered.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retention class and period per document type from the state records rules, counted from the closing date, with review of the schedule every five years.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generate the annual review list, exclude held records, route destruction lists for approval, purge electronic copies, record physical destruction, keep destruction lists permanently, and transfer records of archival value to the state archives.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track physical files by rack, box and barcode with requisition, issue, return and overdue follow-up.</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DMS-FR-023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preserve records in PDF/A with periodic hash checks, storage tiers, encryption at rest, and backup and recovery per the deployment.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DMS-FR-024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act as a DigiLocker issuer for certificates, licences, NOCs, receipts and permits: push documents to the citizen's DigiLocker or the business's Entity Locker, answer pull requests by document URI, register the ULB's document types, update status on renewal, cancellation or expiry, and show validity and status on the public verification page.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DMS-FR-025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give citizens a document locker with their applications, receipts, certificates, notices and property dossier.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DMS-FR-026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let users search inside an open document with hit count, next and previous hit across pages and highlights on the scanned image; support exact phrase, boolean operators, wildcards, fuzzy matching for OCR errors, IDs, numbers and dates in varied formats, Indian-language script and transliteration, configurable synonyms, indexing of native file text and text in drawings and photos, and optional meaning-based search through an approved AI service hosted in India; and never return hits from documents, pages or redacted text the user may not see.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DMS-FR-027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clean images before OCR, store page and word confidence, queue low-confidence pages for correction or rescan, have staff verify key fields, mark handwritten pages and index their key fields manually where recognition is below threshold, and re-OCR the repository when a better engine is adopted without changing original images.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DMS-FR-028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handle documents in English and any of the 22 Indian scheduled languages: OCR engines per script, automatic language and script detection per page and per block, mixed-language pages, right-to-left scripts, Unicode normalisation, search in script or by English spelling, optional cross-language search and machine-translated reading views marked as such, and manual indexing where OCR for a language is below threshold.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DMS-FR-029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anchor SHA-256 hashes of issued documents and key records on the configured permissioned blockchain in Merkle batches, record the transaction reference, keep personal data off the chain, verify any document or QR scan against the chain, record status changes (cancelled, superseded) as new entries, and continue with database hashes alone when the blockchain is switched off.</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DMS-FR-030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translate any document, including scanned pages, into the user's preferred English or Indian language on request, offering side-by-side view and a downloadable translated PDF that keeps the original layout, marking it as an unofficial machine translation, keeping the original authoritative, caching translations, respecting access rights and redaction, and optionally routing the document to an empanelled human translator for a certified translation.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DMS-FR-031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dashboards of digitisation progress and QC rejects, pending e-files by officer and age, documents signed, access audit, retention due and storage used.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Property dossier and ownership chain by ULPIN, building, unit or PTIN (documents with DMS links)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Document, version, metadata, business key link, e-file, noting, signature, inward and outward entry, access log, retention class, hold, destruction list, physical location.</w:t>
      </w:r>
    </w:p>
    <w:p>
      <w:r>
        <w:rPr>
          <w:b/>
          <w:bCs/>
        </w:rPr>
        <w:t xml:space="preserve">Key reports:</w:t>
      </w:r>
      <w:r>
        <w:t xml:space="preserve"> Digitisation progress; Pending e-files by officer and age; Access audit; Retention due; Storage used.</w:t>
      </w:r>
    </w:p>
    <w:p>
      <w:pPr>
        <w:pStyle w:val="Heading2"/>
        <w:pageBreakBefore/>
      </w:pPr>
      <w:r>
        <w:t xml:space="preserve">22. Module 10 – Engineering Project Management System (ENG)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Infrastructure &amp; Field Ops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Engineering Wing</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 WTR, 3 GRV, 6 UCH, 13 TPL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r>
    </w:tbl>
    <w:p>
      <w:pPr>
        <w:spacing w:after="40"/>
      </w:pPr>
    </w:p>
    <w:p>
      <w:pPr>
        <w:pStyle w:val="Heading3"/>
        <w:keepNext/>
      </w:pPr>
      <w:r>
        <w:t xml:space="preserve">Scope</w:t>
      </w:r>
    </w:p>
    <w:p>
      <w:pPr>
        <w:pStyle w:val="ListParagraph"/>
        <w:numPr>
          <w:ilvl w:val="0"/>
          <w:numId w:val="2"/>
        </w:numPr>
      </w:pPr>
      <w:r>
        <w:t xml:space="preserve">GIS works demand, prioritisation and annual works programme</w:t>
      </w:r>
    </w:p>
    <w:p>
      <w:pPr>
        <w:pStyle w:val="ListParagraph"/>
        <w:numPr>
          <w:ilvl w:val="0"/>
          <w:numId w:val="2"/>
        </w:numPr>
      </w:pPr>
      <w:r>
        <w:t xml:space="preserve">Survey, design and estimates from the state Schedule of Rates with elevation-based quantities</w:t>
      </w:r>
    </w:p>
    <w:p>
      <w:pPr>
        <w:pStyle w:val="ListParagraph"/>
        <w:numPr>
          <w:ilvl w:val="0"/>
          <w:numId w:val="2"/>
        </w:numPr>
      </w:pPr>
      <w:r>
        <w:t xml:space="preserve">Administrative approval, expenditure sanction and technical sanction by delegation</w:t>
      </w:r>
    </w:p>
    <w:p>
      <w:pPr>
        <w:pStyle w:val="ListParagraph"/>
        <w:numPr>
          <w:ilvl w:val="0"/>
          <w:numId w:val="2"/>
        </w:numPr>
      </w:pPr>
      <w:r>
        <w:t xml:space="preserve">E-tendering, agreements and work orders</w:t>
      </w:r>
    </w:p>
    <w:p>
      <w:pPr>
        <w:pStyle w:val="ListParagraph"/>
        <w:numPr>
          <w:ilvl w:val="0"/>
          <w:numId w:val="2"/>
        </w:numPr>
      </w:pPr>
      <w:r>
        <w:t xml:space="preserve">Geo-fenced progress, e-measurement book, test checks and quality control</w:t>
      </w:r>
    </w:p>
    <w:p>
      <w:pPr>
        <w:pStyle w:val="ListParagraph"/>
        <w:numPr>
          <w:ilvl w:val="0"/>
          <w:numId w:val="2"/>
        </w:numPr>
      </w:pPr>
      <w:r>
        <w:t xml:space="preserve">Safety, traffic, C&amp;D waste and utility coordination with road cutting</w:t>
      </w:r>
    </w:p>
    <w:p>
      <w:pPr>
        <w:pStyle w:val="ListParagraph"/>
        <w:numPr>
          <w:ilvl w:val="0"/>
          <w:numId w:val="2"/>
        </w:numPr>
      </w:pPr>
      <w:r>
        <w:t xml:space="preserve">Running bills with statutory deductions, price variation, completion, defect liability and final bill</w:t>
      </w:r>
    </w:p>
    <w:p>
      <w:pPr>
        <w:pStyle w:val="ListParagraph"/>
        <w:numPr>
          <w:ilvl w:val="0"/>
          <w:numId w:val="2"/>
        </w:numPr>
      </w:pPr>
      <w:r>
        <w:t xml:space="preserve">Contractor performance and disputes</w:t>
      </w:r>
    </w:p>
    <w:p>
      <w:pPr>
        <w:pStyle w:val="ListParagraph"/>
        <w:numPr>
          <w:ilvl w:val="0"/>
          <w:numId w:val="2"/>
        </w:numPr>
      </w:pPr>
      <w:r>
        <w:t xml:space="preserve">Road register and pavement condition</w:t>
      </w:r>
    </w:p>
    <w:p>
      <w:pPr>
        <w:pStyle w:val="ListParagraph"/>
        <w:numPr>
          <w:ilvl w:val="0"/>
          <w:numId w:val="2"/>
        </w:numPr>
      </w:pPr>
      <w:r>
        <w:t xml:space="preserve">Storm water drainage network and flood readiness</w:t>
      </w:r>
    </w:p>
    <w:p>
      <w:pPr>
        <w:pStyle w:val="ListParagraph"/>
        <w:numPr>
          <w:ilvl w:val="0"/>
          <w:numId w:val="2"/>
        </w:numPr>
      </w:pPr>
      <w:r>
        <w:t xml:space="preserve">Road and drain service requests</w:t>
      </w:r>
    </w:p>
    <w:p>
      <w:pPr>
        <w:pStyle w:val="ListParagraph"/>
        <w:numPr>
          <w:ilvl w:val="0"/>
          <w:numId w:val="2"/>
        </w:numPr>
      </w:pPr>
      <w:r>
        <w:t xml:space="preserve">Scheme and grant project monitoring and dashboards</w:t>
      </w:r>
    </w:p>
    <w:p>
      <w:pPr>
        <w:pStyle w:val="Heading3"/>
        <w:keepNext/>
      </w:pPr>
      <w:r>
        <w:t xml:space="preserve">Users</w:t>
      </w:r>
    </w:p>
    <w:p>
      <w:r>
        <w:t xml:space="preserve">Assistant Engineer; Deputy Executive Engineer; Executive Engineer; Superintending Engineer; Quality control wing; Contractor; Accounts officer; Commissioner</w:t>
      </w:r>
    </w:p>
    <w:p>
      <w:pPr>
        <w:pStyle w:val="Heading3"/>
        <w:keepNext/>
      </w:pPr>
      <w:r>
        <w:t xml:space="preserve">Use case diagram</w:t>
      </w:r>
    </w:p>
    <w:p>
      <w:pPr>
        <w:spacing w:after="0" w:before="0" w:line="240" w:lineRule="auto"/>
        <w:jc w:val="center"/>
      </w:pPr>
      <w:r>
        <w:drawing>
          <wp:inline distT="0" distB="0" distL="0" distR="0">
            <wp:extent cx="6096000" cy="5591175"/>
            <wp:effectExtent t="0" r="0" b="0" l="0"/>
            <wp:docPr id="1" name="Use cases – Engineering Project Management System (UC-ENG-nn; tables in Urban-ERP-Use-Case-Diagrams.docx)" descr="Use cases – Engineering Project Management System (UC-ENG-nn; tables in Urban-ERP-Use-Case-Diagrams.docx)" title="Use cases – Engineering Project Management System (UC-ENG-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5591175"/>
                    </a:xfrm>
                    <a:prstGeom prst="rect">
                      <a:avLst/>
                    </a:prstGeom>
                  </pic:spPr>
                </pic:pic>
              </a:graphicData>
            </a:graphic>
          </wp:inline>
        </w:drawing>
      </w:r>
    </w:p>
    <w:p>
      <w:pPr>
        <w:jc w:val="center"/>
      </w:pPr>
      <w:r>
        <w:rPr>
          <w:i/>
          <w:iCs/>
          <w:color w:val="5B6675"/>
          <w:sz w:val="17"/>
          <w:szCs w:val="17"/>
        </w:rPr>
        <w:t xml:space="preserve">Use cases – Engineering Project Management System (UC-ENG-nn; tables in Urban-ERP-Use-Case-Diagrams.docx)</w:t>
      </w:r>
    </w:p>
    <w:p>
      <w:pPr>
        <w:pStyle w:val="Heading3"/>
        <w:keepNext/>
      </w:pPr>
      <w:r>
        <w:t xml:space="preserve">Scope and product position</w:t>
      </w:r>
    </w:p>
    <w:p>
      <w:r>
        <w:t xml:space="preserve">Module 10 runs municipal civil works from demand to defect liability: GIS-based works planning and prioritisation, estimates from the state Schedule of Rates, approvals by delegation, e-tendering, agreements, geo-fenced progress, e-measurement books, quality control, bills with statutory deductions, completion and asset hand-over. It owns the road register used by Property Tax, Town Planning, Building Permission, Water and Fire NOC, the storm water drainage network and flood readiness, utility coordination and road cutting, and road and drain service requests.</w:t>
      </w:r>
    </w:p>
    <w:p>
      <w:pPr>
        <w:pStyle w:val="Heading3"/>
        <w:keepNext/>
      </w:pPr>
      <w:r>
        <w:t xml:space="preserve">Business process catalogue</w:t>
      </w:r>
    </w:p>
    <w:p>
      <w:r>
        <w:t xml:space="preserve">20 processes in five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Works demand and prioritisation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Request from councillor, citizen petition, asset condition, master plan road, scheme allocation, grievance hotspot or flood analysis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Assistant Engineer, Executive Engineer,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Annual programme; urgent works any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ULB practice; asset-based planning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Survey, design and estimate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Work selected for preparation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design engineer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work size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CPWD Works Manual (preliminary and detailed estimates with cost index); state Standard Schedule of Rates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Administrative approval and expenditure sanction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Estimate ready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Executive Engineer, Commissioner, Standing Committee or Council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delegation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CPWD Works Manual SOP (approval tiers by value); municipal delegation of financial powers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Technical sanction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Administrative approval granted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Superintending or Executive Engineer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delegation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CPWD Works Manual (technical sanction before start except emergency works)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Tendering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Technical sanction issued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Executive Engineer, tender committee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state e-procurement rules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CPWD SOP on e-tendering and bid evaluation (justified rates); CVC guidelines; GFR 2017</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Agreement and work order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Bid accepted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Executive Engineer, contractor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contract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CPWD SOP (performance guarantee before commencement letter)</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Schedule and progress monitoring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Work commenced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Assistant Engineer, contractor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Weekly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PMGSY-style geo-tagged progress monitoring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e-Measurement Book and test checks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Work executed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Deputy and Executive Engineer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each bill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CPWD SOP on measurement books and test checks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Quality control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Materials delivered or work stage reached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Quality control wing, third-party inspector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test schedule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(lab tests, third-party quality monitoring)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Safety, traffic and environment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Work site active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contractor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BOCW Act; SWM Rules 2016 (C&amp;D waste)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Utility coordination and road cutting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Utility needs to cut a road, or a new road is laid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Assistant Engineer, utility agencies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days for permission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('dig once'; moratorium on newly laid roads)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Running account bills and deductions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Measurement test-checked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Payment within 30 days of bill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CPWD SOP on bills; Income Tax TDS; GST TDS under section 51 (2%); BOCW cess (1%); royalty and seigniorage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Price variation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Index period ends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bill</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Contract price variation clause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Completion, defect liability and final bill</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Work complete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Executive Engineer, contractor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Completion certificate within 15 days of inspection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CPWD SOP (completion inspection, defect liability, final bill, security deposit release)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Contractor performance and disputes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Work closed or default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Executive Engineer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On closure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CVC and state debarment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Road register and pavement condition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New or widened road; condition survey cycle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GIS cell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Survey yearly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Road asset management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Storm water drainage and flood readiness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Network mapping, pre-monsoon programme, rain event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Assistant Engineer, sanitation and engineering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Desilting before monsoon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lessons from Warangal 2020 floods (encroached drains)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ENG-E18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Road and drain service requests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request via Citizen Service Desk</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maintenance gang</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call-for-service catalogue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call-for-service catalogue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ENG-E19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Scheme and grant project monitoring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or as the scheme requires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Executive Engineer, scheme cell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AMRUT 2.0, Smart Cities Mission, SBM-U and Finance Commission grant reporting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ENG-E20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Executive Engineer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Standard deductions on contractor bills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Deduction</w:t>
            </w:r>
          </w:p>
        </w:tc>
        <w:tc>
          <w:tcPr>
            <w:tcW w:type="dxa" w:w="66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Basis (configure per state)</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Security deposit / retention</w:t>
            </w:r>
          </w:p>
        </w:tc>
        <w:tc>
          <w:tcPr>
            <w:tcW w:type="dxa" w:w="66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Percentage of each bill until defect liability ends [configure]</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Income tax TDS</w:t>
            </w:r>
          </w:p>
        </w:tc>
        <w:tc>
          <w:tcPr>
            <w:tcW w:type="dxa" w:w="66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 per Income Tax Act for contractors</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GST TDS</w:t>
            </w:r>
          </w:p>
        </w:tc>
        <w:tc>
          <w:tcPr>
            <w:tcW w:type="dxa" w:w="66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under section 51 of the CGST Act where applicable</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Labour welfare cess</w:t>
            </w:r>
          </w:p>
        </w:tc>
        <w:tc>
          <w:tcPr>
            <w:tcW w:type="dxa" w:w="66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of cost under the BOCW Welfare Cess Act (if not collected at permission)</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Royalty and seigniorage</w:t>
            </w:r>
          </w:p>
        </w:tc>
        <w:tc>
          <w:tcPr>
            <w:tcW w:type="dxa" w:w="66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 state mineral rules for materials used</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Recoveries</w:t>
            </w:r>
          </w:p>
        </w:tc>
        <w:tc>
          <w:tcPr>
            <w:tcW w:type="dxa" w:w="66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Materials issued from Stores, hire charges, penalties, liquidated damages</w:t>
            </w:r>
          </w:p>
        </w:tc>
      </w:tr>
    </w:tbl>
    <w:p>
      <w:pPr>
        <w:spacing w:after="40"/>
      </w:pPr>
    </w:p>
    <w:p>
      <w:pPr>
        <w:pStyle w:val="Heading3"/>
        <w:keepNext/>
      </w:pPr>
      <w:r>
        <w:t xml:space="preserve">Process details</w:t>
      </w:r>
    </w:p>
    <w:p>
      <w:r>
        <w:rPr>
          <w:b/>
          <w:bCs/>
        </w:rPr>
        <w:t xml:space="preserve">Group A – Planning and sanction</w:t>
      </w:r>
    </w:p>
    <w:p>
      <w:r>
        <w:rPr>
          <w:b/>
          <w:bCs/>
        </w:rPr>
        <w:t xml:space="preserve">ENG-E01 Works demand and prioritisation.</w:t>
      </w:r>
      <w:r>
        <w:t xml:space="preserve"> Trigger: Request from councillor, citizen petition, asset condition, master plan road, scheme allocation, grievance hotspot or flood analysis. Actors: Assistant Engineer, Executive Engineer, Commissioner. SLA: Annual programme; urgent works any time. Adopted from: Common ULB practice; asset-based planning.</w:t>
      </w:r>
    </w:p>
    <w:p>
      <w:pPr>
        <w:pStyle w:val="ListParagraph"/>
        <w:numPr>
          <w:ilvl w:val="0"/>
          <w:numId w:val="2"/>
        </w:numPr>
      </w:pPr>
      <w:r>
        <w:t xml:space="preserve">Every demand mapped as a GIS work location with source, ward and photos; duplicates merged</w:t>
      </w:r>
    </w:p>
    <w:p>
      <w:pPr>
        <w:pStyle w:val="ListParagraph"/>
        <w:numPr>
          <w:ilvl w:val="0"/>
          <w:numId w:val="2"/>
        </w:numPr>
      </w:pPr>
      <w:r>
        <w:t xml:space="preserve">Scored by configurable criteria (population served, condition, safety, flooding, ward equity, scheme eligibility) to build the annual works programme against budget heads (I-11)</w:t>
      </w:r>
    </w:p>
    <w:p>
      <w:r>
        <w:rPr>
          <w:b/>
          <w:bCs/>
        </w:rPr>
        <w:t xml:space="preserve">ENG-E02 Survey, design and estimate.</w:t>
      </w:r>
      <w:r>
        <w:t xml:space="preserve"> Trigger: Work selected for preparation. Actors: Assistant Engineer, design engineer. SLA: Per work size [configure]. Adopted from: CPWD Works Manual (preliminary and detailed estimates with cost index); state Standard Schedule of Rates.</w:t>
      </w:r>
    </w:p>
    <w:p>
      <w:pPr>
        <w:pStyle w:val="ListParagraph"/>
        <w:numPr>
          <w:ilvl w:val="0"/>
          <w:numId w:val="2"/>
        </w:numPr>
      </w:pPr>
      <w:r>
        <w:t xml:space="preserve">Field survey in the app; road profiles, drain gradients and cut-and-fill from the platform elevation service; drawings and reports filed in DMS</w:t>
      </w:r>
    </w:p>
    <w:p>
      <w:pPr>
        <w:pStyle w:val="ListParagraph"/>
        <w:numPr>
          <w:ilvl w:val="0"/>
          <w:numId w:val="2"/>
        </w:numPr>
      </w:pPr>
      <w:r>
        <w:t xml:space="preserve">BOQ priced from the state Schedule of Rates with cost index and non-SoR items justified; utility corridor check against water, sewer, street-light, telecom and power lines before design ('dig once')</w:t>
      </w:r>
    </w:p>
    <w:p>
      <w:r>
        <w:rPr>
          <w:b/>
          <w:bCs/>
        </w:rPr>
        <w:t xml:space="preserve">ENG-E03 Administrative approval and expenditure sanction.</w:t>
      </w:r>
      <w:r>
        <w:t xml:space="preserve"> Trigger: Estimate ready. Actors: Executive Engineer, Commissioner, Standing Committee or Council. SLA: Per delegation. Adopted from: CPWD Works Manual SOP (approval tiers by value); municipal delegation of financial powers.</w:t>
      </w:r>
    </w:p>
    <w:p>
      <w:pPr>
        <w:pStyle w:val="ListParagraph"/>
        <w:numPr>
          <w:ilvl w:val="0"/>
          <w:numId w:val="2"/>
        </w:numPr>
      </w:pPr>
      <w:r>
        <w:t xml:space="preserve">Approval routed by value through the delegation matrix; budget availability checked and commitment created in Finance (I-11); scheme or grant source tagged</w:t>
      </w:r>
    </w:p>
    <w:p>
      <w:r>
        <w:rPr>
          <w:b/>
          <w:bCs/>
        </w:rPr>
        <w:t xml:space="preserve">ENG-E04 Technical sanction.</w:t>
      </w:r>
      <w:r>
        <w:t xml:space="preserve"> Trigger: Administrative approval granted. Actors: Superintending or Executive Engineer. SLA: Per delegation. Adopted from: CPWD Works Manual (technical sanction before start except emergency works).</w:t>
      </w:r>
    </w:p>
    <w:p>
      <w:pPr>
        <w:pStyle w:val="ListParagraph"/>
        <w:numPr>
          <w:ilvl w:val="0"/>
          <w:numId w:val="2"/>
        </w:numPr>
      </w:pPr>
      <w:r>
        <w:t xml:space="preserve">Detailed estimate, design and specifications checked; sanction recorded with version; emergency works allowed with post-facto sanction under configured limits</w:t>
      </w:r>
    </w:p>
    <w:p>
      <w:r>
        <w:rPr>
          <w:b/>
          <w:bCs/>
        </w:rPr>
        <w:t xml:space="preserve">Group B – Procurement</w:t>
      </w:r>
    </w:p>
    <w:p>
      <w:r>
        <w:rPr>
          <w:b/>
          <w:bCs/>
        </w:rPr>
        <w:t xml:space="preserve">ENG-E05 Tendering.</w:t>
      </w:r>
      <w:r>
        <w:t xml:space="preserve"> Trigger: Technical sanction issued. Actors: Executive Engineer, tender committee. SLA: Per state e-procurement rules. Adopted from: CPWD SOP on e-tendering and bid evaluation (justified rates); CVC guidelines; GFR 2017.</w:t>
      </w:r>
    </w:p>
    <w:p>
      <w:pPr>
        <w:pStyle w:val="ListParagraph"/>
        <w:numPr>
          <w:ilvl w:val="0"/>
          <w:numId w:val="2"/>
        </w:numPr>
      </w:pPr>
      <w:r>
        <w:t xml:space="preserve">NIT published on the state e-procurement portal (goods on GeM, E-10); EMD and eligibility by contractor class; bids evaluated against justified rates; comparative statement and award recorded</w:t>
      </w:r>
    </w:p>
    <w:p>
      <w:pPr>
        <w:pStyle w:val="ListParagraph"/>
        <w:numPr>
          <w:ilvl w:val="0"/>
          <w:numId w:val="2"/>
        </w:numPr>
      </w:pPr>
      <w:r>
        <w:t xml:space="preserve">Contractor registration class, past performance and debarment checked before award</w:t>
      </w:r>
    </w:p>
    <w:p>
      <w:r>
        <w:rPr>
          <w:b/>
          <w:bCs/>
        </w:rPr>
        <w:t xml:space="preserve">ENG-E06 Agreement and work order.</w:t>
      </w:r>
      <w:r>
        <w:t xml:space="preserve"> Trigger: Bid accepted. Actors: Executive Engineer, contractor. SLA: Per contract. Adopted from: CPWD SOP (performance guarantee before commencement letter).</w:t>
      </w:r>
    </w:p>
    <w:p>
      <w:pPr>
        <w:pStyle w:val="ListParagraph"/>
        <w:numPr>
          <w:ilvl w:val="0"/>
          <w:numId w:val="2"/>
        </w:numPr>
      </w:pPr>
      <w:r>
        <w:t xml:space="preserve">Performance security, insurance and labour registration captured; agreement signed with eSign and filed in DMS; site handed over with geo-tagged photos; milestones set</w:t>
      </w:r>
    </w:p>
    <w:p>
      <w:r>
        <w:rPr>
          <w:b/>
          <w:bCs/>
        </w:rPr>
        <w:t xml:space="preserve">Group C – Execution and quality</w:t>
      </w:r>
    </w:p>
    <w:p>
      <w:r>
        <w:rPr>
          <w:b/>
          <w:bCs/>
        </w:rPr>
        <w:t xml:space="preserve">ENG-E07 Schedule and progress monitoring.</w:t>
      </w:r>
      <w:r>
        <w:t xml:space="preserve"> Trigger: Work commenced. Actors: Assistant Engineer, contractor. SLA: Weekly. Adopted from: PMGSY-style geo-tagged progress monitoring.</w:t>
      </w:r>
    </w:p>
    <w:p>
      <w:pPr>
        <w:pStyle w:val="ListParagraph"/>
        <w:numPr>
          <w:ilvl w:val="0"/>
          <w:numId w:val="2"/>
        </w:numPr>
      </w:pPr>
      <w:r>
        <w:t xml:space="preserve">Milestone schedule; progress photos must be geo-tagged and time-stamped inside the work's geofence; drone surveys for large works; delays flagged and extension of time handled with reasons</w:t>
      </w:r>
    </w:p>
    <w:p>
      <w:r>
        <w:rPr>
          <w:b/>
          <w:bCs/>
        </w:rPr>
        <w:t xml:space="preserve">ENG-E08 e-Measurement Book and test checks.</w:t>
      </w:r>
      <w:r>
        <w:t xml:space="preserve"> Trigger: Work executed. Actors: Assistant Engineer, Deputy and Executive Engineer. SLA: Before each bill. Adopted from: CPWD SOP on measurement books and test checks.</w:t>
      </w:r>
    </w:p>
    <w:p>
      <w:pPr>
        <w:pStyle w:val="ListParagraph"/>
        <w:numPr>
          <w:ilvl w:val="0"/>
          <w:numId w:val="2"/>
        </w:numPr>
      </w:pPr>
      <w:r>
        <w:t xml:space="preserve">Measurements recorded on mobile against BOQ items with GPS and photos; test checks by higher officers at configured percentages; deviations and extra items only with approval; earthwork volumes checked against elevation surveys</w:t>
      </w:r>
    </w:p>
    <w:p>
      <w:r>
        <w:rPr>
          <w:b/>
          <w:bCs/>
        </w:rPr>
        <w:t xml:space="preserve">ENG-E09 Quality control.</w:t>
      </w:r>
      <w:r>
        <w:t xml:space="preserve"> Trigger: Materials delivered or work stage reached. Actors: Quality control wing, third-party inspector. SLA: Per test schedule. Adopted from: Common practice (lab tests, third-party quality monitoring).</w:t>
      </w:r>
    </w:p>
    <w:p>
      <w:pPr>
        <w:pStyle w:val="ListParagraph"/>
        <w:numPr>
          <w:ilvl w:val="0"/>
          <w:numId w:val="2"/>
        </w:numPr>
      </w:pPr>
      <w:r>
        <w:t xml:space="preserve">Test schedule per item; lab results and third-party reports uploaded; non-conformances tracked to rectification; reduced rates applied for accepted sub-standard work</w:t>
      </w:r>
    </w:p>
    <w:p>
      <w:r>
        <w:rPr>
          <w:b/>
          <w:bCs/>
        </w:rPr>
        <w:t xml:space="preserve">ENG-E10 Safety, traffic and environment.</w:t>
      </w:r>
      <w:r>
        <w:t xml:space="preserve"> Trigger: Work site active. Actors: Assistant Engineer, contractor. SLA: Continuous. Adopted from: BOCW Act; SWM Rules 2016 (C&amp;D waste).</w:t>
      </w:r>
    </w:p>
    <w:p>
      <w:pPr>
        <w:pStyle w:val="ListParagraph"/>
        <w:numPr>
          <w:ilvl w:val="0"/>
          <w:numId w:val="2"/>
        </w:numPr>
      </w:pPr>
      <w:r>
        <w:t xml:space="preserve">Worker safety and welfare registration checked; traffic diversion plans; debris sent to C&amp;D waste handling in Solid Waste; tree felling only with permission (Parks / tree authority)</w:t>
      </w:r>
    </w:p>
    <w:p>
      <w:r>
        <w:rPr>
          <w:b/>
          <w:bCs/>
        </w:rPr>
        <w:t xml:space="preserve">ENG-E11 Utility coordination and road cutting.</w:t>
      </w:r>
      <w:r>
        <w:t xml:space="preserve"> Trigger: Utility needs to cut a road, or a new road is laid. Actors: Assistant Engineer, utility agencies. SLA: 7 days for permission [configure]. Adopted from: Common practice ('dig once'; moratorium on newly laid roads).</w:t>
      </w:r>
    </w:p>
    <w:p>
      <w:pPr>
        <w:pStyle w:val="ListParagraph"/>
        <w:numPr>
          <w:ilvl w:val="0"/>
          <w:numId w:val="2"/>
        </w:numPr>
      </w:pPr>
      <w:r>
        <w:t xml:space="preserve">Road cutting permissions for Water (I-31), power, telecom and gas with restoration charges; moratorium period on new roads [configure]; restoration verified with photos before deposit release</w:t>
      </w:r>
    </w:p>
    <w:p>
      <w:r>
        <w:rPr>
          <w:b/>
          <w:bCs/>
        </w:rPr>
        <w:t xml:space="preserve">Group D – Billing and closure</w:t>
      </w:r>
    </w:p>
    <w:p>
      <w:r>
        <w:rPr>
          <w:b/>
          <w:bCs/>
        </w:rPr>
        <w:t xml:space="preserve">ENG-E12 Running account bills and deductions.</w:t>
      </w:r>
      <w:r>
        <w:t xml:space="preserve"> Trigger: Measurement test-checked. Actors: Assistant Engineer, accounts officer. SLA: Payment within 30 days of bill [configure]. Adopted from: CPWD SOP on bills; Income Tax TDS; GST TDS under section 51 (2%); BOCW cess (1%); royalty and seigniorage.</w:t>
      </w:r>
    </w:p>
    <w:p>
      <w:pPr>
        <w:pStyle w:val="ListParagraph"/>
        <w:numPr>
          <w:ilvl w:val="0"/>
          <w:numId w:val="2"/>
        </w:numPr>
      </w:pPr>
      <w:r>
        <w:t xml:space="preserve">Bill generated from the e-MB; deductions for security deposit, income tax, GST TDS, labour cess, royalty and materials issued from Stores (I-14); budget check and payment through Finance (I-11); scheme funds tagged for PFMS (E-08)</w:t>
      </w:r>
    </w:p>
    <w:p>
      <w:r>
        <w:rPr>
          <w:b/>
          <w:bCs/>
        </w:rPr>
        <w:t xml:space="preserve">ENG-E13 Price variation.</w:t>
      </w:r>
      <w:r>
        <w:t xml:space="preserve"> Trigger: Index period ends. Actors: Accounts officer. SLA: Per bill. Adopted from: Contract price variation clause.</w:t>
      </w:r>
    </w:p>
    <w:p>
      <w:pPr>
        <w:pStyle w:val="ListParagraph"/>
        <w:numPr>
          <w:ilvl w:val="0"/>
          <w:numId w:val="2"/>
        </w:numPr>
      </w:pPr>
      <w:r>
        <w:t xml:space="preserve">Escalation computed from configured indices and contract formula; approved and paid with the bill</w:t>
      </w:r>
    </w:p>
    <w:p>
      <w:r>
        <w:rPr>
          <w:b/>
          <w:bCs/>
        </w:rPr>
        <w:t xml:space="preserve">ENG-E14 Completion, defect liability and final bill.</w:t>
      </w:r>
      <w:r>
        <w:t xml:space="preserve"> Trigger: Work complete. Actors: Executive Engineer, contractor. SLA: Completion certificate within 15 days of inspection. Adopted from: CPWD SOP (completion inspection, defect liability, final bill, security deposit release).</w:t>
      </w:r>
    </w:p>
    <w:p>
      <w:pPr>
        <w:pStyle w:val="ListParagraph"/>
        <w:numPr>
          <w:ilvl w:val="0"/>
          <w:numId w:val="2"/>
        </w:numPr>
      </w:pPr>
      <w:r>
        <w:t xml:space="preserve">Completion inspection; as-built drawings; assets sent to Municipal Property (I-07), road register updated (I-32)</w:t>
      </w:r>
    </w:p>
    <w:p>
      <w:pPr>
        <w:pStyle w:val="ListParagraph"/>
        <w:numPr>
          <w:ilvl w:val="0"/>
          <w:numId w:val="2"/>
        </w:numPr>
      </w:pPr>
      <w:r>
        <w:t xml:space="preserve">Defect liability period tracked; complaints on the asset during this period routed to the contractor; final bill and security deposit released after the period ends</w:t>
      </w:r>
    </w:p>
    <w:p>
      <w:r>
        <w:rPr>
          <w:b/>
          <w:bCs/>
        </w:rPr>
        <w:t xml:space="preserve">ENG-E15 Contractor performance and disputes.</w:t>
      </w:r>
      <w:r>
        <w:t xml:space="preserve"> Trigger: Work closed or default. Actors: Executive Engineer. SLA: On closure. Adopted from: CVC and state debarment rules.</w:t>
      </w:r>
    </w:p>
    <w:p>
      <w:pPr>
        <w:pStyle w:val="ListParagraph"/>
        <w:numPr>
          <w:ilvl w:val="0"/>
          <w:numId w:val="2"/>
        </w:numPr>
      </w:pPr>
      <w:r>
        <w:t xml:space="preserve">Contractor rated on time, quality and safety; debarment recorded; disputes and arbitration opened as Legal cases (I-17) and outcomes returned (I-30)</w:t>
      </w:r>
    </w:p>
    <w:p>
      <w:r>
        <w:rPr>
          <w:b/>
          <w:bCs/>
        </w:rPr>
        <w:t xml:space="preserve">Group E – Assets, drainage and MIS</w:t>
      </w:r>
    </w:p>
    <w:p>
      <w:r>
        <w:rPr>
          <w:b/>
          <w:bCs/>
        </w:rPr>
        <w:t xml:space="preserve">ENG-E16 Road register and pavement condition.</w:t>
      </w:r>
      <w:r>
        <w:t xml:space="preserve"> Trigger: New or widened road; condition survey cycle. Actors: Assistant Engineer, GIS cell. SLA: Survey yearly [configure]. Adopted from: Road asset management practice.</w:t>
      </w:r>
    </w:p>
    <w:p>
      <w:pPr>
        <w:pStyle w:val="ListParagraph"/>
        <w:numPr>
          <w:ilvl w:val="0"/>
          <w:numId w:val="2"/>
        </w:numPr>
      </w:pPr>
      <w:r>
        <w:t xml:space="preserve">Road centrelines with width, right-of-way, class and surface published to other modules (I-32); pavement condition and roughness from survey vehicles or smartphones; maintenance plan by condition and traffic</w:t>
      </w:r>
    </w:p>
    <w:p>
      <w:r>
        <w:rPr>
          <w:b/>
          <w:bCs/>
        </w:rPr>
        <w:t xml:space="preserve">ENG-E17 Storm water drainage and flood readiness.</w:t>
      </w:r>
      <w:r>
        <w:t xml:space="preserve"> Trigger: Network mapping, pre-monsoon programme, rain event. Actors: Assistant Engineer, sanitation and engineering staff. SLA: Desilting before monsoon. Adopted from: Common practice; lessons from Warangal 2020 floods (encroached drains).</w:t>
      </w:r>
    </w:p>
    <w:p>
      <w:pPr>
        <w:pStyle w:val="ListParagraph"/>
        <w:numPr>
          <w:ilvl w:val="0"/>
          <w:numId w:val="2"/>
        </w:numPr>
      </w:pPr>
      <w:r>
        <w:t xml:space="preserve">Drains, culverts, outfalls and catchments mapped; waterlogging hotspots from complaints and elevation-based inundation modelling</w:t>
      </w:r>
    </w:p>
    <w:p>
      <w:pPr>
        <w:pStyle w:val="ListParagraph"/>
        <w:numPr>
          <w:ilvl w:val="0"/>
          <w:numId w:val="2"/>
        </w:numPr>
      </w:pPr>
      <w:r>
        <w:t xml:space="preserve">Pre-monsoon desilting with quantities and before/after photos; silt disposal tracked; encroachments on drains referred to Town Planning; emergency teams during rain</w:t>
      </w:r>
    </w:p>
    <w:p>
      <w:r>
        <w:rPr>
          <w:b/>
          <w:bCs/>
        </w:rPr>
        <w:t xml:space="preserve">ENG-E18 Road and drain service requests.</w:t>
      </w:r>
      <w:r>
        <w:t xml:space="preserve"> Trigger: Citizen request via Citizen Service Desk. Actors: Assistant Engineer, maintenance gang. SLA: Per call-for-service catalogue. Adopted from: Product call-for-service catalogue.</w:t>
      </w:r>
    </w:p>
    <w:p>
      <w:pPr>
        <w:pStyle w:val="ListParagraph"/>
        <w:numPr>
          <w:ilvl w:val="0"/>
          <w:numId w:val="2"/>
        </w:numPr>
      </w:pPr>
      <w:r>
        <w:t xml:space="preserve">Potholes, footpath damage, blocked drains, waterlogging and signage requests dispatched with SLA; closure needs photos at the location; recurring locations feed the works programme</w:t>
      </w:r>
    </w:p>
    <w:p>
      <w:r>
        <w:rPr>
          <w:b/>
          <w:bCs/>
        </w:rPr>
        <w:t xml:space="preserve">ENG-E19 Scheme and grant project monitoring.</w:t>
      </w:r>
      <w:r>
        <w:t xml:space="preserve"> Trigger: Monthly or as the scheme requires. Actors: Executive Engineer, scheme cell. SLA: Monthly. Adopted from: AMRUT 2.0, Smart Cities Mission, SBM-U and Finance Commission grant reporting.</w:t>
      </w:r>
    </w:p>
    <w:p>
      <w:pPr>
        <w:pStyle w:val="ListParagraph"/>
        <w:numPr>
          <w:ilvl w:val="0"/>
          <w:numId w:val="2"/>
        </w:numPr>
      </w:pPr>
      <w:r>
        <w:t xml:space="preserve">Works tagged to schemes; physical and financial progress, geo-tagged photos and utilisation reported to scheme portals (E-54) and state; utilisation certificates prepared with Finance</w:t>
      </w:r>
    </w:p>
    <w:p>
      <w:r>
        <w:rPr>
          <w:b/>
          <w:bCs/>
        </w:rPr>
        <w:t xml:space="preserve">ENG-E20 Dashboards.</w:t>
      </w:r>
      <w:r>
        <w:t xml:space="preserve"> Trigger: Daily. Actors: Commissioner, Executive Engineer. SLA: Daily. Adopted from: Common practice.</w:t>
      </w:r>
    </w:p>
    <w:p>
      <w:pPr>
        <w:pStyle w:val="ListParagraph"/>
        <w:numPr>
          <w:ilvl w:val="0"/>
          <w:numId w:val="2"/>
        </w:numPr>
      </w:pPr>
      <w:r>
        <w:t xml:space="preserve">Works map by status, physical vs financial progress, delayed works, bills pending, defect liability expiring, contractor ratings, spend by ward and scheme, waterlogging hotspots</w:t>
      </w:r>
    </w:p>
    <w:p>
      <w:r>
        <w:rPr>
          <w:b/>
          <w:bCs/>
        </w:rPr>
        <w:t xml:space="preserve">Sources reviewed (October 2026):</w:t>
      </w:r>
      <w:r>
        <w:t xml:space="preserve"> NDMC SOP to CPWD Works Manual; CVC e-tendering guidelines; GFR 2017; Warangal Smart City and flooding (Newslaundry, November 2023).</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capture works demands from councillors, citizens, asset condition, master plan roads, schemes, grievance hotspots and flood analysis as GIS work locations, merge duplicates, score them by configurable criteria and build the annual works programme against budget heads.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 I-11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prepare estimates from the state Schedule of Rates with cost index and justified non-SoR items, use the platform elevation service for profiles, gradients and cut-and-fill, check the utility corridor before design, and file drawings in DMS.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route administrative approval and expenditure sanction by value through the delegation matrix, check budget, create the commitment in Finance and tag the scheme or grant source.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technical sanction with versions and allow emergency works with post-facto sanction within configured limits.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publish tenders on the state e-procurement portal or GeM, evaluate bids against justified rates, record the comparative statement and award, and check contractor class, performance and debarment.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performance security, insurance and labour registration, sign agreements with eSign, hand over sites with geo-tagged photos and set milestones.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accept progress photos only when geo-tagged and time-stamped inside the work geofence, support drone surveys, flag delays and handle extension of time with reasons.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measurements on mobile against BOQ items with GPS and photos, enforce test checks at configured percentages, approve deviations and extra items, and check earthwork volumes against elevation surveys.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schedule material and work tests, store lab and third-party reports, track non-conformances and apply reduced rates.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check worker safety and welfare registration, record traffic diversion, send debris to Solid Waste and require tree permissions before felling.</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issue road cutting permissions to Water and other utilities with restoration charges, enforce a moratorium on newly laid roads, and verify restoration before releasing deposits.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generate RA bills from the e-MB with deductions for security deposit, income tax, GST TDS, labour cess, royalty and materials from Stores, check budget and pay through Finance with scheme tagging.</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I-11, I-14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compute price variation from configured indices and contract formula.</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completion certificates with as-built drawings, hand assets to Municipal Property, update the road register, track defect liability with complaints routed to the contractor, and release the final bill and security deposit after the period.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I-07, I-32, I-11</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rate contractors on time, quality and safety, record debarment, and open disputes and arbitration as Legal cases.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maintain the road register as GIS centrelines with actual width, right-of-way, class and surface, update it when works widen or create roads, publish it to other modules, and plan maintenance from pavement condition surveys.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map storm water drains, culverts, outfalls and catchments, identify waterlogging hotspots from complaints and elevation-based inundation modelling, run pre-monsoon desilting with quantities and photos, refer drain encroachments to Town Planning and deploy emergency teams during rain.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take road and drainage service requests (potholes, road and footpath damage, storm drain and culvert blockage, waterlogging, speed breaker and signage requests) with catalogue SLAs, emergency response for waterlogging during rain, and photo closure, and feed recurring locations into the works programme.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tag works to schemes and grants and report physical and financial progress with geo-tagged photos to scheme portals and the state.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dashboards of works by status, physical vs financial progress, delays, bills pending, defect liability expiring, contractor ratings, spend by ward and scheme, and waterlogging hotspots.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send C&amp;D waste quantities from public works to Solid Waste and record use of recycled C&amp;D material in roads and buildings against targets.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I-41</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 MPM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Completed asset handed into the municipal asset register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RA bills, contractor payments and budget commitment</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17 INV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Material indents; issue confirmation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I-31</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 WTR</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Road-cutting permission and restoration work for connections and repairs; completion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PTX, 2 WTR, 5 TRL, 6 UCH, 7 SWM, 11 BPM, 12 SLM, 13 TPL, 18 FNC</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UCH</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orders for permitted events and processions: sanitation and waste pickup, lighting, water tankers, barricading and road checks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I-41</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7 SWM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C&amp;D waste management plans and expected quantities from permitted projects and public works; recycled C&amp;D material supplied and used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Demand, estimate, sanction, tender, agreement, milestone, measurement, test, bill, deduction, asset, road segment, drain, defect.</w:t>
      </w:r>
    </w:p>
    <w:p>
      <w:r>
        <w:rPr>
          <w:b/>
          <w:bCs/>
        </w:rPr>
        <w:t xml:space="preserve">Key reports:</w:t>
      </w:r>
      <w:r>
        <w:t xml:space="preserve"> Works map by status; Physical vs financial progress; Bills pending; Defect liability expiring; Waterlogging hotspots.</w:t>
      </w:r>
    </w:p>
    <w:p>
      <w:pPr>
        <w:pStyle w:val="Heading2"/>
        <w:pageBreakBefore/>
      </w:pPr>
      <w:r>
        <w:t xml:space="preserve">23. Module 11 – Building Permission Management / Integration (BPM)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Planning &amp; Regulation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Town Planning Section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 10 ENG, 13 TPL, 16 LGL, 19 GSC</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4 FIN, 7 SWM, 9 DMS, 13 TPL, 16 LGL, 18 FNC</w:t>
            </w:r>
          </w:p>
        </w:tc>
      </w:tr>
    </w:tbl>
    <w:p>
      <w:pPr>
        <w:spacing w:after="40"/>
      </w:pPr>
    </w:p>
    <w:p>
      <w:pPr>
        <w:pStyle w:val="Heading3"/>
        <w:keepNext/>
      </w:pPr>
      <w:r>
        <w:t xml:space="preserve">Scope</w:t>
      </w:r>
    </w:p>
    <w:p>
      <w:pPr>
        <w:pStyle w:val="ListParagraph"/>
        <w:numPr>
          <w:ilvl w:val="0"/>
          <w:numId w:val="2"/>
        </w:numPr>
      </w:pPr>
      <w:r>
        <w:t xml:space="preserve">Integrate with the state building permission system (Telangana: TG-bPASS) or run the full module</w:t>
      </w:r>
    </w:p>
    <w:p>
      <w:pPr>
        <w:pStyle w:val="ListParagraph"/>
        <w:numPr>
          <w:ilvl w:val="0"/>
          <w:numId w:val="2"/>
        </w:numPr>
      </w:pPr>
      <w:r>
        <w:t xml:space="preserve">Pre-application zoning check and fee estimate</w:t>
      </w:r>
    </w:p>
    <w:p>
      <w:pPr>
        <w:pStyle w:val="ListParagraph"/>
        <w:numPr>
          <w:ilvl w:val="0"/>
          <w:numId w:val="2"/>
        </w:numPr>
      </w:pPr>
      <w:r>
        <w:t xml:space="preserve">Category and risk routing: registration, instant approval on self-certification, single window, high-rise</w:t>
      </w:r>
    </w:p>
    <w:p>
      <w:pPr>
        <w:pStyle w:val="ListParagraph"/>
        <w:numPr>
          <w:ilvl w:val="0"/>
          <w:numId w:val="2"/>
        </w:numPr>
      </w:pPr>
      <w:r>
        <w:t xml:space="preserve">Applicant, ownership, layout/LRS and licensed professional checks</w:t>
      </w:r>
    </w:p>
    <w:p>
      <w:pPr>
        <w:pStyle w:val="ListParagraph"/>
        <w:numPr>
          <w:ilvl w:val="0"/>
          <w:numId w:val="2"/>
        </w:numPr>
      </w:pPr>
      <w:r>
        <w:t xml:space="preserve">Automatic plan scrutiny (eDCR) against Town Planning rules</w:t>
      </w:r>
    </w:p>
    <w:p>
      <w:pPr>
        <w:pStyle w:val="ListParagraph"/>
        <w:numPr>
          <w:ilvl w:val="0"/>
          <w:numId w:val="2"/>
        </w:numPr>
      </w:pPr>
      <w:r>
        <w:t xml:space="preserve">NOCs and clearances in parallel (fire, airport, heritage, environment, buffers) and RERA link</w:t>
      </w:r>
    </w:p>
    <w:p>
      <w:pPr>
        <w:pStyle w:val="ListParagraph"/>
        <w:numPr>
          <w:ilvl w:val="0"/>
          <w:numId w:val="2"/>
        </w:numPr>
      </w:pPr>
      <w:r>
        <w:t xml:space="preserve">Site inspection, fees, labour cess, TDR use and built-up area mortgage</w:t>
      </w:r>
    </w:p>
    <w:p>
      <w:pPr>
        <w:pStyle w:val="ListParagraph"/>
        <w:numPr>
          <w:ilvl w:val="0"/>
          <w:numId w:val="2"/>
        </w:numPr>
      </w:pPr>
      <w:r>
        <w:t xml:space="preserve">Approval, deemed approval, public objections and task-force verification</w:t>
      </w:r>
    </w:p>
    <w:p>
      <w:pPr>
        <w:pStyle w:val="ListParagraph"/>
        <w:numPr>
          <w:ilvl w:val="0"/>
          <w:numId w:val="2"/>
        </w:numPr>
      </w:pPr>
      <w:r>
        <w:t xml:space="preserve">Commencement, stage inspections and deviation monitoring</w:t>
      </w:r>
    </w:p>
    <w:p>
      <w:pPr>
        <w:pStyle w:val="ListParagraph"/>
        <w:numPr>
          <w:ilvl w:val="0"/>
          <w:numId w:val="2"/>
        </w:numPr>
      </w:pPr>
      <w:r>
        <w:t xml:space="preserve">Revision, revalidation and transfer</w:t>
      </w:r>
    </w:p>
    <w:p>
      <w:pPr>
        <w:pStyle w:val="ListParagraph"/>
        <w:numPr>
          <w:ilvl w:val="0"/>
          <w:numId w:val="2"/>
        </w:numPr>
      </w:pPr>
      <w:r>
        <w:t xml:space="preserve">Occupancy certificate (full and partial) creating units in Property Tax</w:t>
      </w:r>
    </w:p>
    <w:p>
      <w:pPr>
        <w:pStyle w:val="ListParagraph"/>
        <w:numPr>
          <w:ilvl w:val="0"/>
          <w:numId w:val="2"/>
        </w:numPr>
      </w:pPr>
      <w:r>
        <w:t xml:space="preserve">Rainwater harvesting certificate, water body, environmental and buffer-zone NOCs, tree felling and groundwater NOC</w:t>
      </w:r>
    </w:p>
    <w:p>
      <w:pPr>
        <w:pStyle w:val="ListParagraph"/>
        <w:numPr>
          <w:ilvl w:val="0"/>
          <w:numId w:val="2"/>
        </w:numPr>
      </w:pPr>
      <w:r>
        <w:t xml:space="preserve">Green building incentives, public permit map and ease-of-doing-business metrics</w:t>
      </w:r>
    </w:p>
    <w:p>
      <w:pPr>
        <w:pStyle w:val="Heading3"/>
        <w:keepNext/>
      </w:pPr>
      <w:r>
        <w:t xml:space="preserve">Users</w:t>
      </w:r>
    </w:p>
    <w:p>
      <w:r>
        <w:t xml:space="preserve">Applicant / owner; Licensed technical person (architect, engineer); Building overseer; Third-party inspector; Town Planning Officer; Commissioner; NOC agencies</w:t>
      </w:r>
    </w:p>
    <w:p>
      <w:pPr>
        <w:pStyle w:val="Heading3"/>
        <w:keepNext/>
      </w:pPr>
      <w:r>
        <w:t xml:space="preserve">Use case diagram</w:t>
      </w:r>
    </w:p>
    <w:p>
      <w:pPr>
        <w:spacing w:after="0" w:before="0" w:line="240" w:lineRule="auto"/>
        <w:jc w:val="center"/>
      </w:pPr>
      <w:r>
        <w:drawing>
          <wp:inline distT="0" distB="0" distL="0" distR="0">
            <wp:extent cx="6096000" cy="5591175"/>
            <wp:effectExtent t="0" r="0" b="0" l="0"/>
            <wp:docPr id="1" name="Use cases – Building Permission Management / Integration (UC-BPM-nn; tables in Urban-ERP-Use-Case-Diagrams.docx)" descr="Use cases – Building Permission Management / Integration (UC-BPM-nn; tables in Urban-ERP-Use-Case-Diagrams.docx)" title="Use cases – Building Permission Management / Integration (UC-BPM-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5591175"/>
                    </a:xfrm>
                    <a:prstGeom prst="rect">
                      <a:avLst/>
                    </a:prstGeom>
                  </pic:spPr>
                </pic:pic>
              </a:graphicData>
            </a:graphic>
          </wp:inline>
        </w:drawing>
      </w:r>
    </w:p>
    <w:p>
      <w:pPr>
        <w:jc w:val="center"/>
      </w:pPr>
      <w:r>
        <w:rPr>
          <w:i/>
          <w:iCs/>
          <w:color w:val="5B6675"/>
          <w:sz w:val="17"/>
          <w:szCs w:val="17"/>
        </w:rPr>
        <w:t xml:space="preserve">Use cases – Building Permission Management / Integration (UC-BPM-nn; tables in Urban-ERP-Use-Case-Diagrams.docx)</w:t>
      </w:r>
    </w:p>
    <w:p>
      <w:pPr>
        <w:pStyle w:val="Heading3"/>
        <w:keepNext/>
      </w:pPr>
      <w:r>
        <w:t xml:space="preserve">Scope and product position</w:t>
      </w:r>
    </w:p>
    <w:p>
      <w:r>
        <w:t xml:space="preserve">Module 11 issues individual building permits and occupancy certificates, or integrates with the state system where one is mandated (Telangana: TG-bPASS). It uses the zoning and development control rules, TDR and enforcement held in Town Planning (Module 13), requests Fire NOCs from Module 18, checks every restricted and buffer zone (lakes, rivers, drains, forests and others), handles tree and groundwater permissions, issues rainwater harvesting certificates, posts fees to Finance, and creates the parcel, building and units in Property Tax when the occupancy certificate is issued, so the building is taxed and connected without the owner re-entering data.</w:t>
      </w:r>
    </w:p>
    <w:p>
      <w:pPr>
        <w:pStyle w:val="Heading3"/>
        <w:keepNext/>
      </w:pPr>
      <w:r>
        <w:t xml:space="preserve">Business process catalogue</w:t>
      </w:r>
    </w:p>
    <w:p>
      <w:r>
        <w:t xml:space="preserve">22 processes in six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Integrate or full mode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Deployment set-up</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Administrator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At set-up</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design; Telangana TG-bPASS as the state system</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Pre-application check and fee estimate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or professional checks a plot before applying</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licensed technical person</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Instant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online permission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Category and risk routing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Application started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Instant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TS-bPASS Act 2020 (up to 75 sq yd and 7 m: registration only; 75–600 sq yd and up to 10 m: instant approval on self-certification; above: single window); Model Building Bye-laws 2016 risk-based approvals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 and applicant checks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submits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licensed technical person</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Instant validation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Automatic plan scrutiny (eDCR)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Drawings uploaded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scrutiny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Minutes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MoHUA Online Building Permission System and AutoDCR practice; DIGIT OBPS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NOCs and clearances in parallel</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Plan passes scrutiny and needs other approvals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NOC agencies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agency timeline, tracked against the single-window clock</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Single-window practice (TS-bPASS, TS-iPASS model)</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BPM-B21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Water body, environmental and buffer-zone NOCs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Plot touches any restricted or buffer zone in the Town Planning catalogue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owning authorities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the single-window clock</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Town Planning restricted and buffer zone catalogue (TPL-P23): lakes, rivers and nalas (Telangana: FTL with 30 m / 9 m buffers, rivers 50 m, nalas 9 m or 2 m), wetlands, flood plains, forests and urban forest parks, eco-sensitive zones, monuments, airports, railways, highways, power lines, pipelines, defence land, landfills; NGT orders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BPM-B22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Tree felling, transplantation and groundwater NOC</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Trees on the plot affected; large project drawing groundwater</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tree authority, CGWA or state groundwater authority</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Within the single-window clock</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tree protection rules (Telangana: WALTA Act); Central Ground Water Authority guidelines (groundwater NOC)</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RERA link</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Project above RERA threshold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At approval</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Estate (Regulation and Development) Act 2016 (registration of projects above 500 sq m or 8 apartments)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Pre-approval site inspection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Single-window or high-rise application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Building overseer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Within 7 days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Fees, charges, cess and mortgage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Scrutiny and inspection passed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applicant</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building rules; Building and Other Construction Workers Welfare Cess Act 1996 (1% of construction cost); Telangana practice of mortgaging 10% of built-up area until occupancy</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Approval, deemed approval and permit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 checks passed or the decision deadline reached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Town Planning Officer,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state timeline (Telangana single window: 21 days, deemed approved on day 22)</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TS-bPASS Act 2020</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Shortfall, rejection and appeal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Scrutiny, inspection or NOC finds a gap</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Scrutiny officer, applicant</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One consolidated shortfall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Ease of Doing Business practice (single consolidated query)</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Commencement and stage inspections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Construction starts; plinth or floor stages reached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Licensed technical person, building overseer or third-party inspector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Within 7 days of stage notice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Model Building Bye-laws 2016 (stage inspections, third-party certification)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Deviation monitoring during construction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Stage photos, imagery comparison or complaint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building overseer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GIS change detection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Revision, revalidation and transfer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revises plans, permit nears expiry or plot is sold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Occupancy certificate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Completion notice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Licensed technical person, building overseer, Town Planning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HMDA occupancy procedure (as-built drawings, undertakings, inspection, compounding of deviations up to 10%, release of 10% mortgaged area)</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BPM-B20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Rainwater harvesting certificate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Building plan above the threshold; completion; existing building retrofit; pre-monsoon check</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engineer, building overseer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 scrutiny; certificate within 7 days of inspection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Groundwater (Development and Management) Rules 2023, Rule 16 under the WALTA Act (RWH for buildings above 200 sq m built-up); GHMC practice (no permission or OC without RWH design and pit)</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BPM-B16</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Partial occupancy certificate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Phase or block complete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Same as OC</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for phased projects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BPM-B17</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Green building and incentives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 includes green features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At scrutiny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incentives and IGBC / GRIHA rating practice [configure]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BPM-B18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Public disclosure and permit map</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Permit issued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Transparency practice; TS-bPASS public listing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BPM-B19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Dashboards and ease-of-doing-business metrics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Town Planning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DPIIT Business Reform Action Plan (construction permit indicators)</w:t>
            </w:r>
          </w:p>
        </w:tc>
      </w:tr>
    </w:tbl>
    <w:p>
      <w:pPr>
        <w:spacing w:after="40"/>
      </w:pPr>
    </w:p>
    <w:p>
      <w:pPr>
        <w:pStyle w:val="Heading3"/>
        <w:keepNext/>
      </w:pPr>
      <w:r>
        <w:t xml:space="preserve">Approval categories (Telangana pack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212"/>
        <w:gridCol w:w="3212"/>
        <w:gridCol w:w="1407"/>
      </w:tblGrid>
      <w:tr>
        <w:trPr>
          <w:cantSplit/>
          <w:tblHeader/>
        </w:trPr>
        <w:tc>
          <w:tcPr>
            <w:tcW w:type="dxa" w:w="18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Category</w:t>
            </w:r>
          </w:p>
        </w:tc>
        <w:tc>
          <w:tcPr>
            <w:tcW w:type="dxa" w:w="32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Typical scope</w:t>
            </w:r>
          </w:p>
        </w:tc>
        <w:tc>
          <w:tcPr>
            <w:tcW w:type="dxa" w:w="32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Route</w:t>
            </w:r>
          </w:p>
        </w:tc>
        <w:tc>
          <w:tcPr>
            <w:tcW w:type="dxa" w:w="14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Timeline</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Registration</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Residential, plot up to 75 sq yd, height up to 7 m</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Register online; no permission needed</w:t>
            </w:r>
          </w:p>
        </w:tc>
        <w:tc>
          <w:tcPr>
            <w:tcW w:type="dxa" w:w="14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Instant</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Instant approval</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Residential, 75–600 sq yd, height up to 10 m</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Self-certification; published for objections; task-force sampling</w:t>
            </w:r>
          </w:p>
        </w:tc>
        <w:tc>
          <w:tcPr>
            <w:tcW w:type="dxa" w:w="14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Instant; objections within 21 days</w:t>
            </w:r>
          </w:p>
        </w:tc>
      </w:tr>
      <w:tr>
        <w:trPr>
          <w:cantSplit/>
          <w:tblHeader w:val="false"/>
        </w:trPr>
        <w:tc>
          <w:tcPr>
            <w:tcW w:type="dxa" w:w="18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Single window</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Above 600 sq yd or above 10 m</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Scrutiny, NOCs, inspection, approval</w:t>
            </w:r>
          </w:p>
        </w:tc>
        <w:tc>
          <w:tcPr>
            <w:tcW w:type="dxa" w:w="14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21 days; deemed approved on day 22</w:t>
            </w:r>
          </w:p>
        </w:tc>
      </w:tr>
      <w:tr>
        <w:trPr>
          <w:cantSplit/>
          <w:tblHeader w:val="false"/>
        </w:trPr>
        <w:tc>
          <w:tcPr>
            <w:tcW w:type="dxa" w:w="18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High-rise</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Height above the state threshold (Telangana: 21 m or more)</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Single window with full NOC set and stage inspections</w:t>
            </w:r>
          </w:p>
        </w:tc>
        <w:tc>
          <w:tcPr>
            <w:tcW w:type="dxa" w:w="14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 state rules</w:t>
            </w:r>
          </w:p>
        </w:tc>
      </w:tr>
    </w:tbl>
    <w:p>
      <w:pPr>
        <w:spacing w:after="40"/>
      </w:pPr>
    </w:p>
    <w:p>
      <w:pPr>
        <w:pStyle w:val="Heading3"/>
        <w:keepNext/>
      </w:pPr>
      <w:r>
        <w:t xml:space="preserve">Process details</w:t>
      </w:r>
    </w:p>
    <w:p>
      <w:r>
        <w:rPr>
          <w:b/>
          <w:bCs/>
        </w:rPr>
        <w:t xml:space="preserve">Group A – Intake and scrutiny</w:t>
      </w:r>
    </w:p>
    <w:p>
      <w:r>
        <w:rPr>
          <w:b/>
          <w:bCs/>
        </w:rPr>
        <w:t xml:space="preserve">BPM-B01 Integrate or full mode.</w:t>
      </w:r>
      <w:r>
        <w:t xml:space="preserve"> Trigger: Deployment set-up. Actors: Administrator. SLA: At set-up. Adopted from: Product design; Telangana TG-bPASS as the state system.</w:t>
      </w:r>
    </w:p>
    <w:p>
      <w:pPr>
        <w:pStyle w:val="ListParagraph"/>
        <w:numPr>
          <w:ilvl w:val="0"/>
          <w:numId w:val="2"/>
        </w:numPr>
      </w:pPr>
      <w:r>
        <w:t xml:space="preserve">Integrate mode: permits, plans, inspections and occupancy certificates received from the state system (E-05) and used by Property Tax, Fire NOC, Water and Finance; Urban adds GIS, DMS and enforcement around it</w:t>
      </w:r>
    </w:p>
    <w:p>
      <w:pPr>
        <w:pStyle w:val="ListParagraph"/>
        <w:numPr>
          <w:ilvl w:val="0"/>
          <w:numId w:val="2"/>
        </w:numPr>
      </w:pPr>
      <w:r>
        <w:t xml:space="preserve">Full mode: the whole workflow below runs in Urban, with the state pack's categories, rules and timelines</w:t>
      </w:r>
    </w:p>
    <w:p>
      <w:r>
        <w:rPr>
          <w:b/>
          <w:bCs/>
        </w:rPr>
        <w:t xml:space="preserve">BPM-B02 Pre-application check and fee estimate.</w:t>
      </w:r>
      <w:r>
        <w:t xml:space="preserve"> Trigger: Citizen or professional checks a plot before applying. Actors: Applicant, licensed technical person. SLA: Instant. Adopted from: Common online permission practice.</w:t>
      </w:r>
    </w:p>
    <w:p>
      <w:pPr>
        <w:pStyle w:val="ListParagraph"/>
        <w:numPr>
          <w:ilvl w:val="0"/>
          <w:numId w:val="2"/>
        </w:numPr>
      </w:pPr>
      <w:r>
        <w:t xml:space="preserve">Plot picked by map or ULPIN; zoning, permitted uses, road widening line, buffers, heritage limits and TDR from Town Planning (I-01); indicative FAR, height, setbacks and fees shown</w:t>
      </w:r>
    </w:p>
    <w:p>
      <w:r>
        <w:rPr>
          <w:b/>
          <w:bCs/>
        </w:rPr>
        <w:t xml:space="preserve">BPM-B03 Category and risk routing.</w:t>
      </w:r>
      <w:r>
        <w:t xml:space="preserve"> Trigger: Application started. Actors: System. SLA: Instant. Adopted from: TS-bPASS Act 2020 (up to 75 sq yd and 7 m: registration only; 75–600 sq yd and up to 10 m: instant approval on self-certification; above: single window); Model Building Bye-laws 2016 risk-based approvals.</w:t>
      </w:r>
    </w:p>
    <w:p>
      <w:pPr>
        <w:pStyle w:val="ListParagraph"/>
        <w:numPr>
          <w:ilvl w:val="0"/>
          <w:numId w:val="2"/>
        </w:numPr>
      </w:pPr>
      <w:r>
        <w:t xml:space="preserve">Application routed by plot size, height, use and risk to registration, instant approval on self-certification, single window, or high-rise; thresholds come from the state pack [configure]</w:t>
      </w:r>
    </w:p>
    <w:p>
      <w:r>
        <w:rPr>
          <w:b/>
          <w:bCs/>
        </w:rPr>
        <w:t xml:space="preserve">BPM-B04 Application and applicant checks.</w:t>
      </w:r>
      <w:r>
        <w:t xml:space="preserve"> Trigger: Applicant submits. Actors: Applicant, licensed technical person. SLA: Instant validation. Adopted from: Common practice.</w:t>
      </w:r>
    </w:p>
    <w:p>
      <w:pPr>
        <w:pStyle w:val="ListParagraph"/>
        <w:numPr>
          <w:ilvl w:val="0"/>
          <w:numId w:val="2"/>
        </w:numPr>
      </w:pPr>
      <w:r>
        <w:t xml:space="preserve">Owner verified by OTP or Aadhaar; ownership and link documents fetched from DMS and registration records; ULPIN plot confirmed; layout approved or LRS regularised (Town Planning) checked</w:t>
      </w:r>
    </w:p>
    <w:p>
      <w:pPr>
        <w:pStyle w:val="ListParagraph"/>
        <w:numPr>
          <w:ilvl w:val="0"/>
          <w:numId w:val="2"/>
        </w:numPr>
      </w:pPr>
      <w:r>
        <w:t xml:space="preserve">Architect or engineer registration and licence validity checked against the professional register (E-47); undertakings captured with eSign</w:t>
      </w:r>
    </w:p>
    <w:p>
      <w:r>
        <w:rPr>
          <w:b/>
          <w:bCs/>
        </w:rPr>
        <w:t xml:space="preserve">BPM-B05 Automatic plan scrutiny (eDCR).</w:t>
      </w:r>
      <w:r>
        <w:t xml:space="preserve"> Trigger: Drawings uploaded. Actors: System, scrutiny officer. SLA: Minutes. Adopted from: MoHUA Online Building Permission System and AutoDCR practice; DIGIT OBPS.</w:t>
      </w:r>
    </w:p>
    <w:p>
      <w:pPr>
        <w:pStyle w:val="ListParagraph"/>
        <w:numPr>
          <w:ilvl w:val="0"/>
          <w:numId w:val="2"/>
        </w:numPr>
      </w:pPr>
      <w:r>
        <w:t xml:space="preserve">DWG/DXF drawings in the published layer standard checked automatically against Town Planning rules: FAR, coverage, setbacks, height, parking, ramps, staircases, fire exits, rainwater harvesting, solar and EV provisions</w:t>
      </w:r>
    </w:p>
    <w:p>
      <w:pPr>
        <w:pStyle w:val="ListParagraph"/>
        <w:numPr>
          <w:ilvl w:val="0"/>
          <w:numId w:val="2"/>
        </w:numPr>
      </w:pPr>
      <w:r>
        <w:t xml:space="preserve">Scrutiny report with each rule passed or failed; failed plans corrected and resubmitted before fees are raised</w:t>
      </w:r>
    </w:p>
    <w:p>
      <w:r>
        <w:rPr>
          <w:b/>
          <w:bCs/>
        </w:rPr>
        <w:t xml:space="preserve">Group B – NOCs and clearances</w:t>
      </w:r>
    </w:p>
    <w:p>
      <w:r>
        <w:rPr>
          <w:b/>
          <w:bCs/>
        </w:rPr>
        <w:t xml:space="preserve">BPM-B06 NOCs and clearances in parallel.</w:t>
      </w:r>
      <w:r>
        <w:t xml:space="preserve"> Trigger: Plan passes scrutiny and needs other approvals. Actors: System, NOC agencies. SLA: Per agency timeline, tracked against the single-window clock. Adopted from: Single-window practice (TS-bPASS, TS-iPASS model).</w:t>
      </w:r>
    </w:p>
    <w:p>
      <w:pPr>
        <w:pStyle w:val="ListParagraph"/>
        <w:numPr>
          <w:ilvl w:val="0"/>
          <w:numId w:val="2"/>
        </w:numPr>
      </w:pPr>
      <w:r>
        <w:t xml:space="preserve">Requests sent together: Fire NOC (I-02), airport height clearance (AAI NOCAS, E-43), heritage or National Monuments Authority (via Town Planning), environmental clearance for large projects (Parivesh / SEIAA, E-46), irrigation, railways and highways where buffers apply</w:t>
      </w:r>
    </w:p>
    <w:p>
      <w:pPr>
        <w:pStyle w:val="ListParagraph"/>
        <w:numPr>
          <w:ilvl w:val="0"/>
          <w:numId w:val="2"/>
        </w:numPr>
      </w:pPr>
      <w:r>
        <w:t xml:space="preserve">Each NOC's status shown to the applicant; overdue NOCs escalated; deemed NOC where the state law provides</w:t>
      </w:r>
    </w:p>
    <w:p>
      <w:r>
        <w:rPr>
          <w:b/>
          <w:bCs/>
        </w:rPr>
        <w:t xml:space="preserve">BPM-B21 Water body, environmental and buffer-zone NOCs.</w:t>
      </w:r>
      <w:r>
        <w:t xml:space="preserve"> Trigger: Plot touches any restricted or buffer zone in the Town Planning catalogue. Actors: System, owning authorities. SLA: Within the single-window clock. Adopted from: Town Planning restricted and buffer zone catalogue (TPL-P23): lakes, rivers and nalas (Telangana: FTL with 30 m / 9 m buffers, rivers 50 m, nalas 9 m or 2 m), wetlands, flood plains, forests and urban forest parks, eco-sensitive zones, monuments, airports, railways, highways, power lines, pipelines, defence land, landfills; NGT orders.</w:t>
      </w:r>
    </w:p>
    <w:p>
      <w:pPr>
        <w:pStyle w:val="ListParagraph"/>
        <w:numPr>
          <w:ilvl w:val="0"/>
          <w:numId w:val="2"/>
        </w:numPr>
      </w:pPr>
      <w:r>
        <w:t xml:space="preserve">Plot boundary tested automatically against every active zone type; plots inside a prohibited zone (e.g. within lake FTL, river bed, forest land, pipeline corridor) refused; plots in a buffer limited to permitted uses</w:t>
      </w:r>
    </w:p>
    <w:p>
      <w:pPr>
        <w:pStyle w:val="ListParagraph"/>
        <w:numPr>
          <w:ilvl w:val="0"/>
          <w:numId w:val="2"/>
        </w:numPr>
      </w:pPr>
      <w:r>
        <w:t xml:space="preserve">Each zone touched generates its NOC request to the owning authority (irrigation and revenue, lake protection authority, forest, wetland authority, NMA, AAI, railways, NHAI, power utility, pipeline operator, Local Military Authority, pollution control board) alongside the other NOCs, tracked on the single-window clock</w:t>
      </w:r>
    </w:p>
    <w:p>
      <w:pPr>
        <w:pStyle w:val="ListParagraph"/>
        <w:numPr>
          <w:ilvl w:val="0"/>
          <w:numId w:val="2"/>
        </w:numPr>
      </w:pPr>
      <w:r>
        <w:t xml:space="preserve">Same check used for layouts, LRS and sub-division in Town Planning; encroachments found in any protected zone routed to Town Planning enforcement</w:t>
      </w:r>
    </w:p>
    <w:p>
      <w:r>
        <w:rPr>
          <w:b/>
          <w:bCs/>
        </w:rPr>
        <w:t xml:space="preserve">BPM-B22 Tree felling, transplantation and groundwater NOC.</w:t>
      </w:r>
      <w:r>
        <w:t xml:space="preserve"> Trigger: Trees on the plot affected; large project drawing groundwater. Actors: Applicant, tree authority, CGWA or state groundwater authority. SLA: Within the single-window clock. Adopted from: State tree protection rules (Telangana: WALTA Act); Central Ground Water Authority guidelines (groundwater NOC).</w:t>
      </w:r>
    </w:p>
    <w:p>
      <w:pPr>
        <w:pStyle w:val="ListParagraph"/>
        <w:numPr>
          <w:ilvl w:val="0"/>
          <w:numId w:val="2"/>
        </w:numPr>
      </w:pPr>
      <w:r>
        <w:t xml:space="preserve">Tree survey with species, girth and GPS from the field app; felling or transplantation permission from the tree authority (E-51) with compensatory plantation and deposit; trees retained shown on the plan</w:t>
      </w:r>
    </w:p>
    <w:p>
      <w:pPr>
        <w:pStyle w:val="ListParagraph"/>
        <w:numPr>
          <w:ilvl w:val="0"/>
          <w:numId w:val="2"/>
        </w:numPr>
      </w:pPr>
      <w:r>
        <w:t xml:space="preserve">Projects above the groundwater threshold obtain a groundwater NOC (E-52) and link it to their rainwater harvesting design</w:t>
      </w:r>
    </w:p>
    <w:p>
      <w:r>
        <w:rPr>
          <w:b/>
          <w:bCs/>
        </w:rPr>
        <w:t xml:space="preserve">BPM-B07 RERA link.</w:t>
      </w:r>
      <w:r>
        <w:t xml:space="preserve"> Trigger: Project above RERA threshold. Actors: System. SLA: At approval. Adopted from: Real Estate (Regulation and Development) Act 2016 (registration of projects above 500 sq m or 8 apartments).</w:t>
      </w:r>
    </w:p>
    <w:p>
      <w:pPr>
        <w:pStyle w:val="ListParagraph"/>
        <w:numPr>
          <w:ilvl w:val="0"/>
          <w:numId w:val="2"/>
        </w:numPr>
      </w:pPr>
      <w:r>
        <w:t xml:space="preserve">Projects above the threshold flagged; permit details shared with the state RERA (E-44); RERA registration number recorded before sale-related services such as unit-wise assessment</w:t>
      </w:r>
    </w:p>
    <w:p>
      <w:r>
        <w:rPr>
          <w:b/>
          <w:bCs/>
        </w:rPr>
        <w:t xml:space="preserve">Group C – Decision, fees and permit</w:t>
      </w:r>
    </w:p>
    <w:p>
      <w:r>
        <w:rPr>
          <w:b/>
          <w:bCs/>
        </w:rPr>
        <w:t xml:space="preserve">BPM-B08 Pre-approval site inspection.</w:t>
      </w:r>
      <w:r>
        <w:t xml:space="preserve"> Trigger: Single-window or high-rise application. Actors: Building overseer. SLA: Within 7 days [configure]. Adopted from: Common practice.</w:t>
      </w:r>
    </w:p>
    <w:p>
      <w:pPr>
        <w:pStyle w:val="ListParagraph"/>
        <w:numPr>
          <w:ilvl w:val="0"/>
          <w:numId w:val="2"/>
        </w:numPr>
      </w:pPr>
      <w:r>
        <w:t xml:space="preserve">Geo-tagged inspection in the field app within a set distance of the plot; plot boundary, road width, existing structures and trees checked against the application</w:t>
      </w:r>
    </w:p>
    <w:p>
      <w:r>
        <w:rPr>
          <w:b/>
          <w:bCs/>
        </w:rPr>
        <w:t xml:space="preserve">BPM-B09 Fees, charges, cess and mortgage.</w:t>
      </w:r>
      <w:r>
        <w:t xml:space="preserve"> Trigger: Scrutiny and inspection passed. Actors: System, applicant. SLA: Real time. Adopted from: State building rules; Building and Other Construction Workers Welfare Cess Act 1996 (1% of construction cost); Telangana practice of mortgaging 10% of built-up area until occupancy.</w:t>
      </w:r>
    </w:p>
    <w:p>
      <w:pPr>
        <w:pStyle w:val="ListParagraph"/>
        <w:numPr>
          <w:ilvl w:val="0"/>
          <w:numId w:val="2"/>
        </w:numPr>
      </w:pPr>
      <w:r>
        <w:t xml:space="preserve">Permit fee, development, impact and open space charges (from Town Planning rules), labour cess and other levies calculated and paid online; posted to Finance (I-10); labour cess remitted to the welfare board (E-45)</w:t>
      </w:r>
    </w:p>
    <w:p>
      <w:pPr>
        <w:pStyle w:val="ListParagraph"/>
        <w:numPr>
          <w:ilvl w:val="0"/>
          <w:numId w:val="2"/>
        </w:numPr>
      </w:pPr>
      <w:r>
        <w:t xml:space="preserve">TDR drawn from the Town Planning ledger in stages where used; mortgage of the configured share of built-up area registered and filed in DMS [configure]</w:t>
      </w:r>
    </w:p>
    <w:p>
      <w:r>
        <w:rPr>
          <w:b/>
          <w:bCs/>
        </w:rPr>
        <w:t xml:space="preserve">BPM-B10 Approval, deemed approval and permit.</w:t>
      </w:r>
      <w:r>
        <w:t xml:space="preserve"> Trigger: All checks passed or the decision deadline reached. Actors: Town Planning Officer, Commissioner. SLA: Per state timeline (Telangana single window: 21 days, deemed approved on day 22). Adopted from: TS-bPASS Act 2020.</w:t>
      </w:r>
    </w:p>
    <w:p>
      <w:pPr>
        <w:pStyle w:val="ListParagraph"/>
        <w:numPr>
          <w:ilvl w:val="0"/>
          <w:numId w:val="2"/>
        </w:numPr>
      </w:pPr>
      <w:r>
        <w:t xml:space="preserve">Permit signed, QR-coded, anchored on the blockchain and pushed to DigiLocker; deemed approval issued automatically when the deadline passes without decision</w:t>
      </w:r>
    </w:p>
    <w:p>
      <w:pPr>
        <w:pStyle w:val="ListParagraph"/>
        <w:numPr>
          <w:ilvl w:val="0"/>
          <w:numId w:val="2"/>
        </w:numPr>
      </w:pPr>
      <w:r>
        <w:t xml:space="preserve">Self-certified permits published for public objections (Telangana: 21 days) and sampled for verification by the task force; misrepresentation leads to cancellation and enforcement in Town Planning</w:t>
      </w:r>
    </w:p>
    <w:p>
      <w:r>
        <w:rPr>
          <w:b/>
          <w:bCs/>
        </w:rPr>
        <w:t xml:space="preserve">BPM-B11 Shortfall, rejection and appeal.</w:t>
      </w:r>
      <w:r>
        <w:t xml:space="preserve"> Trigger: Scrutiny, inspection or NOC finds a gap. Actors: Scrutiny officer, applicant. SLA: One consolidated shortfall [configure]. Adopted from: Ease of Doing Business practice (single consolidated query).</w:t>
      </w:r>
    </w:p>
    <w:p>
      <w:pPr>
        <w:pStyle w:val="ListParagraph"/>
        <w:numPr>
          <w:ilvl w:val="0"/>
          <w:numId w:val="2"/>
        </w:numPr>
      </w:pPr>
      <w:r>
        <w:t xml:space="preserve">One consolidated shortfall letter; clock paused only while with the applicant; rejection with reasons; appeal routed to the appellate authority and Legal where needed (I-17)</w:t>
      </w:r>
    </w:p>
    <w:p>
      <w:r>
        <w:rPr>
          <w:b/>
          <w:bCs/>
        </w:rPr>
        <w:t xml:space="preserve">Group D – Construction stage</w:t>
      </w:r>
    </w:p>
    <w:p>
      <w:r>
        <w:rPr>
          <w:b/>
          <w:bCs/>
        </w:rPr>
        <w:t xml:space="preserve">BPM-B12 Commencement and stage inspections.</w:t>
      </w:r>
      <w:r>
        <w:t xml:space="preserve"> Trigger: Construction starts; plinth or floor stages reached. Actors: Licensed technical person, building overseer or third-party inspector. SLA: Within 7 days of stage notice. Adopted from: Model Building Bye-laws 2016 (stage inspections, third-party certification).</w:t>
      </w:r>
    </w:p>
    <w:p>
      <w:pPr>
        <w:pStyle w:val="ListParagraph"/>
        <w:numPr>
          <w:ilvl w:val="0"/>
          <w:numId w:val="2"/>
        </w:numPr>
      </w:pPr>
      <w:r>
        <w:t xml:space="preserve">Commencement notice; plinth and stage certificates with geo-tagged photos uploaded by the licensed professional; risk-based sample inspections by staff or empanelled third parties</w:t>
      </w:r>
    </w:p>
    <w:p>
      <w:r>
        <w:rPr>
          <w:b/>
          <w:bCs/>
        </w:rPr>
        <w:t xml:space="preserve">BPM-B13 Deviation monitoring during construction.</w:t>
      </w:r>
      <w:r>
        <w:t xml:space="preserve"> Trigger: Stage photos, imagery comparison or complaint. Actors: System, building overseer. SLA: Continuous. Adopted from: Common practice; GIS change detection.</w:t>
      </w:r>
    </w:p>
    <w:p>
      <w:pPr>
        <w:pStyle w:val="ListParagraph"/>
        <w:numPr>
          <w:ilvl w:val="0"/>
          <w:numId w:val="2"/>
        </w:numPr>
      </w:pPr>
      <w:r>
        <w:t xml:space="preserve">Built footprint and height compared with the sanctioned plan from stage photos and periodic imagery; deviations sent to Town Planning for stop-work and enforcement (I-21)</w:t>
      </w:r>
    </w:p>
    <w:p>
      <w:r>
        <w:rPr>
          <w:b/>
          <w:bCs/>
        </w:rPr>
        <w:t xml:space="preserve">BPM-B14 Revision, revalidation and transfer.</w:t>
      </w:r>
      <w:r>
        <w:t xml:space="preserve"> Trigger: Owner revises plans, permit nears expiry or plot is sold. Actors: Applicant. SLA: 15 days. Adopted from: Common practice.</w:t>
      </w:r>
    </w:p>
    <w:p>
      <w:pPr>
        <w:pStyle w:val="ListParagraph"/>
        <w:numPr>
          <w:ilvl w:val="0"/>
          <w:numId w:val="2"/>
        </w:numPr>
      </w:pPr>
      <w:r>
        <w:t xml:space="preserve">Revised plans re-scrutinised; validity extended on fee within limits; permit transferred to a new owner with documents in DMS</w:t>
      </w:r>
    </w:p>
    <w:p>
      <w:r>
        <w:rPr>
          <w:b/>
          <w:bCs/>
        </w:rPr>
        <w:t xml:space="preserve">Group E – Completion</w:t>
      </w:r>
    </w:p>
    <w:p>
      <w:r>
        <w:rPr>
          <w:b/>
          <w:bCs/>
        </w:rPr>
        <w:t xml:space="preserve">BPM-B15 Occupancy certificate.</w:t>
      </w:r>
      <w:r>
        <w:t xml:space="preserve"> Trigger: Completion notice. Actors: Licensed technical person, building overseer, Town Planning Officer. SLA: 15 days [configure]. Adopted from: HMDA occupancy procedure (as-built drawings, undertakings, inspection, compounding of deviations up to 10%, release of 10% mortgaged area).</w:t>
      </w:r>
    </w:p>
    <w:p>
      <w:pPr>
        <w:pStyle w:val="ListParagraph"/>
        <w:numPr>
          <w:ilvl w:val="0"/>
          <w:numId w:val="2"/>
        </w:numPr>
      </w:pPr>
      <w:r>
        <w:t xml:space="preserve">Completion notice with as-built drawings, structural stability, final Fire NOC, lift and power backup safety certificates and photos; inspection with deviation measurement</w:t>
      </w:r>
    </w:p>
    <w:p>
      <w:pPr>
        <w:pStyle w:val="ListParagraph"/>
        <w:numPr>
          <w:ilvl w:val="0"/>
          <w:numId w:val="2"/>
        </w:numPr>
      </w:pPr>
      <w:r>
        <w:t xml:space="preserve">Deviations within the compoundable limit charged; beyond it referred to Town Planning; OC signed and issued; mortgage released</w:t>
      </w:r>
    </w:p>
    <w:p>
      <w:pPr>
        <w:pStyle w:val="ListParagraph"/>
        <w:numPr>
          <w:ilvl w:val="0"/>
          <w:numId w:val="2"/>
        </w:numPr>
      </w:pPr>
      <w:r>
        <w:t xml:space="preserve">OC sends parcel, building and units with built-up areas and uses to Property Tax (I-03) and makes the building eligible for water and sewer connections</w:t>
      </w:r>
    </w:p>
    <w:p>
      <w:r>
        <w:rPr>
          <w:b/>
          <w:bCs/>
        </w:rPr>
        <w:t xml:space="preserve">BPM-B20 Rainwater harvesting certificate.</w:t>
      </w:r>
      <w:r>
        <w:t xml:space="preserve"> Trigger: Building plan above the threshold; completion; existing building retrofit; pre-monsoon check. Actors: Applicant, engineer, building overseer. SLA: With scrutiny; certificate within 7 days of inspection. Adopted from: Telangana Groundwater (Development and Management) Rules 2023, Rule 16 under the WALTA Act (RWH for buildings above 200 sq m built-up); GHMC practice (no permission or OC without RWH design and pit).</w:t>
      </w:r>
    </w:p>
    <w:p>
      <w:pPr>
        <w:pStyle w:val="ListParagraph"/>
        <w:numPr>
          <w:ilvl w:val="0"/>
          <w:numId w:val="2"/>
        </w:numPr>
      </w:pPr>
      <w:r>
        <w:t xml:space="preserve">At permission: recharge pits, shafts or storage tanks sized to roof area and rainfall, with first-flush device, checked in plan scrutiny; engineer's design certificate required</w:t>
      </w:r>
    </w:p>
    <w:p>
      <w:pPr>
        <w:pStyle w:val="ListParagraph"/>
        <w:numPr>
          <w:ilvl w:val="0"/>
          <w:numId w:val="2"/>
        </w:numPr>
      </w:pPr>
      <w:r>
        <w:t xml:space="preserve">At completion: geo-tagged inspection of the structures with photos and dimensions; signed RWH certificate with QR issued and required before the occupancy certificate</w:t>
      </w:r>
    </w:p>
    <w:p>
      <w:pPr>
        <w:pStyle w:val="ListParagraph"/>
        <w:numPr>
          <w:ilvl w:val="0"/>
          <w:numId w:val="2"/>
        </w:numPr>
      </w:pPr>
      <w:r>
        <w:t xml:space="preserve">Existing buildings: owners apply for inspection and certificate after retrofitting; random pre-monsoon checks of working condition</w:t>
      </w:r>
    </w:p>
    <w:p>
      <w:pPr>
        <w:pStyle w:val="ListParagraph"/>
        <w:numPr>
          <w:ilvl w:val="0"/>
          <w:numId w:val="2"/>
        </w:numPr>
      </w:pPr>
      <w:r>
        <w:t xml:space="preserve">Certificate status shared with Property Tax for a configurable rebate or penalty and with Water (I-40); RWH structures shown as a GIS layer with estimated recharge</w:t>
      </w:r>
    </w:p>
    <w:p>
      <w:r>
        <w:rPr>
          <w:b/>
          <w:bCs/>
        </w:rPr>
        <w:t xml:space="preserve">BPM-B16 Partial occupancy certificate.</w:t>
      </w:r>
      <w:r>
        <w:t xml:space="preserve"> Trigger: Phase or block complete. Actors: Same as OC. SLA: 15 days. Adopted from: Common practice for phased projects.</w:t>
      </w:r>
    </w:p>
    <w:p>
      <w:pPr>
        <w:pStyle w:val="ListParagraph"/>
        <w:numPr>
          <w:ilvl w:val="0"/>
          <w:numId w:val="2"/>
        </w:numPr>
      </w:pPr>
      <w:r>
        <w:t xml:space="preserve">OC for completed blocks or floors with safety conditions; units sent to Property Tax as each phase is certified</w:t>
      </w:r>
    </w:p>
    <w:p>
      <w:r>
        <w:rPr>
          <w:b/>
          <w:bCs/>
        </w:rPr>
        <w:t xml:space="preserve">Group F – Incentives, disclosure and MIS</w:t>
      </w:r>
    </w:p>
    <w:p>
      <w:r>
        <w:rPr>
          <w:b/>
          <w:bCs/>
        </w:rPr>
        <w:t xml:space="preserve">BPM-B17 Green building and incentives.</w:t>
      </w:r>
      <w:r>
        <w:t xml:space="preserve"> Trigger: Application includes green features. Actors: System. SLA: At scrutiny. Adopted from: State incentives and IGBC / GRIHA rating practice [configure].</w:t>
      </w:r>
    </w:p>
    <w:p>
      <w:pPr>
        <w:pStyle w:val="ListParagraph"/>
        <w:numPr>
          <w:ilvl w:val="0"/>
          <w:numId w:val="2"/>
        </w:numPr>
      </w:pPr>
      <w:r>
        <w:t xml:space="preserve">Rainwater harvesting, solar rooftop, EV-ready parking and waste segregation checked; incentives such as fee rebate or extra FAR applied as configured</w:t>
      </w:r>
    </w:p>
    <w:p>
      <w:r>
        <w:rPr>
          <w:b/>
          <w:bCs/>
        </w:rPr>
        <w:t xml:space="preserve">BPM-B18 Public disclosure and permit map.</w:t>
      </w:r>
      <w:r>
        <w:t xml:space="preserve"> Trigger: Permit issued. Actors: System. SLA: Real time. Adopted from: Transparency practice; TS-bPASS public listing.</w:t>
      </w:r>
    </w:p>
    <w:p>
      <w:pPr>
        <w:pStyle w:val="ListParagraph"/>
        <w:numPr>
          <w:ilvl w:val="0"/>
          <w:numId w:val="2"/>
        </w:numPr>
      </w:pPr>
      <w:r>
        <w:t xml:space="preserve">Permits, OCs and self-certified registrations shown on a public map with QR verification; objections taken online during the objection window</w:t>
      </w:r>
    </w:p>
    <w:p>
      <w:r>
        <w:rPr>
          <w:b/>
          <w:bCs/>
        </w:rPr>
        <w:t xml:space="preserve">BPM-B19 Dashboards and ease-of-doing-business metrics.</w:t>
      </w:r>
      <w:r>
        <w:t xml:space="preserve"> Trigger: Daily. Actors: Commissioner, Town Planning Officer. SLA: Daily. Adopted from: DPIIT Business Reform Action Plan (construction permit indicators).</w:t>
      </w:r>
    </w:p>
    <w:p>
      <w:pPr>
        <w:pStyle w:val="ListParagraph"/>
        <w:numPr>
          <w:ilvl w:val="0"/>
          <w:numId w:val="2"/>
        </w:numPr>
      </w:pPr>
      <w:r>
        <w:t xml:space="preserve">Applications by category and stage, days to permit, deemed approvals, NOC delays by agency, OCs issued, deviations found, fee and cess collected</w:t>
      </w:r>
    </w:p>
    <w:p>
      <w:r>
        <w:rPr>
          <w:b/>
          <w:bCs/>
        </w:rPr>
        <w:t xml:space="preserve">Sources reviewed (October 2026):</w:t>
      </w:r>
      <w:r>
        <w:t xml:space="preserve"> Forest (Conservation) Act 1980; Wetlands Rules 2017; CGWA groundwater guidelines; Telangana FTL and buffer zone rules (Deccan Chronicle explainer); Telangana Groundwater Rules 2023 Rule 16 and GHMC RWH practice (MyGate); TS-bPASS Act 2020 (The News Minute); TS-bPASS (Housing.com); HMDA occupancy certificate procedure; MoHUA Online Building Permission System and DIGIT OBPS; Model Building Bye-laws 2016; RERA Act 2016; BOCW Welfare Cess Act 1996.</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integrate with the state building permission system (Telangana: TG-bPASS) to receive permits, plans, inspections and occupancy certificates, or run the full permission workflow, as configured per deployment.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offer a pre-application check by map or ULPIN showing zoning, permitted uses, road widening line, buffers, heritage limits, TDR and indicative FAR, height, setbacks and fees.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I-01, 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route applications by plot size, height, use and risk to registration, instant approval on self-certification, single window or high-rise using state pack thresholds.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verify the owner, fetch ownership documents from DMS and registration records, confirm the ULPIN plot, check layout approval or LRS status, verify the licensed professional's registration and capture undertakings with eSign.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 I-29, 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scrutinise DWG/DXF drawings automatically against Town Planning rules (FAR, coverage, setbacks, height, parking, staircases, fire exits, rainwater harvesting, solar, EV) and produce a rule-by-rule scrutiny report.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request Fire, airport height, heritage, environmental, irrigation, railway and highway NOCs in parallel, show each NOC's status, escalate overdue NOCs and apply deemed NOCs where the law 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flag projects above the RERA threshold, share permit details with the state RERA and record the RERA registration number.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a geo-tagged pre-approval site inspection within a set distance of the plot.</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calculate and collect permit fees, development, impact and open space charges, labour cess and other levies, post them to Finance, remit labour cess to the welfare board, draw TDR from the Town Planning ledger, and register the configured built-up area mortgage in DMS.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I-10, I-01,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signed, QR-coded, blockchain-anchored permits pushed to DigiLocker, issue deemed approval automatically when the state deadline passes, publish self-certified permits for objections, and support task-force verification with cancellation and referral to Town Planning on misrepresentation.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raise one consolidated shortfall, pause the clock only while with the applicant, record rejections with reasons, and route appeals.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commencement, plinth and stage certificates with geo-tagged photos and schedule risk-based inspections by staff or empanelled third parties.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compare built footprint and height with the sanctioned plan from stage photos and imagery and send deviations to Town Planning for enforcement.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handle revised plans, revalidation within limits and transfer of permits.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issue occupancy certificates after completion notice, as-built drawings, safety certificates, final Fire NOC and inspection, charge compoundable deviations and refer others to Town Planning, release the mortgage, and send parcel, building and units with built-up areas and uses to Property Tax.</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I-03, I-02, I-10, I-21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partial occupancy certificates for completed blocks or floors and send their units to Property Tax.</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check green features and apply configured incentives.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show permits, OCs and registrations on a public map with QR verification and take objections online.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dashboards of applications by category and stage, days to permit, deemed approvals, NOC delays by agency, OCs, deviations and collections.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check rainwater harvesting design (recharge pits, shafts or tanks sized to roof area and rainfall, first-flush device) in plan scrutiny above the state threshold, require an engineer's design certificate, inspect structures at completion with geo-tagged photos, issue a signed RWH certificate required before the occupancy certificate, certify retrofits on existing buildings, schedule pre-monsoon checks, and share certificate status with Property Tax and Water.</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I-40, 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test every plot against all active restricted and buffer zones in the Town Planning catalogue (lakes and FTL, rivers, natural drains, wetlands, flood plains, forests and urban forest parks, eco-sensitive zones, monuments, airports, railways, highways, power lines, pipelines, defence land, landfills), refuse plots in prohibited zones, limit plots in buffers to permitted uses, request each required NOC from the owning authority in parallel with other NOCs, and route encroachments in protected zones to Town Planning.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a tree survey with species, girth and GPS, obtain felling or transplantation permission with compensatory plantation and deposit, and obtain a groundwater NOC for projects above the threshold linked to the rainwater harvesting design.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BPM-FR-023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use the platform elevation service to check building height against the sanctioned plan and height limits from surface models, compare plinth level with road and flood levels, and compute top elevation above mean sea level for airport height clearance.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BPM-FR-024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require a C&amp;D waste management plan with expected quantities for projects above the state threshold and send it to Solid Waste.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I-41</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BPM-FR-025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process scheme housing permissions requested by Government Schemes with the configured fee waiver or standard design and return permit and completion status.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Zoning check, development control rules, road widening line, buffers, heritage limits and TDR available for a plot</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18 FNC</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 NOC request for applicable buildings; NOC decision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Occupancy certificate creates parcel, building and units (ULPIN) and triggers assessment</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Permit, hoarding (with GST) and NOC fee postings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I-21</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Unauthorised development detected by imagery comparison</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Rainwater harvesting certificate status (issued, lapsed, failed check) for property tax rebate or penalty and water records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I-41</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7 SWM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C&amp;D waste management plans and expected quantities from permitted projects and public works; recycled C&amp;D material supplied and used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19 GSC</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Scheme housing (e.g. PMAY-U BLC) permission requests with fee waiver or standard design; permit and completion status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Application, category, plan, scrutiny report, NOC request, inspection, fee and cess, mortgage, permit, stage certificate, deviation, OC.</w:t>
      </w:r>
    </w:p>
    <w:p>
      <w:r>
        <w:rPr>
          <w:b/>
          <w:bCs/>
        </w:rPr>
        <w:t xml:space="preserve">Key reports:</w:t>
      </w:r>
      <w:r>
        <w:t xml:space="preserve"> Applications by category, stage and SLA; Days to permit; NOC delays by agency; OCs issued; Deviations found.</w:t>
      </w:r>
    </w:p>
    <w:p>
      <w:pPr>
        <w:pStyle w:val="Heading2"/>
        <w:pageBreakBefore/>
      </w:pPr>
      <w:r>
        <w:t xml:space="preserve">24. Module 12 – Street Light Management (SLM)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Infrastructure &amp; Field Ops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Electrical Wing</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6 UCH, 8 HRM, 10 ENG, 13 TPL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4 FIN, 9 DMS, 15 MPM, 17 INV</w:t>
            </w:r>
          </w:p>
        </w:tc>
      </w:tr>
    </w:tbl>
    <w:p>
      <w:pPr>
        <w:spacing w:after="40"/>
      </w:pPr>
    </w:p>
    <w:p>
      <w:pPr>
        <w:pStyle w:val="Heading3"/>
        <w:keepNext/>
      </w:pPr>
      <w:r>
        <w:t xml:space="preserve">Scope</w:t>
      </w:r>
    </w:p>
    <w:p>
      <w:pPr>
        <w:pStyle w:val="ListParagraph"/>
        <w:numPr>
          <w:ilvl w:val="0"/>
          <w:numId w:val="2"/>
        </w:numPr>
      </w:pPr>
      <w:r>
        <w:t xml:space="preserve">Geo-tagged inventory of poles, luminaires, panels and DISCOM connections with unique IDs</w:t>
      </w:r>
    </w:p>
    <w:p>
      <w:pPr>
        <w:pStyle w:val="ListParagraph"/>
        <w:numPr>
          <w:ilvl w:val="0"/>
          <w:numId w:val="2"/>
        </w:numPr>
      </w:pPr>
      <w:r>
        <w:t xml:space="preserve">Lighting standards by road class and gap analysis</w:t>
      </w:r>
    </w:p>
    <w:p>
      <w:pPr>
        <w:pStyle w:val="ListParagraph"/>
        <w:numPr>
          <w:ilvl w:val="0"/>
          <w:numId w:val="2"/>
        </w:numPr>
      </w:pPr>
      <w:r>
        <w:t xml:space="preserve">Fault intake from Citizen Desk, field staff and CCMS with nearest-pole matching</w:t>
      </w:r>
    </w:p>
    <w:p>
      <w:pPr>
        <w:pStyle w:val="ListParagraph"/>
        <w:numPr>
          <w:ilvl w:val="0"/>
          <w:numId w:val="2"/>
        </w:numPr>
      </w:pPr>
      <w:r>
        <w:t xml:space="preserve">Repair with photo and GPS proof; planned and pre-monsoon maintenance</w:t>
      </w:r>
    </w:p>
    <w:p>
      <w:pPr>
        <w:pStyle w:val="ListParagraph"/>
        <w:numPr>
          <w:ilvl w:val="0"/>
          <w:numId w:val="2"/>
        </w:numPr>
      </w:pPr>
      <w:r>
        <w:t xml:space="preserve">CCMS integration, schedules and dimming</w:t>
      </w:r>
    </w:p>
    <w:p>
      <w:pPr>
        <w:pStyle w:val="ListParagraph"/>
        <w:numPr>
          <w:ilvl w:val="0"/>
          <w:numId w:val="2"/>
        </w:numPr>
      </w:pPr>
      <w:r>
        <w:t xml:space="preserve">Daily burning hours and dark spots</w:t>
      </w:r>
    </w:p>
    <w:p>
      <w:pPr>
        <w:pStyle w:val="ListParagraph"/>
        <w:numPr>
          <w:ilvl w:val="0"/>
          <w:numId w:val="2"/>
        </w:numPr>
      </w:pPr>
      <w:r>
        <w:t xml:space="preserve">Energy verification against DISCOM readings</w:t>
      </w:r>
    </w:p>
    <w:p>
      <w:pPr>
        <w:pStyle w:val="ListParagraph"/>
        <w:numPr>
          <w:ilvl w:val="0"/>
          <w:numId w:val="2"/>
        </w:numPr>
      </w:pPr>
      <w:r>
        <w:t xml:space="preserve">Maintenance contract and ESCO SLA, uptime and penalties</w:t>
      </w:r>
    </w:p>
    <w:p>
      <w:pPr>
        <w:pStyle w:val="ListParagraph"/>
        <w:numPr>
          <w:ilvl w:val="0"/>
          <w:numId w:val="2"/>
        </w:numPr>
      </w:pPr>
      <w:r>
        <w:t xml:space="preserve">New lights and extensions; safety and outages; dashboards</w:t>
      </w:r>
    </w:p>
    <w:p>
      <w:pPr>
        <w:pStyle w:val="Heading3"/>
        <w:keepNext/>
      </w:pPr>
      <w:r>
        <w:t xml:space="preserve">Users</w:t>
      </w:r>
    </w:p>
    <w:p>
      <w:r>
        <w:t xml:space="preserve">Citizen; Lineman / contractor technician; Supervisor; Assistant Engineer (Electrical); Executive Engineer; Contractor or ESCO</w:t>
      </w:r>
    </w:p>
    <w:p>
      <w:pPr>
        <w:pStyle w:val="Heading3"/>
        <w:keepNext/>
      </w:pPr>
      <w:r>
        <w:t xml:space="preserve">Use case diagram</w:t>
      </w:r>
    </w:p>
    <w:p>
      <w:pPr>
        <w:spacing w:after="0" w:before="0" w:line="240" w:lineRule="auto"/>
        <w:jc w:val="center"/>
      </w:pPr>
      <w:r>
        <w:drawing>
          <wp:inline distT="0" distB="0" distL="0" distR="0">
            <wp:extent cx="6096000" cy="4314825"/>
            <wp:effectExtent t="0" r="0" b="0" l="0"/>
            <wp:docPr id="1" name="Use cases – Street Light Management (UC-SLM-nn; tables in Urban-ERP-Use-Case-Diagrams.docx)" descr="Use cases – Street Light Management (UC-SLM-nn; tables in Urban-ERP-Use-Case-Diagrams.docx)" title="Use cases – Street Light Management (UC-SLM-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4314825"/>
                    </a:xfrm>
                    <a:prstGeom prst="rect">
                      <a:avLst/>
                    </a:prstGeom>
                  </pic:spPr>
                </pic:pic>
              </a:graphicData>
            </a:graphic>
          </wp:inline>
        </w:drawing>
      </w:r>
    </w:p>
    <w:p>
      <w:pPr>
        <w:jc w:val="center"/>
      </w:pPr>
      <w:r>
        <w:rPr>
          <w:i/>
          <w:iCs/>
          <w:color w:val="5B6675"/>
          <w:sz w:val="17"/>
          <w:szCs w:val="17"/>
        </w:rPr>
        <w:t xml:space="preserve">Use cases – Street Light Management (UC-SLM-nn; tables in Urban-ERP-Use-Case-Diagrams.docx)</w:t>
      </w:r>
    </w:p>
    <w:p>
      <w:pPr>
        <w:pStyle w:val="Heading3"/>
        <w:keepNext/>
      </w:pPr>
      <w:r>
        <w:t xml:space="preserve">Scope and product position</w:t>
      </w:r>
    </w:p>
    <w:p>
      <w:r>
        <w:t xml:space="preserve">Module 12 manages street lighting as assets: a geo-tagged inventory of every pole, luminaire and panel; lighting standards by road class; fault intake from the Citizen Desk, field staff and smart controllers; repair with photo and GPS proof; planned maintenance; CCMS integration; daily burning hours and dark spots; energy verification against DISCOM bills; and SLA and penalty calculation for maintenance contractors or ESCOs such as the EESL annuity model. Bills are paid in Finance; capital extensions are works in Engineering.</w:t>
      </w:r>
    </w:p>
    <w:p>
      <w:pPr>
        <w:pStyle w:val="Heading3"/>
        <w:keepNext/>
      </w:pPr>
      <w:r>
        <w:t xml:space="preserve">Business process catalogue</w:t>
      </w:r>
    </w:p>
    <w:p>
      <w:r>
        <w:t xml:space="preserve">12 processes in four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SLM-L01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Asset inventory and survey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Go-live survey; new pole installed; field change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GIS cell, supervisor, Engineering (I-07)</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7 days of change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GWMC street light sample SRS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SLM-L02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Lighting standards by road class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Road register updated; new road or complaint about dim lighting</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(Electrical)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On change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National Lighting Code and IS 1944 lighting levels by road class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SLM-L03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Fault intake and dispatch</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Citizen request (I-08), field report, councillor or CCMS alert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Supervisor, lineman or contractor technician</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call-for-service catalogue (light out 48 h; exposed wiring 4 h)</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call-for-service catalogue; GWMC sample SRS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SLM-L04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Repair and closure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Ticket assigned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Lineman or contractor technician</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Within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GWMC sample SRS (proof of repair)</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SLM-L05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Planned maintenance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Schedule (panel inspection, cleaning, earthing checks, luminaire replacement)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Assistant Engineer, supervisor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or per plan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SLM-L06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CCMS and smart controls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Panels or poles fitted with controllers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Assistant Engineer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EESL LED programme (centralised monitoring and control per pole; uptime-linked payment)</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SLM-L07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Burning hours and dark spots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Every morning</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 supervisor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 by 8 am</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GWMC sample SRS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SLM-L08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Energy and bill verification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Monthly DISCOM readings or bills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bill payment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SLM-L09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Maintenance contracts and ESCO SLAs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Contract signed; monthly assessment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Executive Engineer, contractor or ESCO</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EESL annuity model (uptime-linked deductions, spares on site, liquidated damages); maintenance contract terms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SLM-L10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New lights and extensions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or councillor request, dark spot, new road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Assistant Engineer (Electrical)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Assessment in 15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SLM-L11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Safety and outages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Rain, storm or reported shock hazard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Supervisor, power utility</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Immediate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SLM-L12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Executive Engineer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Process details</w:t>
      </w:r>
    </w:p>
    <w:p>
      <w:r>
        <w:rPr>
          <w:b/>
          <w:bCs/>
        </w:rPr>
        <w:t xml:space="preserve">Group A – Assets and standards</w:t>
      </w:r>
    </w:p>
    <w:p>
      <w:r>
        <w:rPr>
          <w:b/>
          <w:bCs/>
        </w:rPr>
        <w:t xml:space="preserve">SLM-L01 Asset inventory and survey.</w:t>
      </w:r>
      <w:r>
        <w:t xml:space="preserve"> Trigger: Go-live survey; new pole installed; field change. Actors: GIS cell, supervisor, Engineering (I-07). SLA: Within 7 days of change. Adopted from: Common practice; GWMC street light sample SRS.</w:t>
      </w:r>
    </w:p>
    <w:p>
      <w:pPr>
        <w:pStyle w:val="ListParagraph"/>
        <w:numPr>
          <w:ilvl w:val="0"/>
          <w:numId w:val="2"/>
        </w:numPr>
      </w:pPr>
      <w:r>
        <w:t xml:space="preserve">Every pole, luminaire, control panel (feeder pillar) and DISCOM service connection geo-tagged with a unique ID (e.g. SL-ward-serial, P-ward-serial), type, wattage, height, arm, ownership and photo</w:t>
      </w:r>
    </w:p>
    <w:p>
      <w:pPr>
        <w:pStyle w:val="ListParagraph"/>
        <w:numPr>
          <w:ilvl w:val="0"/>
          <w:numId w:val="2"/>
        </w:numPr>
      </w:pPr>
      <w:r>
        <w:t xml:space="preserve">Inventory reconciled against DISCOM service connection lists; assets created or retired in the municipal asset register (I-26)</w:t>
      </w:r>
    </w:p>
    <w:p>
      <w:r>
        <w:rPr>
          <w:b/>
          <w:bCs/>
        </w:rPr>
        <w:t xml:space="preserve">SLM-L02 Lighting standards by road class.</w:t>
      </w:r>
      <w:r>
        <w:t xml:space="preserve"> Trigger: Road register updated; new road or complaint about dim lighting. Actors: Assistant Engineer (Electrical). SLA: On change. Adopted from: National Lighting Code and IS 1944 lighting levels by road class.</w:t>
      </w:r>
    </w:p>
    <w:p>
      <w:pPr>
        <w:pStyle w:val="ListParagraph"/>
        <w:numPr>
          <w:ilvl w:val="0"/>
          <w:numId w:val="2"/>
        </w:numPr>
      </w:pPr>
      <w:r>
        <w:t xml:space="preserve">Required lux and spacing set per road class from the road register (I-32); gaps flagged where installed lighting falls short; lux readings from field tests stored</w:t>
      </w:r>
    </w:p>
    <w:p>
      <w:r>
        <w:rPr>
          <w:b/>
          <w:bCs/>
        </w:rPr>
        <w:t xml:space="preserve">Group B – Faults and maintenance</w:t>
      </w:r>
    </w:p>
    <w:p>
      <w:r>
        <w:rPr>
          <w:b/>
          <w:bCs/>
        </w:rPr>
        <w:t xml:space="preserve">SLM-L03 Fault intake and dispatch.</w:t>
      </w:r>
      <w:r>
        <w:t xml:space="preserve"> Trigger: Citizen request (I-08), field report, councillor or CCMS alert. Actors: Supervisor, lineman or contractor technician. SLA: Per call-for-service catalogue (light out 48 h; exposed wiring 4 h). Adopted from: Product call-for-service catalogue; GWMC sample SRS.</w:t>
      </w:r>
    </w:p>
    <w:p>
      <w:pPr>
        <w:pStyle w:val="ListParagraph"/>
        <w:numPr>
          <w:ilvl w:val="0"/>
          <w:numId w:val="2"/>
        </w:numPr>
      </w:pPr>
      <w:r>
        <w:t xml:space="preserve">Fault matched to the nearest pole ID within 30 m or picked by the reporter; duplicates merged; auto-assigned by ward and shift roster (I-15)</w:t>
      </w:r>
    </w:p>
    <w:p>
      <w:pPr>
        <w:pStyle w:val="ListParagraph"/>
        <w:numPr>
          <w:ilvl w:val="0"/>
          <w:numId w:val="2"/>
        </w:numPr>
      </w:pPr>
      <w:r>
        <w:t xml:space="preserve">Emergency faults (exposed wiring, fallen pole) alert the power utility; status returned to the citizen through the Citizen Desk</w:t>
      </w:r>
    </w:p>
    <w:p>
      <w:r>
        <w:rPr>
          <w:b/>
          <w:bCs/>
        </w:rPr>
        <w:t xml:space="preserve">SLM-L04 Repair and closure.</w:t>
      </w:r>
      <w:r>
        <w:t xml:space="preserve"> Trigger: Ticket assigned. Actors: Lineman or contractor technician. SLA: Within SLA. Adopted from: GWMC sample SRS (proof of repair).</w:t>
      </w:r>
    </w:p>
    <w:p>
      <w:pPr>
        <w:pStyle w:val="ListParagraph"/>
        <w:numPr>
          <w:ilvl w:val="0"/>
          <w:numId w:val="2"/>
        </w:numPr>
      </w:pPr>
      <w:r>
        <w:t xml:space="preserve">Navigate to the pole; materials drawn from Stores (I-14); closure only with photo and GPS within 50 m of the pole; repeat faults on the same asset flagged</w:t>
      </w:r>
    </w:p>
    <w:p>
      <w:r>
        <w:rPr>
          <w:b/>
          <w:bCs/>
        </w:rPr>
        <w:t xml:space="preserve">SLM-L05 Planned maintenance.</w:t>
      </w:r>
      <w:r>
        <w:t xml:space="preserve"> Trigger: Schedule (panel inspection, cleaning, earthing checks, luminaire replacement). Actors: Assistant Engineer, supervisor. SLA: Monthly or per plan. Adopted from: Common practice.</w:t>
      </w:r>
    </w:p>
    <w:p>
      <w:pPr>
        <w:pStyle w:val="ListParagraph"/>
        <w:numPr>
          <w:ilvl w:val="0"/>
          <w:numId w:val="2"/>
        </w:numPr>
      </w:pPr>
      <w:r>
        <w:t xml:space="preserve">Preventive tasks generated per panel and pole; pre-monsoon earthing and leakage checks; luminaire life tracked for planned replacement</w:t>
      </w:r>
    </w:p>
    <w:p>
      <w:r>
        <w:rPr>
          <w:b/>
          <w:bCs/>
        </w:rPr>
        <w:t xml:space="preserve">Group C – Controls, burning and energy</w:t>
      </w:r>
    </w:p>
    <w:p>
      <w:r>
        <w:rPr>
          <w:b/>
          <w:bCs/>
        </w:rPr>
        <w:t xml:space="preserve">SLM-L06 CCMS and smart controls.</w:t>
      </w:r>
      <w:r>
        <w:t xml:space="preserve"> Trigger: Panels or poles fitted with controllers. Actors: System, Assistant Engineer. SLA: Continuous. Adopted from: EESL LED programme (centralised monitoring and control per pole; uptime-linked payment).</w:t>
      </w:r>
    </w:p>
    <w:p>
      <w:pPr>
        <w:pStyle w:val="ListParagraph"/>
        <w:numPr>
          <w:ilvl w:val="0"/>
          <w:numId w:val="2"/>
        </w:numPr>
      </w:pPr>
      <w:r>
        <w:t xml:space="preserve">Controller status, switching, faults and energy received from CCMS vendors through their APIs (E-14); dusk-to-dawn and dimming schedules managed; offline controllers raise tickets</w:t>
      </w:r>
    </w:p>
    <w:p>
      <w:r>
        <w:rPr>
          <w:b/>
          <w:bCs/>
        </w:rPr>
        <w:t xml:space="preserve">SLM-L07 Burning hours and dark spots.</w:t>
      </w:r>
      <w:r>
        <w:t xml:space="preserve"> Trigger: Every morning. Actors: System, supervisor. SLA: Daily by 8 am. Adopted from: GWMC sample SRS.</w:t>
      </w:r>
    </w:p>
    <w:p>
      <w:pPr>
        <w:pStyle w:val="ListParagraph"/>
        <w:numPr>
          <w:ilvl w:val="0"/>
          <w:numId w:val="2"/>
        </w:numPr>
      </w:pPr>
      <w:r>
        <w:t xml:space="preserve">Burning hours per pole and panel from CCMS or night patrol; dark spots (two or more consecutive poles off) mapped and ticketed; burning compliance per ward published</w:t>
      </w:r>
    </w:p>
    <w:p>
      <w:r>
        <w:rPr>
          <w:b/>
          <w:bCs/>
        </w:rPr>
        <w:t xml:space="preserve">SLM-L08 Energy and bill verification.</w:t>
      </w:r>
      <w:r>
        <w:t xml:space="preserve"> Trigger: Monthly DISCOM readings or bills. Actors: Assistant Engineer, accounts officer. SLA: Before bill payment. Adopted from: Common practice.</w:t>
      </w:r>
    </w:p>
    <w:p>
      <w:pPr>
        <w:pStyle w:val="ListParagraph"/>
        <w:numPr>
          <w:ilvl w:val="0"/>
          <w:numId w:val="2"/>
        </w:numPr>
      </w:pPr>
      <w:r>
        <w:t xml:space="preserve">Expected kWh per service connection from connected load and burning hours compared with DISCOM readings (E-13); differences flagged; verified kWh sent to Finance for bill checks (I-25)</w:t>
      </w:r>
    </w:p>
    <w:p>
      <w:r>
        <w:rPr>
          <w:b/>
          <w:bCs/>
        </w:rPr>
        <w:t xml:space="preserve">Group D – Contracts, extensions and MIS</w:t>
      </w:r>
    </w:p>
    <w:p>
      <w:r>
        <w:rPr>
          <w:b/>
          <w:bCs/>
        </w:rPr>
        <w:t xml:space="preserve">SLM-L09 Maintenance contracts and ESCO SLAs.</w:t>
      </w:r>
      <w:r>
        <w:t xml:space="preserve"> Trigger: Contract signed; monthly assessment. Actors: Executive Engineer, contractor or ESCO. SLA: Monthly. Adopted from: EESL annuity model (uptime-linked deductions, spares on site, liquidated damages); maintenance contract terms.</w:t>
      </w:r>
    </w:p>
    <w:p>
      <w:pPr>
        <w:pStyle w:val="ListParagraph"/>
        <w:numPr>
          <w:ilvl w:val="0"/>
          <w:numId w:val="2"/>
        </w:numPr>
      </w:pPr>
      <w:r>
        <w:t xml:space="preserve">Contract terms loaded (response times, uptime target, spares, penalties); SLA and uptime computed from tickets and CCMS; penalties or annuity deductions only as the contract states; approved amounts sent to Finance</w:t>
      </w:r>
    </w:p>
    <w:p>
      <w:r>
        <w:rPr>
          <w:b/>
          <w:bCs/>
        </w:rPr>
        <w:t xml:space="preserve">SLM-L10 New lights and extensions.</w:t>
      </w:r>
      <w:r>
        <w:t xml:space="preserve"> Trigger: Citizen or councillor request, dark spot, new road. Actors: Assistant Engineer (Electrical). SLA: Assessment in 15 days. Adopted from: Common practice.</w:t>
      </w:r>
    </w:p>
    <w:p>
      <w:pPr>
        <w:pStyle w:val="ListParagraph"/>
        <w:numPr>
          <w:ilvl w:val="0"/>
          <w:numId w:val="2"/>
        </w:numPr>
      </w:pPr>
      <w:r>
        <w:t xml:space="preserve">Request assessed against road class standards and spacing; small additions done under maintenance; larger extensions sent to Engineering as works (Module 10)</w:t>
      </w:r>
    </w:p>
    <w:p>
      <w:r>
        <w:rPr>
          <w:b/>
          <w:bCs/>
        </w:rPr>
        <w:t xml:space="preserve">SLM-L11 Safety and outages.</w:t>
      </w:r>
      <w:r>
        <w:t xml:space="preserve"> Trigger: Rain, storm or reported shock hazard. Actors: Supervisor, power utility. SLA: Immediate. Adopted from: Common practice.</w:t>
      </w:r>
    </w:p>
    <w:p>
      <w:pPr>
        <w:pStyle w:val="ListParagraph"/>
        <w:numPr>
          <w:ilvl w:val="0"/>
          <w:numId w:val="2"/>
        </w:numPr>
      </w:pPr>
      <w:r>
        <w:t xml:space="preserve">Pre-monsoon earthing checks; leakage and shock complaints treated as emergencies; planned power outages from the utility shown to the desk to avoid false tickets</w:t>
      </w:r>
    </w:p>
    <w:p>
      <w:r>
        <w:rPr>
          <w:b/>
          <w:bCs/>
        </w:rPr>
        <w:t xml:space="preserve">SLM-L12 Dashboards.</w:t>
      </w:r>
      <w:r>
        <w:t xml:space="preserve"> Trigger: Daily. Actors: Commissioner, Executive Engineer. SLA: Daily. Adopted from: Common practice.</w:t>
      </w:r>
    </w:p>
    <w:p>
      <w:pPr>
        <w:pStyle w:val="ListParagraph"/>
        <w:numPr>
          <w:ilvl w:val="0"/>
          <w:numId w:val="2"/>
        </w:numPr>
      </w:pPr>
      <w:r>
        <w:t xml:space="preserve">Lights working %, dark spots by ward, fault SLA, repeat faults, energy expected vs billed, CCMS uptime, contractor penalties, standards gaps by road class</w:t>
      </w:r>
    </w:p>
    <w:p>
      <w:r>
        <w:rPr>
          <w:b/>
          <w:bCs/>
        </w:rPr>
        <w:t xml:space="preserve">Sources reviewed (October 2026):</w:t>
      </w:r>
      <w:r>
        <w:t xml:space="preserve"> EESL street light toolkit and annuity model (World Bank PPP library); IS 1944 street lighting code (BIS); GWMC street light sample SRS (Hake Technologies).</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SLM-FR-001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every pole, luminaire, panel and DISCOM service connection with a unique ID, GPS location, type, wattage, height and photo, reconcile with DISCOM lists, and send new and retired assets to the municipal asset register.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 I-26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SLM-FR-002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set required lighting levels and spacing by road class from the road register, flag shortfalls and store field lux readings.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SLM-FR-003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receive street-light faults from the Citizen Service Desk, field staff and CCMS, link each to the nearest pole within 30 m, merge duplicates, auto-assign by ward and shift roster, alert the power utility for emergencies, and return status.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 I-15, I-33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SLM-FR-004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not allow a ticket to be resolved without a photo and GPS within 50 m of the pole, draw materials from Stores, and flag repeat faults.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 I-14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SLM-FR-005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generate planned maintenance per panel and pole, including pre-monsoon earthing and leakage checks and luminaire replacement by life.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SLM-FR-006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receive controller status, switching, faults and energy from CCMS vendors through APIs, manage schedules and dimming, and ticket offline controllers.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SLM-FR-007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compute burning hours per pole and panel, identify dark spots from consecutive non-burning poles each morning, and publish burning compliance by ward.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SLM-FR-008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compare expected kWh per service connection with DISCOM readings and send verified monthly kWh to Finance for bill checks.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I-25</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SLM-FR-009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load maintenance and ESCO contract terms, compute SLA and uptime from tickets and CCMS, and calculate penalties or annuity deductions only as the contract states for approval and payment in Finance.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SLM-FR-010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assess new light requests against standards, handle small additions under maintenance and send extensions to Engineering as works.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SLM-FR-011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treat leakage and shock complaints as emergencies and show planned power outages to the Citizen Desk.</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SLM-FR-012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dashboards of lights working, dark spots, fault SLA, repeat faults, energy expected vs billed, CCMS uptime, contractor penalties and standards gaps.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SLM-FR-013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take street-light service requests (light not working, new light or dark spot, damaged pole, exposed wiring as an emergency with alert to the power utility) with catalogue SLAs.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17 INV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Material indents; issue confirmation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 HRM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Staff and shift roster out; field attendance back to HR; worker entitlements (PPE, uniforms) to Stores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 (daily,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I-25</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Verified monthly kWh per service connection for energy bill checks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Batch (monthly)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15 MPM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New and retired street-light poles and panels as assets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UCH</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orders for permitted events and processions: sanitation and waste pickup, lighting, water tankers, barricading and road checks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bl>
    <w:p>
      <w:pPr>
        <w:spacing w:after="40"/>
      </w:pPr>
    </w:p>
    <w:p>
      <w:pPr>
        <w:pStyle w:val="Heading3"/>
        <w:keepNext/>
      </w:pPr>
      <w:r>
        <w:t xml:space="preserve">Data owned and reports</w:t>
      </w:r>
    </w:p>
    <w:p>
      <w:r>
        <w:rPr>
          <w:b/>
          <w:bCs/>
        </w:rPr>
        <w:t xml:space="preserve">Owns:</w:t>
      </w:r>
      <w:r>
        <w:t xml:space="preserve"> Pole, luminaire, panel, service connection, ticket, CCMS event, burning record, energy reading, contract.</w:t>
      </w:r>
    </w:p>
    <w:p>
      <w:r>
        <w:rPr>
          <w:b/>
          <w:bCs/>
        </w:rPr>
        <w:t xml:space="preserve">Key reports:</w:t>
      </w:r>
      <w:r>
        <w:t xml:space="preserve"> Lights working and dark spots by ward; Fault SLA; Energy expected vs billed; CCMS uptime; Contractor penalties.</w:t>
      </w:r>
    </w:p>
    <w:p>
      <w:pPr>
        <w:pStyle w:val="Heading2"/>
        <w:pageBreakBefore/>
      </w:pPr>
      <w:r>
        <w:t xml:space="preserve">25. Module 13 – Town Planning (TPL)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Planning &amp; Regulation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Town Planning Section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 10 ENG, 11 BPM, 16 LGL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r>
    </w:tbl>
    <w:p>
      <w:pPr>
        <w:spacing w:after="40"/>
      </w:pPr>
    </w:p>
    <w:p>
      <w:pPr>
        <w:pStyle w:val="Heading3"/>
        <w:keepNext/>
      </w:pPr>
      <w:r>
        <w:t xml:space="preserve">Scope</w:t>
      </w:r>
    </w:p>
    <w:p>
      <w:pPr>
        <w:pStyle w:val="ListParagraph"/>
        <w:numPr>
          <w:ilvl w:val="0"/>
          <w:numId w:val="2"/>
        </w:numPr>
      </w:pPr>
      <w:r>
        <w:t xml:space="preserve">Master plan, zoning and land-use layers (own or imported from the planning authority), versioned</w:t>
      </w:r>
    </w:p>
    <w:p>
      <w:pPr>
        <w:pStyle w:val="ListParagraph"/>
        <w:numPr>
          <w:ilvl w:val="0"/>
          <w:numId w:val="2"/>
        </w:numPr>
      </w:pPr>
      <w:r>
        <w:t xml:space="preserve">Restricted and buffer zone catalogue (water bodies, rivers, drains, wetlands, flood plains, forests, eco-sensitive zones, monuments, airports, railways, highways, power lines, pipelines, defence land, landfills)</w:t>
      </w:r>
    </w:p>
    <w:p>
      <w:pPr>
        <w:pStyle w:val="ListParagraph"/>
        <w:numPr>
          <w:ilvl w:val="0"/>
          <w:numId w:val="2"/>
        </w:numPr>
      </w:pPr>
      <w:r>
        <w:t xml:space="preserve">Zoning and development control rules used by the zoning check and Building Permission scrutiny</w:t>
      </w:r>
    </w:p>
    <w:p>
      <w:pPr>
        <w:pStyle w:val="ListParagraph"/>
        <w:numPr>
          <w:ilvl w:val="0"/>
          <w:numId w:val="2"/>
        </w:numPr>
      </w:pPr>
      <w:r>
        <w:t xml:space="preserve">Zoning check, land-use certificates, change of land use and master plan variation</w:t>
      </w:r>
    </w:p>
    <w:p>
      <w:pPr>
        <w:pStyle w:val="ListParagraph"/>
        <w:numPr>
          <w:ilvl w:val="0"/>
          <w:numId w:val="2"/>
        </w:numPr>
      </w:pPr>
      <w:r>
        <w:t xml:space="preserve">Master plan roads, road widening and planning analytics</w:t>
      </w:r>
    </w:p>
    <w:p>
      <w:pPr>
        <w:pStyle w:val="ListParagraph"/>
        <w:numPr>
          <w:ilvl w:val="0"/>
          <w:numId w:val="2"/>
        </w:numPr>
      </w:pPr>
      <w:r>
        <w:t xml:space="preserve">Layout permission, development works, mortgage release, open space handover, sub-division and amalgamation</w:t>
      </w:r>
    </w:p>
    <w:p>
      <w:pPr>
        <w:pStyle w:val="ListParagraph"/>
        <w:numPr>
          <w:ilvl w:val="0"/>
          <w:numId w:val="2"/>
        </w:numPr>
      </w:pPr>
      <w:r>
        <w:t xml:space="preserve">Layout (LRS) and building (BRS) regularisation</w:t>
      </w:r>
    </w:p>
    <w:p>
      <w:pPr>
        <w:pStyle w:val="ListParagraph"/>
        <w:numPr>
          <w:ilvl w:val="0"/>
          <w:numId w:val="2"/>
        </w:numPr>
      </w:pPr>
      <w:r>
        <w:t xml:space="preserve">Unauthorised construction enforcement and encroachment removal</w:t>
      </w:r>
    </w:p>
    <w:p>
      <w:pPr>
        <w:pStyle w:val="ListParagraph"/>
        <w:numPr>
          <w:ilvl w:val="0"/>
          <w:numId w:val="2"/>
        </w:numPr>
      </w:pPr>
      <w:r>
        <w:t xml:space="preserve">TDR issue, transfer and use; development, impact and open space charges</w:t>
      </w:r>
    </w:p>
    <w:p>
      <w:pPr>
        <w:pStyle w:val="ListParagraph"/>
        <w:numPr>
          <w:ilvl w:val="0"/>
          <w:numId w:val="2"/>
        </w:numPr>
      </w:pPr>
      <w:r>
        <w:t xml:space="preserve">Advertisements and hoardings, telecom right of way, heritage and monument buffers</w:t>
      </w:r>
    </w:p>
    <w:p>
      <w:pPr>
        <w:pStyle w:val="ListParagraph"/>
        <w:numPr>
          <w:ilvl w:val="0"/>
          <w:numId w:val="2"/>
        </w:numPr>
      </w:pPr>
      <w:r>
        <w:t xml:space="preserve">Street naming and door numbering linked to ULPIN</w:t>
      </w:r>
    </w:p>
    <w:p>
      <w:pPr>
        <w:pStyle w:val="ListParagraph"/>
        <w:numPr>
          <w:ilvl w:val="0"/>
          <w:numId w:val="2"/>
        </w:numPr>
      </w:pPr>
      <w:r>
        <w:t xml:space="preserve">Public planning portal and planning MIS</w:t>
      </w:r>
    </w:p>
    <w:p>
      <w:pPr>
        <w:pStyle w:val="Heading3"/>
        <w:keepNext/>
      </w:pPr>
      <w:r>
        <w:t xml:space="preserve">Users</w:t>
      </w:r>
    </w:p>
    <w:p>
      <w:r>
        <w:t xml:space="preserve">Town Planning Officer; Building overseer / enforcement team; GIS cell; Developer and licensed technical person; Applicant / owner; Advertising agency; Telecom operator; Council</w:t>
      </w:r>
    </w:p>
    <w:p>
      <w:pPr>
        <w:pStyle w:val="Heading3"/>
        <w:keepNext/>
      </w:pPr>
      <w:r>
        <w:t xml:space="preserve">Use case diagram</w:t>
      </w:r>
    </w:p>
    <w:p>
      <w:pPr>
        <w:spacing w:after="0" w:before="0" w:line="240" w:lineRule="auto"/>
        <w:jc w:val="center"/>
      </w:pPr>
      <w:r>
        <w:drawing>
          <wp:inline distT="0" distB="0" distL="0" distR="0">
            <wp:extent cx="6096000" cy="5162550"/>
            <wp:effectExtent t="0" r="0" b="0" l="0"/>
            <wp:docPr id="1" name="Use cases – Town Planning (UC-TPL-nn; tables in Urban-ERP-Use-Case-Diagrams.docx)" descr="Use cases – Town Planning (UC-TPL-nn; tables in Urban-ERP-Use-Case-Diagrams.docx)" title="Use cases – Town Planning (UC-TPL-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5162550"/>
                    </a:xfrm>
                    <a:prstGeom prst="rect">
                      <a:avLst/>
                    </a:prstGeom>
                  </pic:spPr>
                </pic:pic>
              </a:graphicData>
            </a:graphic>
          </wp:inline>
        </w:drawing>
      </w:r>
    </w:p>
    <w:p>
      <w:pPr>
        <w:jc w:val="center"/>
      </w:pPr>
      <w:r>
        <w:rPr>
          <w:i/>
          <w:iCs/>
          <w:color w:val="5B6675"/>
          <w:sz w:val="17"/>
          <w:szCs w:val="17"/>
        </w:rPr>
        <w:t xml:space="preserve">Use cases – Town Planning (UC-TPL-nn; tables in Urban-ERP-Use-Case-Diagrams.docx)</w:t>
      </w:r>
    </w:p>
    <w:p>
      <w:pPr>
        <w:pStyle w:val="Heading3"/>
        <w:keepNext/>
      </w:pPr>
      <w:r>
        <w:t xml:space="preserve">Scope and product position</w:t>
      </w:r>
    </w:p>
    <w:p>
      <w:r>
        <w:t xml:space="preserve">Module 13 owns the planning rules and the land around buildings, including the catalogue of restricted and buffer zones (water bodies, rivers, drains, wetlands, flood plains, forests, eco-sensitive zones, monuments, airports, railways, highways, power lines, pipelines, defence land, landfills): the master plan and zoning layers, the development control rules that Building Permission uses for scrutiny, layouts and plot sub-division, layout and building regularisation, enforcement against unauthorised construction and encroachment, TDR, development charges, advertisements, telecom right of way, heritage and street naming and door numbering. Building Permission (Module 11) issues individual building permits and occupancy certificates using these rules. Where an urban development authority prepares the master plan, the ULB imports and publishes it.</w:t>
      </w:r>
    </w:p>
    <w:p>
      <w:pPr>
        <w:pStyle w:val="Heading3"/>
        <w:keepNext/>
      </w:pPr>
      <w:r>
        <w:t xml:space="preserve">Business process catalogue</w:t>
      </w:r>
    </w:p>
    <w:p>
      <w:r>
        <w:t xml:space="preserve">23 processes in six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Master plan and zoning layers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Master plan prepared, notified, varied or adopted from the planning authority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GIS cell, Town Planning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15 days of notification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URDPFI Guidelines 2014; AMRUT GIS-based master plan sub-scheme; state town planning acts (Telangana: Urban Development Authority and DTCP plans)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Zoning and development control rules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Building rules notified or amended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Town Planning Officer, administrator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the effective date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Model Building Bye-laws 2016 (MoHUA); state building rules (Telangana: Building Rules 2012 as amended, incl. GO 95 of 2026 on TDR and setbacks)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Zoning check and land-use certificate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Applicant, Building Permission (I-01) or another module queries a plot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Applicant, system, Town Planning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Instant for check; certificate in 7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ULB practice; public 'zone check' map services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Change of land use and master plan variation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or authority proposes a change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Town Planning Officer, Council, state or UDA</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state act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town planning acts (objections and gazette notification)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Master plan roads and road widening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Road widening proposal or permission on an affected plot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Town Planning Officer, Engineering</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project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ULB practice; TDR as compensation (Telangana)</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Planning analytics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On demand or monthly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Town Planning Officer,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URDPFI amenity norms; GIS analysis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TPL-P23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Restricted and buffer zone catalogue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Zone notified, mapped or revised by the owning authority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GIS cell, Town Planning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15 days of notification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building rules (Telangana water body buffers); Forest (Conservation) Act 1980; MoEFCC eco-sensitive zone notifications; Wetlands (Conservation and Management) Rules 2017; AMASR Act; CEA electrical safety regulations 2023; Petroleum and Minerals Pipelines Act 1962; Solid Waste Management Rules 2016; NDMA flood plain zoning guidelines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TPL-P07</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Layout permission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Developer applies to subdivide land into plots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Developer, licensed technical person, Town Planning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state timeline (Telangana: TG-bPASS)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layout rules (Telangana: TG-bPASS layout approvals); 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TPL-P08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Layout development works and mortgage release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Developer reports works complete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Engineering inspector, Town Planning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30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TPL-P09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Open spaces and amenity sites to the ULB</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Layout final approval</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Town Planning Officer, Estates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On final approval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(open space handed over by gift or registered deed)</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TPL-P10</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Sub-division and amalgamation of plots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applies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Town Planning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TPL-P11</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Layout regularisation (LRS)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 or intimation from the sub-registrar at plot registration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scrutiny officer, Town Planning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scheme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LRS 2020 and GO Ms 28 of 2025 (eligibility by sale before 26 Aug 2020; sub-registrar intimation counts as application; checks near water bodies and government land; rebate windows)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TPL-P12</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Building regularisation and penalisation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Deviation found (setback referral I-28, imagery I-21, inspection) or scheme application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Town Planning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scheme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building regularisation schemes (BRS) and compounding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TPL-P13</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Unauthorised construction enforcement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Detected by imagery (I-21), field staff, complaint (I-08) or setback referral (I-28)</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Town Planning Officer, enforcement team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Notice within 7 days of detection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municipal and building permission acts (notice, stop-work, sealing, demolition as the law provides; Telangana TS-bPASS Act on false self-certification)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TPL-P14</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Encroachment removal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Encroachment on road, footpath, drain, open space or public land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Town Planning Officer, Estates, enforcement team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notice period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Street Vendors Act 2014 protections for certified vendors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TPL-P15</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Transferable development rights (TDR)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Land surrendered for road widening, heritage, water body protection or amenities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Town Planning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30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Building Rules as amended (GO 95 of 2026: TDR for setback relaxation and high-rise loading; 50% at permission, rest before OC)</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TPL-P16</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Development, impact and open space charges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Permission or regularisation granted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building rules (development charges, impact fees, betterment and open space charges)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TPL-P17</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Advertisements and hoardings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Agency applies for a hoarding, digital screen, signboard or temporary banner</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Agency, Town Planning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ULB practice; GST on advertisement (Finance)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TPL-P18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Telecom towers and right of way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Operator applies for a tower, pole or cable right of way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Operator, Town Planning Officer, Engineering</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national rules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Telecommunications Act 2023 and Right of Way Rules 2024 (GatiShakti Sanchar portal)</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TPL-P19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Heritage and protected monuments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Work proposed in a heritage zone or near a protected monument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Town Planning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authority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AMASR Act 1958 as amended (100 m prohibited and 200 m regulated areas around ASI-protected monuments; National Monuments Authority permission); state heritage lists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TPL-P20</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Street naming and door numbering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street, layout or building; Council naming decision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Town Planning Officer, Council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ULB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TPL-P21</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Public planning portal</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visits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professional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TPL-P22</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Town Planning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Planning layers held by Town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3011"/>
        <w:gridCol w:w="3013"/>
      </w:tblGrid>
      <w:tr>
        <w:trPr>
          <w:cantSplit/>
          <w:tblHeader/>
        </w:trPr>
        <w:tc>
          <w:tcPr>
            <w:tcW w:type="dxa" w:w="36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Layer</w:t>
            </w:r>
          </w:p>
        </w:tc>
        <w:tc>
          <w:tcPr>
            <w:tcW w:type="dxa" w:w="30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Source</w:t>
            </w:r>
          </w:p>
        </w:tc>
        <w:tc>
          <w:tcPr>
            <w:tcW w:type="dxa" w:w="30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Used by</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Master plan zones and land use (versioned)</w:t>
            </w:r>
          </w:p>
        </w:tc>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ULB or urban development authority</w:t>
            </w:r>
          </w:p>
        </w:tc>
        <w:tc>
          <w:tcPr>
            <w:tcW w:type="dxa" w:w="3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All modules (I-20); 11 scrutiny</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Master plan roads and widening lines</w:t>
            </w:r>
          </w:p>
        </w:tc>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Town Planning with Engineering road register (I-32)</w:t>
            </w:r>
          </w:p>
        </w:tc>
        <w:tc>
          <w:tcPr>
            <w:tcW w:type="dxa" w:w="3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11, TDR</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Approved layouts and plots</w:t>
            </w:r>
          </w:p>
        </w:tc>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Layout permissions</w:t>
            </w:r>
          </w:p>
        </w:tc>
        <w:tc>
          <w:tcPr>
            <w:tcW w:type="dxa" w:w="3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(I-37), public portal</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Open spaces and amenity sites</w:t>
            </w:r>
          </w:p>
        </w:tc>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Layout handover</w:t>
            </w:r>
          </w:p>
        </w:tc>
        <w:tc>
          <w:tcPr>
            <w:tcW w:type="dxa" w:w="3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14, 15 (I-38)</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Restricted and buffer zones (see catalogue below)</w:t>
            </w:r>
          </w:p>
        </w:tc>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Owning authorities (E-50 to E-53)</w:t>
            </w:r>
          </w:p>
        </w:tc>
        <w:tc>
          <w:tcPr>
            <w:tcW w:type="dxa" w:w="3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Zoning check, 11 NOCs, layouts, LRS, enforcement</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Heritage buildings and monument buffers (100 m / 200 m)</w:t>
            </w:r>
          </w:p>
        </w:tc>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ASI, state heritage lists</w:t>
            </w:r>
          </w:p>
        </w:tc>
        <w:tc>
          <w:tcPr>
            <w:tcW w:type="dxa" w:w="3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Zoning check, 11</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Advertisement sites and no-advertisement zones</w:t>
            </w:r>
          </w:p>
        </w:tc>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Town Planning</w:t>
            </w:r>
          </w:p>
        </w:tc>
        <w:tc>
          <w:tcPr>
            <w:tcW w:type="dxa" w:w="3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Hoarding permissions</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Telecom towers and right of way</w:t>
            </w:r>
          </w:p>
        </w:tc>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Permissions</w:t>
            </w:r>
          </w:p>
        </w:tc>
        <w:tc>
          <w:tcPr>
            <w:tcW w:type="dxa" w:w="3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(rooftop segments), 10</w:t>
            </w:r>
          </w:p>
        </w:tc>
      </w:tr>
      <w:tr>
        <w:trPr>
          <w:cantSplit/>
          <w:tblHeader w:val="false"/>
        </w:trPr>
        <w:tc>
          <w:tcPr>
            <w:tcW w:type="dxa" w:w="36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Violations, encroachments and demolitions</w:t>
            </w:r>
          </w:p>
        </w:tc>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Enforcement</w:t>
            </w:r>
          </w:p>
        </w:tc>
        <w:tc>
          <w:tcPr>
            <w:tcW w:type="dxa" w:w="30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Legal, Property Tax, dashboards</w:t>
            </w:r>
          </w:p>
        </w:tc>
      </w:tr>
      <w:tr>
        <w:trPr>
          <w:cantSplit/>
          <w:tblHeader w:val="false"/>
        </w:trPr>
        <w:tc>
          <w:tcPr>
            <w:tcW w:type="dxa" w:w="36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Street names and door numbers</w:t>
            </w:r>
          </w:p>
        </w:tc>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Town Planning</w:t>
            </w:r>
          </w:p>
        </w:tc>
        <w:tc>
          <w:tcPr>
            <w:tcW w:type="dxa" w:w="30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 2, 3, addressing</w:t>
            </w:r>
          </w:p>
        </w:tc>
      </w:tr>
    </w:tbl>
    <w:p>
      <w:pPr>
        <w:spacing w:after="40"/>
      </w:pPr>
    </w:p>
    <w:p>
      <w:pPr>
        <w:pStyle w:val="Heading3"/>
        <w:keepNext/>
      </w:pPr>
      <w:r>
        <w:t xml:space="preserve">Restricted and buffer zone catalogue (product defaults)</w:t>
      </w:r>
    </w:p>
    <w:p>
      <w:r>
        <w:t xml:space="preserve">Widths are loaded from the state pack or the owning authority's notification. Values shown are the Telangana pack where known; others are set per deployment [configure].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212"/>
        <w:gridCol w:w="2007"/>
        <w:gridCol w:w="2211"/>
      </w:tblGrid>
      <w:tr>
        <w:trPr>
          <w:cantSplit/>
          <w:tblHeader/>
        </w:trPr>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Zone type</w:t>
            </w:r>
          </w:p>
        </w:tc>
        <w:tc>
          <w:tcPr>
            <w:tcW w:type="dxa" w:w="32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Rule (default)</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Permitted in buffer</w:t>
            </w:r>
          </w:p>
        </w:tc>
        <w:tc>
          <w:tcPr>
            <w:tcW w:type="dxa" w:w="22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Authority / NOC</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Lakes, tanks, kuntas</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No construction within FTL; buffer 30 m from FTL for 10 ha or more, 9 m below 10 ha and shikam lands (Telangana)</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Open space, walking and cycling track (30 m buffer)</w:t>
            </w:r>
          </w:p>
        </w:tc>
        <w:tc>
          <w:tcPr>
            <w:tcW w:type="dxa" w:w="22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Irrigation and Revenue (FTL certification); lake protection authority</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Rivers</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50 m from river boundary within ULB and UDA limits (Telangana)</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Open uses only</w:t>
            </w:r>
          </w:p>
        </w:tc>
        <w:tc>
          <w:tcPr>
            <w:tcW w:type="dxa" w:w="22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Irrigation / water resources</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Natural drains (nalas, vagus, canals, storm drains)</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9 m from boundary if wider than 10 m; 2 m if up to 10 m (Telangana)</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Service roads, green strips</w:t>
            </w:r>
          </w:p>
        </w:tc>
        <w:tc>
          <w:tcPr>
            <w:tcW w:type="dxa" w:w="22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Irrigation; ULB storm water wing</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Wetlands</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Notified wetland and its zone of influence (Wetlands Rules 2017)</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As per wetland management plan</w:t>
            </w:r>
          </w:p>
        </w:tc>
        <w:tc>
          <w:tcPr>
            <w:tcW w:type="dxa" w:w="22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State Wetland Authority</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Flood plains and flood-prone areas</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Zones from flood plain zoning or flood hazard maps [configure]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Restricted by zone (no habitation in high-hazard zone)</w:t>
            </w:r>
          </w:p>
        </w:tc>
        <w:tc>
          <w:tcPr>
            <w:tcW w:type="dxa" w:w="22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Water resources / disaster management</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Reserve and protected forests, urban forest parks</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Forest boundary plus state buffer [configure]; no diversion without Forest (Conservation) Act approval</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Green belt only</w:t>
            </w:r>
          </w:p>
        </w:tc>
        <w:tc>
          <w:tcPr>
            <w:tcW w:type="dxa" w:w="22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State Forest Department</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Eco-sensitive zones around national parks and sanctuaries</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Extent as notified by MoEFCC; default set in state pack where not notified [configure]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Regulated and prohibited activities per notification</w:t>
            </w:r>
          </w:p>
        </w:tc>
        <w:tc>
          <w:tcPr>
            <w:tcW w:type="dxa" w:w="22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MoEFCC / State Forest Department</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Protected monuments</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100 m prohibited, 200 m regulated (AMASR Act)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Repairs; regulated construction with NMA permission</w:t>
            </w:r>
          </w:p>
        </w:tc>
        <w:tc>
          <w:tcPr>
            <w:tcW w:type="dxa" w:w="22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National Monuments Authority / ASI</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Airports</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Height zones around the aerodrome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Buildings within permissible height</w:t>
            </w:r>
          </w:p>
        </w:tc>
        <w:tc>
          <w:tcPr>
            <w:tcW w:type="dxa" w:w="22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AAI (NOCAS)</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Railways</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Distance from railway land boundary [configure]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With railway NOC</w:t>
            </w:r>
          </w:p>
        </w:tc>
        <w:tc>
          <w:tcPr>
            <w:tcW w:type="dxa" w:w="22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Railway zone / division</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National and state highways</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Building and control lines [configure]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Within building line rules</w:t>
            </w:r>
          </w:p>
        </w:tc>
        <w:tc>
          <w:tcPr>
            <w:tcW w:type="dxa" w:w="22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NHAI / state roads department</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High-tension power lines</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Horizontal clearance by voltage (CEA regulations 2023) [configure]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No structures within clearance</w:t>
            </w:r>
          </w:p>
        </w:tc>
        <w:tc>
          <w:tcPr>
            <w:tcW w:type="dxa" w:w="22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Transmission or distribution company</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Oil and gas pipelines</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No construction on the pipeline right of use (Pipelines Act 1962)</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None on the corridor</w:t>
            </w:r>
          </w:p>
        </w:tc>
        <w:tc>
          <w:tcPr>
            <w:tcW w:type="dxa" w:w="22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Pipeline operator</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Defence establishments</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Restricted distance as notified by the Ministry of Defence [configure]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With Local Military Authority NOC</w:t>
            </w:r>
          </w:p>
        </w:tc>
        <w:tc>
          <w:tcPr>
            <w:tcW w:type="dxa" w:w="22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Local Military Authority</w:t>
            </w:r>
          </w:p>
        </w:tc>
      </w:tr>
      <w:tr>
        <w:trPr>
          <w:cantSplit/>
          <w:tblHeader w:val="false"/>
        </w:trPr>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Landfills, waste processing sites, STPs, cremation and burial grounds</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No-development buffer as set by the pollution control board and state rules (SWM Rules 2016) [configure]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Green belt</w:t>
            </w:r>
          </w:p>
        </w:tc>
        <w:tc>
          <w:tcPr>
            <w:tcW w:type="dxa" w:w="22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Pollution control board; ULB</w:t>
            </w:r>
          </w:p>
        </w:tc>
      </w:tr>
      <w:tr>
        <w:trPr>
          <w:cantSplit/>
          <w:tblHeader w:val="false"/>
        </w:trPr>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Hazardous industries and storage</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Safety distances per notification [configure]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Restricted</w:t>
            </w:r>
          </w:p>
        </w:tc>
        <w:tc>
          <w:tcPr>
            <w:tcW w:type="dxa" w:w="22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Factories / PESO / pollution control board</w:t>
            </w:r>
          </w:p>
        </w:tc>
      </w:tr>
    </w:tbl>
    <w:p>
      <w:pPr>
        <w:spacing w:after="40"/>
      </w:pPr>
    </w:p>
    <w:p>
      <w:pPr>
        <w:pStyle w:val="Heading3"/>
        <w:keepNext/>
      </w:pPr>
      <w:r>
        <w:t xml:space="preserve">Process details</w:t>
      </w:r>
    </w:p>
    <w:p>
      <w:r>
        <w:rPr>
          <w:b/>
          <w:bCs/>
        </w:rPr>
        <w:t xml:space="preserve">Group A – Master plan and zoning</w:t>
      </w:r>
    </w:p>
    <w:p>
      <w:r>
        <w:rPr>
          <w:b/>
          <w:bCs/>
        </w:rPr>
        <w:t xml:space="preserve">TPL-P01 Master plan and zoning layers.</w:t>
      </w:r>
      <w:r>
        <w:t xml:space="preserve"> Trigger: Master plan prepared, notified, varied or adopted from the planning authority. Actors: GIS cell, Town Planning Officer. SLA: Within 15 days of notification. Adopted from: URDPFI Guidelines 2014; AMRUT GIS-based master plan sub-scheme; state town planning acts (Telangana: Urban Development Authority and DTCP plans).</w:t>
      </w:r>
    </w:p>
    <w:p>
      <w:pPr>
        <w:pStyle w:val="ListParagraph"/>
        <w:numPr>
          <w:ilvl w:val="0"/>
          <w:numId w:val="2"/>
        </w:numPr>
      </w:pPr>
      <w:r>
        <w:t xml:space="preserve">Master plan, zoning, land-use, road network and special area layers digitised and georeferenced; versions kept (draft, objections, approved, varied) with effective dates</w:t>
      </w:r>
    </w:p>
    <w:p>
      <w:pPr>
        <w:pStyle w:val="ListParagraph"/>
        <w:numPr>
          <w:ilvl w:val="0"/>
          <w:numId w:val="2"/>
        </w:numPr>
      </w:pPr>
      <w:r>
        <w:t xml:space="preserve">Where an urban development authority prepares the plan (Telangana: KUDA for Warangal), the ULB imports and publishes it rather than editing it</w:t>
      </w:r>
    </w:p>
    <w:p>
      <w:pPr>
        <w:pStyle w:val="ListParagraph"/>
        <w:numPr>
          <w:ilvl w:val="0"/>
          <w:numId w:val="2"/>
        </w:numPr>
      </w:pPr>
      <w:r>
        <w:t xml:space="preserve">Layers published to all modules as map services (I-20) and on the public map</w:t>
      </w:r>
    </w:p>
    <w:p>
      <w:r>
        <w:rPr>
          <w:b/>
          <w:bCs/>
        </w:rPr>
        <w:t xml:space="preserve">TPL-P02 Zoning and development control rules.</w:t>
      </w:r>
      <w:r>
        <w:t xml:space="preserve"> Trigger: Building rules notified or amended. Actors: Town Planning Officer, administrator. SLA: Before the effective date. Adopted from: Model Building Bye-laws 2016 (MoHUA); state building rules (Telangana: Building Rules 2012 as amended, incl. GO 95 of 2026 on TDR and setbacks).</w:t>
      </w:r>
    </w:p>
    <w:p>
      <w:pPr>
        <w:pStyle w:val="ListParagraph"/>
        <w:numPr>
          <w:ilvl w:val="0"/>
          <w:numId w:val="2"/>
        </w:numPr>
      </w:pPr>
      <w:r>
        <w:t xml:space="preserve">Permitted, conditional and prohibited uses per zone; FAR, height, coverage, setbacks and parking by plot size and abutting road width; high-rise thresholds; buffers (water bodies, railways, highways, monuments)</w:t>
      </w:r>
    </w:p>
    <w:p>
      <w:pPr>
        <w:pStyle w:val="ListParagraph"/>
        <w:numPr>
          <w:ilvl w:val="0"/>
          <w:numId w:val="2"/>
        </w:numPr>
      </w:pPr>
      <w:r>
        <w:t xml:space="preserve">Held as configurable rules with effective dates in the state pack and ULB configuration; used by the zoning check (I-01) and by automatic plan scrutiny in Building Permission</w:t>
      </w:r>
    </w:p>
    <w:p>
      <w:r>
        <w:rPr>
          <w:b/>
          <w:bCs/>
        </w:rPr>
        <w:t xml:space="preserve">TPL-P03 Zoning check and land-use certificate.</w:t>
      </w:r>
      <w:r>
        <w:t xml:space="preserve"> Trigger: Applicant, Building Permission (I-01) or another module queries a plot. Actors: Applicant, system, Town Planning Officer. SLA: Instant for check; certificate in 7 days. Adopted from: Common ULB practice; public 'zone check' map services.</w:t>
      </w:r>
    </w:p>
    <w:p>
      <w:pPr>
        <w:pStyle w:val="ListParagraph"/>
        <w:numPr>
          <w:ilvl w:val="0"/>
          <w:numId w:val="2"/>
        </w:numPr>
      </w:pPr>
      <w:r>
        <w:t xml:space="preserve">Plot picked on the map or by ULPIN/survey number; system returns zone, permitted uses, road widening line, buffers, heritage or airport limits and applicable rules</w:t>
      </w:r>
    </w:p>
    <w:p>
      <w:pPr>
        <w:pStyle w:val="ListParagraph"/>
        <w:numPr>
          <w:ilvl w:val="0"/>
          <w:numId w:val="2"/>
        </w:numPr>
      </w:pPr>
      <w:r>
        <w:t xml:space="preserve">Signed land-use certificate issued with QR verification and filed in DMS</w:t>
      </w:r>
    </w:p>
    <w:p>
      <w:r>
        <w:rPr>
          <w:b/>
          <w:bCs/>
        </w:rPr>
        <w:t xml:space="preserve">TPL-P04 Change of land use and master plan variation.</w:t>
      </w:r>
      <w:r>
        <w:t xml:space="preserve"> Trigger: Owner or authority proposes a change. Actors: Applicant, Town Planning Officer, Council, state or UDA. SLA: Per state act. Adopted from: State town planning acts (objections and gazette notification).</w:t>
      </w:r>
    </w:p>
    <w:p>
      <w:pPr>
        <w:pStyle w:val="ListParagraph"/>
        <w:numPr>
          <w:ilvl w:val="0"/>
          <w:numId w:val="2"/>
        </w:numPr>
      </w:pPr>
      <w:r>
        <w:t xml:space="preserve">Application with fee; GIS impact check; public notice and objections; Council resolution; forwarding to the state or planning authority; on notification the layer and rules are updated</w:t>
      </w:r>
    </w:p>
    <w:p>
      <w:r>
        <w:rPr>
          <w:b/>
          <w:bCs/>
        </w:rPr>
        <w:t xml:space="preserve">TPL-P05 Master plan roads and road widening.</w:t>
      </w:r>
      <w:r>
        <w:t xml:space="preserve"> Trigger: Road widening proposal or permission on an affected plot. Actors: Town Planning Officer, Engineering. SLA: Per project. Adopted from: Common ULB practice; TDR as compensation (Telangana).</w:t>
      </w:r>
    </w:p>
    <w:p>
      <w:pPr>
        <w:pStyle w:val="ListParagraph"/>
        <w:numPr>
          <w:ilvl w:val="0"/>
          <w:numId w:val="2"/>
        </w:numPr>
      </w:pPr>
      <w:r>
        <w:t xml:space="preserve">Proposed road widths and widening lines held on the map against the road register from Engineering (I-32)</w:t>
      </w:r>
    </w:p>
    <w:p>
      <w:pPr>
        <w:pStyle w:val="ListParagraph"/>
        <w:numPr>
          <w:ilvl w:val="0"/>
          <w:numId w:val="2"/>
        </w:numPr>
      </w:pPr>
      <w:r>
        <w:t xml:space="preserve">Affected ULPIN parcels and buildings listed automatically with area to be surrendered; owners notified; surrender recorded with TDR (TPL-P15) or compensation</w:t>
      </w:r>
    </w:p>
    <w:p>
      <w:r>
        <w:rPr>
          <w:b/>
          <w:bCs/>
        </w:rPr>
        <w:t xml:space="preserve">TPL-P06 Planning analytics.</w:t>
      </w:r>
      <w:r>
        <w:t xml:space="preserve"> Trigger: On demand or monthly. Actors: Town Planning Officer, Commissioner. SLA: Monthly. Adopted from: URDPFI amenity norms; GIS analysis.</w:t>
      </w:r>
    </w:p>
    <w:p>
      <w:pPr>
        <w:pStyle w:val="ListParagraph"/>
        <w:numPr>
          <w:ilvl w:val="0"/>
          <w:numId w:val="2"/>
        </w:numPr>
      </w:pPr>
      <w:r>
        <w:t xml:space="preserve">Ward-level gaps in schools, parks, health and markets against population norms; development activity, density and FAR consumption; land-use change detected from imagery</w:t>
      </w:r>
    </w:p>
    <w:p>
      <w:r>
        <w:rPr>
          <w:b/>
          <w:bCs/>
        </w:rPr>
        <w:t xml:space="preserve">TPL-P23 Restricted and buffer zone catalogue.</w:t>
      </w:r>
      <w:r>
        <w:t xml:space="preserve"> Trigger: Zone notified, mapped or revised by the owning authority. Actors: GIS cell, Town Planning Officer. SLA: Within 15 days of notification. Adopted from: State building rules (Telangana water body buffers); Forest (Conservation) Act 1980; MoEFCC eco-sensitive zone notifications; Wetlands (Conservation and Management) Rules 2017; AMASR Act; CEA electrical safety regulations 2023; Petroleum and Minerals Pipelines Act 1962; Solid Waste Management Rules 2016; NDMA flood plain zoning guidelines.</w:t>
      </w:r>
    </w:p>
    <w:p>
      <w:pPr>
        <w:pStyle w:val="ListParagraph"/>
        <w:numPr>
          <w:ilvl w:val="0"/>
          <w:numId w:val="2"/>
        </w:numPr>
      </w:pPr>
      <w:r>
        <w:t xml:space="preserve">Each restricted or buffer zone type held once with its GIS layer, width rule (fixed, by size, by voltage or as notified), owning authority, permitted and prohibited uses, and the NOC agency</w:t>
      </w:r>
    </w:p>
    <w:p>
      <w:pPr>
        <w:pStyle w:val="ListParagraph"/>
        <w:numPr>
          <w:ilvl w:val="0"/>
          <w:numId w:val="2"/>
        </w:numPr>
      </w:pPr>
      <w:r>
        <w:t xml:space="preserve">Every zoning check, building permission, layout, LRS, sub-division and enforcement case is tested against all active zone types; results list each zone touched, the rule and the NOC needed</w:t>
      </w:r>
    </w:p>
    <w:p>
      <w:pPr>
        <w:pStyle w:val="ListParagraph"/>
        <w:numPr>
          <w:ilvl w:val="0"/>
          <w:numId w:val="2"/>
        </w:numPr>
      </w:pPr>
      <w:r>
        <w:t xml:space="preserve">Layers versioned with effective dates; changes by the owning authority re-run checks on pending applications</w:t>
      </w:r>
    </w:p>
    <w:p>
      <w:r>
        <w:rPr>
          <w:b/>
          <w:bCs/>
        </w:rPr>
        <w:t xml:space="preserve">Group B – Layouts and land development</w:t>
      </w:r>
    </w:p>
    <w:p>
      <w:r>
        <w:rPr>
          <w:b/>
          <w:bCs/>
        </w:rPr>
        <w:t xml:space="preserve">TPL-P07 Layout permission.</w:t>
      </w:r>
      <w:r>
        <w:t xml:space="preserve"> Trigger: Developer applies to subdivide land into plots. Actors: Developer, licensed technical person, Town Planning Officer. SLA: Per state timeline (Telangana: TG-bPASS). Adopted from: State layout rules (Telangana: TG-bPASS layout approvals); common practice.</w:t>
      </w:r>
    </w:p>
    <w:p>
      <w:pPr>
        <w:pStyle w:val="ListParagraph"/>
        <w:numPr>
          <w:ilvl w:val="0"/>
          <w:numId w:val="2"/>
        </w:numPr>
      </w:pPr>
      <w:r>
        <w:t xml:space="preserve">Integrate mode with the state system or full workflow; boundary checked on GIS against water body buffers, government land, master plan roads and zoning</w:t>
      </w:r>
    </w:p>
    <w:p>
      <w:pPr>
        <w:pStyle w:val="ListParagraph"/>
        <w:numPr>
          <w:ilvl w:val="0"/>
          <w:numId w:val="2"/>
        </w:numPr>
      </w:pPr>
      <w:r>
        <w:t xml:space="preserve">Open space and amenity percentages, road widths and plot sizes checked by rules; draft layout approved with conditions; share of plots mortgaged to the ULB as security [configure]</w:t>
      </w:r>
    </w:p>
    <w:p>
      <w:pPr>
        <w:pStyle w:val="ListParagraph"/>
        <w:numPr>
          <w:ilvl w:val="0"/>
          <w:numId w:val="2"/>
        </w:numPr>
      </w:pPr>
      <w:r>
        <w:t xml:space="preserve">Final layout released after development works; approved plots sent to Property Tax as parcels (I-37)</w:t>
      </w:r>
    </w:p>
    <w:p>
      <w:r>
        <w:rPr>
          <w:b/>
          <w:bCs/>
        </w:rPr>
        <w:t xml:space="preserve">TPL-P08 Layout development works and mortgage release.</w:t>
      </w:r>
      <w:r>
        <w:t xml:space="preserve"> Trigger: Developer reports works complete. Actors: Engineering inspector, Town Planning Officer. SLA: 30 days. Adopted from: Common practice.</w:t>
      </w:r>
    </w:p>
    <w:p>
      <w:pPr>
        <w:pStyle w:val="ListParagraph"/>
        <w:numPr>
          <w:ilvl w:val="0"/>
          <w:numId w:val="2"/>
        </w:numPr>
      </w:pPr>
      <w:r>
        <w:t xml:space="preserve">Roads, drains, water, street lights and open spaces inspected with geo-tagged photos; mortgaged plots released in stages after works pass inspection</w:t>
      </w:r>
    </w:p>
    <w:p>
      <w:r>
        <w:rPr>
          <w:b/>
          <w:bCs/>
        </w:rPr>
        <w:t xml:space="preserve">TPL-P09 Open spaces and amenity sites to the ULB.</w:t>
      </w:r>
      <w:r>
        <w:t xml:space="preserve"> Trigger: Layout final approval. Actors: Town Planning Officer, Estates. SLA: On final approval. Adopted from: Common practice (open space handed over by gift or registered deed).</w:t>
      </w:r>
    </w:p>
    <w:p>
      <w:pPr>
        <w:pStyle w:val="ListParagraph"/>
        <w:numPr>
          <w:ilvl w:val="0"/>
          <w:numId w:val="2"/>
        </w:numPr>
      </w:pPr>
      <w:r>
        <w:t xml:space="preserve">Open space and amenity sites transferred by deed filed in DMS; parcels created as municipal property and parks (I-38); protected from encroachment</w:t>
      </w:r>
    </w:p>
    <w:p>
      <w:r>
        <w:rPr>
          <w:b/>
          <w:bCs/>
        </w:rPr>
        <w:t xml:space="preserve">TPL-P10 Sub-division and amalgamation of plots.</w:t>
      </w:r>
      <w:r>
        <w:t xml:space="preserve"> Trigger: Owner applies. Actors: Owner, Town Planning Officer. SLA: 15 days. Adopted from: Common practice.</w:t>
      </w:r>
    </w:p>
    <w:p>
      <w:pPr>
        <w:pStyle w:val="ListParagraph"/>
        <w:numPr>
          <w:ilvl w:val="0"/>
          <w:numId w:val="2"/>
        </w:numPr>
      </w:pPr>
      <w:r>
        <w:t xml:space="preserve">Minimum plot size and access checked; approved geometry sent to Property Tax for parcel split or merge (I-37)</w:t>
      </w:r>
    </w:p>
    <w:p>
      <w:r>
        <w:rPr>
          <w:b/>
          <w:bCs/>
        </w:rPr>
        <w:t xml:space="preserve">Group C – Regularisation and enforcement</w:t>
      </w:r>
    </w:p>
    <w:p>
      <w:r>
        <w:rPr>
          <w:b/>
          <w:bCs/>
        </w:rPr>
        <w:t xml:space="preserve">TPL-P11 Layout regularisation (LRS).</w:t>
      </w:r>
      <w:r>
        <w:t xml:space="preserve"> Trigger: Application, or intimation from the sub-registrar at plot registration. Actors: Applicant, scrutiny officer, Town Planning Officer. SLA: Per scheme. Adopted from: Telangana LRS 2020 and GO Ms 28 of 2025 (eligibility by sale before 26 Aug 2020; sub-registrar intimation counts as application; checks near water bodies and government land; rebate windows).</w:t>
      </w:r>
    </w:p>
    <w:p>
      <w:pPr>
        <w:pStyle w:val="ListParagraph"/>
        <w:numPr>
          <w:ilvl w:val="0"/>
          <w:numId w:val="2"/>
        </w:numPr>
      </w:pPr>
      <w:r>
        <w:t xml:space="preserve">Applications imported from the state LRS portal or registration intimations (E-42); land checked against prohibited lands, water body buffers and government survey numbers</w:t>
      </w:r>
    </w:p>
    <w:p>
      <w:pPr>
        <w:pStyle w:val="ListParagraph"/>
        <w:numPr>
          <w:ilvl w:val="0"/>
          <w:numId w:val="2"/>
        </w:numPr>
      </w:pPr>
      <w:r>
        <w:t xml:space="preserve">Regularisation and pro-rata open space charges calculated with any rebate window; proceedings issued and filed in DMS; parcels updated in Property Tax</w:t>
      </w:r>
    </w:p>
    <w:p>
      <w:r>
        <w:rPr>
          <w:b/>
          <w:bCs/>
        </w:rPr>
        <w:t xml:space="preserve">TPL-P12 Building regularisation and penalisation.</w:t>
      </w:r>
      <w:r>
        <w:t xml:space="preserve"> Trigger: Deviation found (setback referral I-28, imagery I-21, inspection) or scheme application. Actors: Owner, Town Planning Officer. SLA: Per scheme. Adopted from: State building regularisation schemes (BRS) and compounding rules.</w:t>
      </w:r>
    </w:p>
    <w:p>
      <w:pPr>
        <w:pStyle w:val="ListParagraph"/>
        <w:numPr>
          <w:ilvl w:val="0"/>
          <w:numId w:val="2"/>
        </w:numPr>
      </w:pPr>
      <w:r>
        <w:t xml:space="preserve">Deviation measured; compoundable limits checked; penalty calculated and paid; status returned to Property Tax (I-28) and Building Permission</w:t>
      </w:r>
    </w:p>
    <w:p>
      <w:r>
        <w:rPr>
          <w:b/>
          <w:bCs/>
        </w:rPr>
        <w:t xml:space="preserve">TPL-P13 Unauthorised construction enforcement.</w:t>
      </w:r>
      <w:r>
        <w:t xml:space="preserve"> Trigger: Detected by imagery (I-21), field staff, complaint (I-08) or setback referral (I-28). Actors: Town Planning Officer, enforcement team. SLA: Notice within 7 days of detection [configure]. Adopted from: State municipal and building permission acts (notice, stop-work, sealing, demolition as the law provides; Telangana TS-bPASS Act on false self-certification).</w:t>
      </w:r>
    </w:p>
    <w:p>
      <w:pPr>
        <w:pStyle w:val="ListParagraph"/>
        <w:numPr>
          <w:ilvl w:val="0"/>
          <w:numId w:val="2"/>
        </w:numPr>
      </w:pPr>
      <w:r>
        <w:t xml:space="preserve">Inspection with geo-tagged photos and measurement; notices in the sequence the state law requires; case opened in Legal (I-17) and outcomes returned (I-30)</w:t>
      </w:r>
    </w:p>
    <w:p>
      <w:pPr>
        <w:pStyle w:val="ListParagraph"/>
        <w:numPr>
          <w:ilvl w:val="0"/>
          <w:numId w:val="2"/>
        </w:numPr>
      </w:pPr>
      <w:r>
        <w:t xml:space="preserve">Sealing or demolition orders executed with Engineering and police; cost and penalty recovered through the property's dues</w:t>
      </w:r>
    </w:p>
    <w:p>
      <w:r>
        <w:rPr>
          <w:b/>
          <w:bCs/>
        </w:rPr>
        <w:t xml:space="preserve">TPL-P14 Encroachment removal.</w:t>
      </w:r>
      <w:r>
        <w:t xml:space="preserve"> Trigger: Encroachment on road, footpath, drain, open space or public land. Actors: Town Planning Officer, Estates, enforcement team. SLA: Per notice period. Adopted from: Common practice; Street Vendors Act 2014 protections for certified vendors.</w:t>
      </w:r>
    </w:p>
    <w:p>
      <w:pPr>
        <w:pStyle w:val="ListParagraph"/>
        <w:numPr>
          <w:ilvl w:val="0"/>
          <w:numId w:val="2"/>
        </w:numPr>
      </w:pPr>
      <w:r>
        <w:t xml:space="preserve">Encroachments mapped; notices issued; removal drives planned with police; seized goods listed; certified street vendors handled through the vending process</w:t>
      </w:r>
    </w:p>
    <w:p>
      <w:r>
        <w:rPr>
          <w:b/>
          <w:bCs/>
        </w:rPr>
        <w:t xml:space="preserve">Group D – Development rights and charges</w:t>
      </w:r>
    </w:p>
    <w:p>
      <w:r>
        <w:rPr>
          <w:b/>
          <w:bCs/>
        </w:rPr>
        <w:t xml:space="preserve">TPL-P15 Transferable development rights (TDR).</w:t>
      </w:r>
      <w:r>
        <w:t xml:space="preserve"> Trigger: Land surrendered for road widening, heritage, water body protection or amenities. Actors: Owner, Town Planning Officer. SLA: 30 days. Adopted from: Telangana Building Rules as amended (GO 95 of 2026: TDR for setback relaxation and high-rise loading; 50% at permission, rest before OC).</w:t>
      </w:r>
    </w:p>
    <w:p>
      <w:pPr>
        <w:pStyle w:val="ListParagraph"/>
        <w:numPr>
          <w:ilvl w:val="0"/>
          <w:numId w:val="2"/>
        </w:numPr>
      </w:pPr>
      <w:r>
        <w:t xml:space="preserve">Surrender deed filed in DMS; TDR certificate issued with area and value, signed and anchored on the blockchain (DMS-D29)</w:t>
      </w:r>
    </w:p>
    <w:p>
      <w:pPr>
        <w:pStyle w:val="ListParagraph"/>
        <w:numPr>
          <w:ilvl w:val="0"/>
          <w:numId w:val="2"/>
        </w:numPr>
      </w:pPr>
      <w:r>
        <w:t xml:space="preserve">TDR ledger tracks issue, transfer and use; Building Permission draws TDR for extra floors, setback relaxation or high-rise loading in stages</w:t>
      </w:r>
    </w:p>
    <w:p>
      <w:r>
        <w:rPr>
          <w:b/>
          <w:bCs/>
        </w:rPr>
        <w:t xml:space="preserve">TPL-P16 Development, impact and open space charges.</w:t>
      </w:r>
      <w:r>
        <w:t xml:space="preserve"> Trigger: Permission or regularisation granted. Actors: System. SLA: Real time. Adopted from: State building rules (development charges, impact fees, betterment and open space charges).</w:t>
      </w:r>
    </w:p>
    <w:p>
      <w:pPr>
        <w:pStyle w:val="ListParagraph"/>
        <w:numPr>
          <w:ilvl w:val="0"/>
          <w:numId w:val="2"/>
        </w:numPr>
      </w:pPr>
      <w:r>
        <w:t xml:space="preserve">Charges calculated by rules and posted to Finance (I-10); part-payment by TDR where rules allow</w:t>
      </w:r>
    </w:p>
    <w:p>
      <w:r>
        <w:rPr>
          <w:b/>
          <w:bCs/>
        </w:rPr>
        <w:t xml:space="preserve">Group E – Permissions</w:t>
      </w:r>
    </w:p>
    <w:p>
      <w:r>
        <w:rPr>
          <w:b/>
          <w:bCs/>
        </w:rPr>
        <w:t xml:space="preserve">TPL-P17 Advertisements and hoardings.</w:t>
      </w:r>
      <w:r>
        <w:t xml:space="preserve"> Trigger: Agency applies for a hoarding, digital screen, signboard or temporary banner. Actors: Agency, Town Planning Officer. SLA: 15 days. Adopted from: Common ULB practice; GST on advertisement (Finance).</w:t>
      </w:r>
    </w:p>
    <w:p>
      <w:pPr>
        <w:pStyle w:val="ListParagraph"/>
        <w:numPr>
          <w:ilvl w:val="0"/>
          <w:numId w:val="2"/>
        </w:numPr>
      </w:pPr>
      <w:r>
        <w:t xml:space="preserve">Permitted sites and no-advertisement zones on the map; structural safety certificate and insurance required; annual fee with GST posted to Finance (I-10)</w:t>
      </w:r>
    </w:p>
    <w:p>
      <w:pPr>
        <w:pStyle w:val="ListParagraph"/>
        <w:numPr>
          <w:ilvl w:val="0"/>
          <w:numId w:val="2"/>
        </w:numPr>
      </w:pPr>
      <w:r>
        <w:t xml:space="preserve">Unauthorised hoardings detected in the field app and removed; temporary event banners linked to User Charges bookings</w:t>
      </w:r>
    </w:p>
    <w:p>
      <w:r>
        <w:rPr>
          <w:b/>
          <w:bCs/>
        </w:rPr>
        <w:t xml:space="preserve">TPL-P18 Telecom towers and right of way.</w:t>
      </w:r>
      <w:r>
        <w:t xml:space="preserve"> Trigger: Operator applies for a tower, pole or cable right of way. Actors: Operator, Town Planning Officer, Engineering. SLA: Per national rules. Adopted from: Telecommunications Act 2023 and Right of Way Rules 2024 (GatiShakti Sanchar portal).</w:t>
      </w:r>
    </w:p>
    <w:p>
      <w:pPr>
        <w:pStyle w:val="ListParagraph"/>
        <w:numPr>
          <w:ilvl w:val="0"/>
          <w:numId w:val="2"/>
        </w:numPr>
      </w:pPr>
      <w:r>
        <w:t xml:space="preserve">Applications received from the national portal (E-41); structural stability and site checks; fees and restoration charges; rooftop towers reported to Property Tax as usage segments</w:t>
      </w:r>
    </w:p>
    <w:p>
      <w:r>
        <w:rPr>
          <w:b/>
          <w:bCs/>
        </w:rPr>
        <w:t xml:space="preserve">TPL-P19 Heritage and protected monuments.</w:t>
      </w:r>
      <w:r>
        <w:t xml:space="preserve"> Trigger: Work proposed in a heritage zone or near a protected monument. Actors: Applicant, Town Planning Officer. SLA: Per authority. Adopted from: AMASR Act 1958 as amended (100 m prohibited and 200 m regulated areas around ASI-protected monuments; National Monuments Authority permission); state heritage lists.</w:t>
      </w:r>
    </w:p>
    <w:p>
      <w:pPr>
        <w:pStyle w:val="ListParagraph"/>
        <w:numPr>
          <w:ilvl w:val="0"/>
          <w:numId w:val="2"/>
        </w:numPr>
      </w:pPr>
      <w:r>
        <w:t xml:space="preserve">Heritage buildings and monument buffers held on the map; applications inside buffers routed for heritage or NMA permission before any approval</w:t>
      </w:r>
    </w:p>
    <w:p>
      <w:r>
        <w:rPr>
          <w:b/>
          <w:bCs/>
        </w:rPr>
        <w:t xml:space="preserve">TPL-P20 Street naming and door numbering.</w:t>
      </w:r>
      <w:r>
        <w:t xml:space="preserve"> Trigger: New street, layout or building; Council naming decision. Actors: Town Planning Officer, Council. SLA: 15 days. Adopted from: Common ULB practice.</w:t>
      </w:r>
    </w:p>
    <w:p>
      <w:pPr>
        <w:pStyle w:val="ListParagraph"/>
        <w:numPr>
          <w:ilvl w:val="0"/>
          <w:numId w:val="2"/>
        </w:numPr>
      </w:pPr>
      <w:r>
        <w:t xml:space="preserve">Streets named on the road register centrelines with Council resolution; door numbers assigned by rule and linked to ULPIN units; addresses shared with Property Tax, Water and postal and Aadhaar address updates (I-37)</w:t>
      </w:r>
    </w:p>
    <w:p>
      <w:r>
        <w:rPr>
          <w:b/>
          <w:bCs/>
        </w:rPr>
        <w:t xml:space="preserve">Group F – Citizen and MIS</w:t>
      </w:r>
    </w:p>
    <w:p>
      <w:r>
        <w:rPr>
          <w:b/>
          <w:bCs/>
        </w:rPr>
        <w:t xml:space="preserve">TPL-P21 Public planning portal.</w:t>
      </w:r>
      <w:r>
        <w:t xml:space="preserve"> Trigger: Citizen visits. Actors: Citizen, professional. SLA: Continuous. Adopted from: Common practice.</w:t>
      </w:r>
    </w:p>
    <w:p>
      <w:pPr>
        <w:pStyle w:val="ListParagraph"/>
        <w:numPr>
          <w:ilvl w:val="0"/>
          <w:numId w:val="2"/>
        </w:numPr>
      </w:pPr>
      <w:r>
        <w:t xml:space="preserve">Public map with zone check, master plan documents, layout and LRS status, draft plans open for objections, and approved layout list for buyers</w:t>
      </w:r>
    </w:p>
    <w:p>
      <w:r>
        <w:rPr>
          <w:b/>
          <w:bCs/>
        </w:rPr>
        <w:t xml:space="preserve">TPL-P22 Dashboards.</w:t>
      </w:r>
      <w:r>
        <w:t xml:space="preserve"> Trigger: Daily. Actors: Commissioner, Town Planning Officer. SLA: Daily. Adopted from: Common practice.</w:t>
      </w:r>
    </w:p>
    <w:p>
      <w:pPr>
        <w:pStyle w:val="ListParagraph"/>
        <w:numPr>
          <w:ilvl w:val="0"/>
          <w:numId w:val="2"/>
        </w:numPr>
      </w:pPr>
      <w:r>
        <w:t xml:space="preserve">Applications by stage and SLA, layouts approved and pending, LRS and BRS status, violations and demolitions, TDR issued and used, hoarding revenue</w:t>
      </w:r>
    </w:p>
    <w:p>
      <w:r>
        <w:rPr>
          <w:b/>
          <w:bCs/>
        </w:rPr>
        <w:t xml:space="preserve">Sources reviewed (October 2026):</w:t>
      </w:r>
      <w:r>
        <w:t xml:space="preserve"> TS-bPASS (Housing.com); Telangana LRS update GO Ms 28 of 2025 (Fox Mandal); Telangana Building Rules amendment GO 95 on TDR and setbacks (The Realty Today, March 2026); Kakatiya Urban Development Authority (Wikipedia); URDPFI Guidelines 2014 and Model Building Bye-laws 2016 (MoHUA); AMASR Act; Forest (Conservation) Act 1980; Wetlands Rules 2017; Telecommunications Act 2023 and Right of Way Rules 2024.</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maintain master plan, zoning, land-use, road network, buffer and ward boundary layers with versions (draft, objections, approved, varied) and effective dates, import plans prepared by an urban development authority, and publish them as map services.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development control rules (permitted uses by zone; FAR, height, coverage, setbacks and parking by plot size and road width; high-rise thresholds; buffers) as configurable rules with effective dates for use by the zoning check and Building Permission scrutiny.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I-01</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answer a zoning check for any plot by map, ULPIN or survey number with zone, permitted uses, road widening line, buffers, heritage limits and applicable rules, and issue signed land-use certificates with QR verification.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 I-27,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process change of land use and master plan variation with fee, GIS impact check, public notice and objections, Council resolution, forwarding to the state or planning authority, and layer update on notification.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master plan road widths and widening lines against the road register, list affected ULPIN parcels and buildings with area to be surrendered, notify owners and record surrender with TDR or compensation.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 I-27</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analyse ward-level amenity gaps against population norms, development activity, density, FAR consumption and land-use change from imagery.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layout permission in integrate or full mode with GIS checks against water body buffers, government land, master plan roads and zoning, rule checks on open space, amenities, roads and plot sizes, conditional draft approval with mortgage of plots as security, and final release.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 I-10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inspection of layout development works with geo-tagged photos and release mortgaged plots in stages.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transfer open spaces and amenity sites to the ULB by deed filed in DMS and create them as municipal property and parks.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I-38,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send approved layout plots, sub-divisions, amalgamations, street names and door numbers to Property Tax for parcel and address creation.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administer layout regularisation with applications from the state portal or registration intimations, prohibited-land and water body checks, regularisation and pro-rata open space charges with rebate windows, and proceedings.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I-10,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administer building regularisation and compounding of deviations referred by Property Tax, imagery or inspection, calculate penalties and return status to Property Tax and Building Permission.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I-21, I-28, I-10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enforce against unauthorised construction with geo-tagged inspection, notices in the sequence the state law requires, Legal cases and returned outcomes, sealing or demolition with Engineering and police, and recovery of cost and penalty through the property's dues.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I-21, I-28, I-08, 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map encroachments on roads, footpaths, drains, open spaces and public land, issue notices, plan removal drives, list seized goods and route certified street vendors to the vending process.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 I-17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issue TDR certificates for land surrendered (road widening, heritage, water bodies, amenities) with blockchain anchoring, keep a TDR ledger of issue, transfer and use, and release TDR to Building Permission in configured stages.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calculate development, impact, betterment and open space charges by rule, accept part-payment by TDR where allowed, and post them to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manage advertisement sites and no-advertisement zones on the map, permissions with structural safety and insurance, annual fees with GST, detection and removal of unauthorised hoardings, and temporary event banners.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receive telecom tower, pole and cable right-of-way applications from the national portal, check structural stability and site, charge fees and restoration, and report rooftop towers to Property Tax.</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I-10, I-37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TPL-FR-019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heritage buildings and monument buffers (prohibited and regulated areas) and route applications inside them for heritage or National Monuments Authority permission before approval.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TPL-FR-020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name streets on road register centrelines by Council resolution and assign door numbers linked to ULPIN units by configurable rules.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 I-37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TPL-FR-021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a public planning portal with zone check, master plan documents, layout and LRS status, draft plans open for objections, and the list of approved layouts.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TPL-FR-022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dashboards of applications by stage and SLA, layouts, LRS and BRS status, violations and demolitions, TDR issued and used, and hoarding revenue.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TPL-FR-023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a catalogue of restricted and buffer zone types, each with GIS layer, width rule (fixed, by size, by voltage or as notified), owning authority, permitted and prohibited uses and NOC agency, versioned with effective dates, test every zoning check, permission, layout, LRS, sub-division and enforcement case against all active zones, and re-run checks on pending applications when a layer changes.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TPL-FR-024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use the platform elevation service for slope analysis of layouts, derivation of flood-prone and low-lying zones for the buffer catalogue, drainage and watershed delineation, viewsheds for heritage and skyline control, and a 3D city model for planning review.</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I-01</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BPM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Zoning check, development control rules, road widening line, buffers, heritage limits and TDR available for a plot</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Permit, hoarding (with GST) and NOC fee postings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modules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I-21</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BPM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Unauthorised development detected by imagery comparison</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Setback deviation referral; regularisation status, enforcement penalties and demolition cost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Approved layout plots, sub-divisions and amalgamations, street names, door numbers and telecom towers for parcels, addresses and usage segments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14 PRK, 15 MPM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Open spaces and amenity sites handed over from layouts, with deed and boundary</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bl>
    <w:p>
      <w:pPr>
        <w:spacing w:after="40"/>
      </w:pPr>
    </w:p>
    <w:p>
      <w:pPr>
        <w:pStyle w:val="Heading3"/>
        <w:keepNext/>
      </w:pPr>
      <w:r>
        <w:t xml:space="preserve">Data owned and reports</w:t>
      </w:r>
    </w:p>
    <w:p>
      <w:r>
        <w:rPr>
          <w:b/>
          <w:bCs/>
        </w:rPr>
        <w:t xml:space="preserve">Owns:</w:t>
      </w:r>
      <w:r>
        <w:t xml:space="preserve"> Master plan version, zone, rule set, layout, plot, LRS/BRS case, violation, encroachment, TDR certificate and ledger, hoarding, tower, heritage buffer, street, door number.</w:t>
      </w:r>
    </w:p>
    <w:p>
      <w:r>
        <w:rPr>
          <w:b/>
          <w:bCs/>
        </w:rPr>
        <w:t xml:space="preserve">Key reports:</w:t>
      </w:r>
      <w:r>
        <w:t xml:space="preserve"> Applications by stage and SLA; Layouts and LRS status; Violations and demolitions; TDR issued and used; Hoarding revenue.</w:t>
      </w:r>
    </w:p>
    <w:p>
      <w:pPr>
        <w:pStyle w:val="Heading2"/>
        <w:pageBreakBefore/>
      </w:pPr>
      <w:r>
        <w:t xml:space="preserve">26. Module 14 – Parks &amp; Horticulture Management (PRK)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Infrastructure &amp; Field Ops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Horticulture Section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8 HRM, 13 TPL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6 UCH, 9 DMS, 17 INV</w:t>
            </w:r>
          </w:p>
        </w:tc>
      </w:tr>
    </w:tbl>
    <w:p>
      <w:pPr>
        <w:spacing w:after="40"/>
      </w:pPr>
    </w:p>
    <w:p>
      <w:pPr>
        <w:pStyle w:val="Heading3"/>
        <w:keepNext/>
      </w:pPr>
      <w:r>
        <w:t xml:space="preserve">Scope</w:t>
      </w:r>
    </w:p>
    <w:p>
      <w:pPr>
        <w:pStyle w:val="ListParagraph"/>
        <w:numPr>
          <w:ilvl w:val="0"/>
          <w:numId w:val="2"/>
        </w:numPr>
      </w:pPr>
      <w:r>
        <w:t xml:space="preserve">Parks and open space registry with amenities, including open spaces handed over from layouts</w:t>
      </w:r>
    </w:p>
    <w:p>
      <w:pPr>
        <w:pStyle w:val="ListParagraph"/>
        <w:numPr>
          <w:ilvl w:val="0"/>
          <w:numId w:val="2"/>
        </w:numPr>
      </w:pPr>
      <w:r>
        <w:t xml:space="preserve">Tree census and heritage trees</w:t>
      </w:r>
    </w:p>
    <w:p>
      <w:pPr>
        <w:pStyle w:val="ListParagraph"/>
        <w:numPr>
          <w:ilvl w:val="0"/>
          <w:numId w:val="2"/>
        </w:numPr>
      </w:pPr>
      <w:r>
        <w:t xml:space="preserve">Green cover, open space per person and heat analysis from imagery</w:t>
      </w:r>
    </w:p>
    <w:p>
      <w:pPr>
        <w:pStyle w:val="ListParagraph"/>
        <w:numPr>
          <w:ilvl w:val="0"/>
          <w:numId w:val="2"/>
        </w:numPr>
      </w:pPr>
      <w:r>
        <w:t xml:space="preserve">Plantation drives with survival audits (Telangana: 85% target) and nurseries</w:t>
      </w:r>
    </w:p>
    <w:p>
      <w:pPr>
        <w:pStyle w:val="ListParagraph"/>
        <w:numPr>
          <w:ilvl w:val="0"/>
          <w:numId w:val="2"/>
        </w:numPr>
      </w:pPr>
      <w:r>
        <w:t xml:space="preserve">Avenues, medians, Miyawaki and urban forests</w:t>
      </w:r>
    </w:p>
    <w:p>
      <w:pPr>
        <w:pStyle w:val="ListParagraph"/>
        <w:numPr>
          <w:ilvl w:val="0"/>
          <w:numId w:val="2"/>
        </w:numPr>
      </w:pPr>
      <w:r>
        <w:t xml:space="preserve">Green budget tracking (Telangana: 10% of the municipal budget)</w:t>
      </w:r>
    </w:p>
    <w:p>
      <w:pPr>
        <w:pStyle w:val="ListParagraph"/>
        <w:numPr>
          <w:ilvl w:val="0"/>
          <w:numId w:val="2"/>
        </w:numPr>
      </w:pPr>
      <w:r>
        <w:t xml:space="preserve">Maintenance, equipment safety, visitor passes, bookings and adoption</w:t>
      </w:r>
    </w:p>
    <w:p>
      <w:pPr>
        <w:pStyle w:val="ListParagraph"/>
        <w:numPr>
          <w:ilvl w:val="0"/>
          <w:numId w:val="2"/>
        </w:numPr>
      </w:pPr>
      <w:r>
        <w:t xml:space="preserve">Tree services: pruning, hazardous and fallen trees (24x7), private tree cutting as a paid service, pre-monsoon survey, compensatory plantation</w:t>
      </w:r>
    </w:p>
    <w:p>
      <w:pPr>
        <w:pStyle w:val="ListParagraph"/>
        <w:numPr>
          <w:ilvl w:val="0"/>
          <w:numId w:val="2"/>
        </w:numPr>
      </w:pPr>
      <w:r>
        <w:t xml:space="preserve">Green waste and timber; protection of open spaces; dashboards</w:t>
      </w:r>
    </w:p>
    <w:p>
      <w:pPr>
        <w:pStyle w:val="Heading3"/>
        <w:keepNext/>
      </w:pPr>
      <w:r>
        <w:t xml:space="preserve">Users</w:t>
      </w:r>
    </w:p>
    <w:p>
      <w:r>
        <w:t xml:space="preserve">Horticulture Officer; Supervisor; Gardener; Nursery supervisor; Emergency crew; Ward members and volunteers; Adopting RWA or company; Citizen</w:t>
      </w:r>
    </w:p>
    <w:p>
      <w:pPr>
        <w:pStyle w:val="Heading3"/>
        <w:keepNext/>
      </w:pPr>
      <w:r>
        <w:t xml:space="preserve">Use case diagram</w:t>
      </w:r>
    </w:p>
    <w:p>
      <w:pPr>
        <w:spacing w:after="0" w:before="0" w:line="240" w:lineRule="auto"/>
        <w:jc w:val="center"/>
      </w:pPr>
      <w:r>
        <w:drawing>
          <wp:inline distT="0" distB="0" distL="0" distR="0">
            <wp:extent cx="6096000" cy="5591175"/>
            <wp:effectExtent t="0" r="0" b="0" l="0"/>
            <wp:docPr id="1" name="Use cases – Parks &amp; Horticulture Management (UC-PRK-nn; tables in Urban-ERP-Use-Case-Diagrams.docx)" descr="Use cases – Parks &amp; Horticulture Management (UC-PRK-nn; tables in Urban-ERP-Use-Case-Diagrams.docx)" title="Use cases – Parks &amp; Horticulture Management (UC-PRK-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5591175"/>
                    </a:xfrm>
                    <a:prstGeom prst="rect">
                      <a:avLst/>
                    </a:prstGeom>
                  </pic:spPr>
                </pic:pic>
              </a:graphicData>
            </a:graphic>
          </wp:inline>
        </w:drawing>
      </w:r>
    </w:p>
    <w:p>
      <w:pPr>
        <w:jc w:val="center"/>
      </w:pPr>
      <w:r>
        <w:rPr>
          <w:i/>
          <w:iCs/>
          <w:color w:val="5B6675"/>
          <w:sz w:val="17"/>
          <w:szCs w:val="17"/>
        </w:rPr>
        <w:t xml:space="preserve">Use cases – Parks &amp; Horticulture Management (UC-PRK-nn; tables in Urban-ERP-Use-Case-Diagrams.docx)</w:t>
      </w:r>
    </w:p>
    <w:p>
      <w:pPr>
        <w:pStyle w:val="Heading3"/>
        <w:keepNext/>
      </w:pPr>
      <w:r>
        <w:t xml:space="preserve">Scope and product position</w:t>
      </w:r>
    </w:p>
    <w:p>
      <w:r>
        <w:t xml:space="preserve">Module 14 manages the city's green assets: parks and open spaces (including those handed over from layouts), the tree census and heritage trees, green cover and heat analysis from imagery, plantation drives with survival audits, nurseries, avenues and urban forests, the green budget, park maintenance, equipment safety, visitor passes and bookings, adoption, and all tree services from pruning and fallen-tree emergencies to private tree cutting with felling permission and compensatory plantation.</w:t>
      </w:r>
    </w:p>
    <w:p>
      <w:pPr>
        <w:pStyle w:val="Heading3"/>
        <w:keepNext/>
      </w:pPr>
      <w:r>
        <w:t xml:space="preserve">Business process catalogue</w:t>
      </w:r>
    </w:p>
    <w:p>
      <w:r>
        <w:t xml:space="preserve">18 processes in five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Parks and open space registry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Park created, open space handed over from a layout (I-38) or survey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Horticulture officer, GIS cell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URDPFI open space categories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Tree census and heritage trees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Census campaign or field update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Supervisor, gardener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Census cycle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(tree census with GIS)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Green cover and heat analysis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Yearly imagery or on demand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GIS cell, horticulture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Yearly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URDPFI open space norms; satellite remote sensing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Plantation drives and survival audits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Plantation season or drive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Horticulture officer, ward members, volunteers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Survival audits at 3, 6 and 12 months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Municipalities Act 2019 (green budget; ward members accountable for at least 85% survival); Telangana Ku Haritha Haram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Nurseries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Stock movement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Nursery supervisor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(ward and municipal nurseries)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Avenues, medians and urban forests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Road works, greening plan or scheme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Horticulture officer, Engineering</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plan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Miyawaki dense plantation practice; MoEFCC Nagar Van Yojana (urban forests)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Green budget tracking</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Budget and each spend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Horticulture officer, 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Municipalities Act 2019 (10% of the municipal budget as green budget)</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Maintenance operations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Schedule or season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Supervisor, gardeners, contractor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schedule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Play equipment and safety inspections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Inspection cycle or complaint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Supervisor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(playground safety)</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Visitors, passes and bookings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Visitor entry, pass or booking request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Park staff, citizen</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ULB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Adoption and CSR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RWA, company or NGO adopts a park</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Horticulture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MoU within 30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Tree service requests and emergencies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request via Citizen Service Desk</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Supervisor, emergency crew</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call-for-service catalogue (fallen tree 4 h)</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call-for-service catalogue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Private tree cutting as a paid service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requests cutting or pruning on private property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Supervisor, tree authority</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days after permission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tree protection rules (Telangana: WALTA)</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Pre-monsoon hazardous tree survey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monsoon</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Horticulture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Yearly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Felling permissions and compensatory plantation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Tree felling approved for a building permission, public work or private request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Horticulture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permission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tree protection rules; Building Permission BPM-B22</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Green waste and timber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Pruning, felling or park maintenance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Supervisor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week</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 Rules 2026 (wet and garden waste composted)</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PRK-K17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Protection of parks and open spaces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Encroachment or misuse found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Horticulture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Report within 2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PRK-K18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horticulture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Process details</w:t>
      </w:r>
    </w:p>
    <w:p>
      <w:r>
        <w:rPr>
          <w:b/>
          <w:bCs/>
        </w:rPr>
        <w:t xml:space="preserve">Group A – Green assets</w:t>
      </w:r>
    </w:p>
    <w:p>
      <w:r>
        <w:rPr>
          <w:b/>
          <w:bCs/>
        </w:rPr>
        <w:t xml:space="preserve">PRK-K01 Parks and open space registry.</w:t>
      </w:r>
      <w:r>
        <w:t xml:space="preserve"> Trigger: Park created, open space handed over from a layout (I-38) or survey. Actors: Horticulture officer, GIS cell. SLA: Within 15 days. Adopted from: Common practice; URDPFI open space categories.</w:t>
      </w:r>
    </w:p>
    <w:p>
      <w:pPr>
        <w:pStyle w:val="ListParagraph"/>
        <w:numPr>
          <w:ilvl w:val="0"/>
          <w:numId w:val="2"/>
        </w:numPr>
      </w:pPr>
      <w:r>
        <w:t xml:space="preserve">Parks, tot-lots, city parks, urban forest parks, lake fronts, medians, traffic islands and avenues mapped as polygons or lines with category, area and photos</w:t>
      </w:r>
    </w:p>
    <w:p>
      <w:pPr>
        <w:pStyle w:val="ListParagraph"/>
        <w:numPr>
          <w:ilvl w:val="0"/>
          <w:numId w:val="2"/>
        </w:numPr>
      </w:pPr>
      <w:r>
        <w:t xml:space="preserve">Amenities recorded: walking tracks, play equipment, open gyms, toilets, lights, water source, CCTV, seating; ownership and adoption status</w:t>
      </w:r>
    </w:p>
    <w:p>
      <w:r>
        <w:rPr>
          <w:b/>
          <w:bCs/>
        </w:rPr>
        <w:t xml:space="preserve">PRK-K02 Tree census and heritage trees.</w:t>
      </w:r>
      <w:r>
        <w:t xml:space="preserve"> Trigger: Census campaign or field update. Actors: Supervisor, gardener. SLA: Census cycle [configure]. Adopted from: Common practice (tree census with GIS).</w:t>
      </w:r>
    </w:p>
    <w:p>
      <w:pPr>
        <w:pStyle w:val="ListParagraph"/>
        <w:numPr>
          <w:ilvl w:val="0"/>
          <w:numId w:val="2"/>
        </w:numPr>
      </w:pPr>
      <w:r>
        <w:t xml:space="preserve">Every tree with species, girth, height, canopy, health, ownership (public or private) and photo; QR tags on significant trees; heritage tree register with protection status</w:t>
      </w:r>
    </w:p>
    <w:p>
      <w:r>
        <w:rPr>
          <w:b/>
          <w:bCs/>
        </w:rPr>
        <w:t xml:space="preserve">PRK-K03 Green cover and heat analysis.</w:t>
      </w:r>
      <w:r>
        <w:t xml:space="preserve"> Trigger: Yearly imagery or on demand. Actors: GIS cell, horticulture officer. SLA: Yearly. Adopted from: URDPFI open space norms; satellite remote sensing.</w:t>
      </w:r>
    </w:p>
    <w:p>
      <w:pPr>
        <w:pStyle w:val="ListParagraph"/>
        <w:numPr>
          <w:ilvl w:val="0"/>
          <w:numId w:val="2"/>
        </w:numPr>
      </w:pPr>
      <w:r>
        <w:t xml:space="preserve">Canopy and green cover by ward from satellite imagery (vegetation index); open space per person against norms; land surface temperature hot spots to target planting; change since last year</w:t>
      </w:r>
    </w:p>
    <w:p>
      <w:r>
        <w:rPr>
          <w:b/>
          <w:bCs/>
        </w:rPr>
        <w:t xml:space="preserve">Group B – Plantation, nurseries and green budget</w:t>
      </w:r>
    </w:p>
    <w:p>
      <w:r>
        <w:rPr>
          <w:b/>
          <w:bCs/>
        </w:rPr>
        <w:t xml:space="preserve">PRK-K04 Plantation drives and survival audits.</w:t>
      </w:r>
      <w:r>
        <w:t xml:space="preserve"> Trigger: Plantation season or drive. Actors: Horticulture officer, ward members, volunteers. SLA: Survival audits at 3, 6 and 12 months. Adopted from: Telangana Municipalities Act 2019 (green budget; ward members accountable for at least 85% survival); Telangana Ku Haritha Haram.</w:t>
      </w:r>
    </w:p>
    <w:p>
      <w:pPr>
        <w:pStyle w:val="ListParagraph"/>
        <w:numPr>
          <w:ilvl w:val="0"/>
          <w:numId w:val="2"/>
        </w:numPr>
      </w:pPr>
      <w:r>
        <w:t xml:space="preserve">Targets by ward; sites chosen on the map avoiding utilities; species suited to site; each sapling geo-tagged with photo</w:t>
      </w:r>
    </w:p>
    <w:p>
      <w:pPr>
        <w:pStyle w:val="ListParagraph"/>
        <w:numPr>
          <w:ilvl w:val="0"/>
          <w:numId w:val="2"/>
        </w:numPr>
      </w:pPr>
      <w:r>
        <w:t xml:space="preserve">Survival audits with photos; survival rate by ward and site against the 85% target [configure]; replacement planting tracked</w:t>
      </w:r>
    </w:p>
    <w:p>
      <w:r>
        <w:rPr>
          <w:b/>
          <w:bCs/>
        </w:rPr>
        <w:t xml:space="preserve">PRK-K05 Nurseries.</w:t>
      </w:r>
      <w:r>
        <w:t xml:space="preserve"> Trigger: Stock movement. Actors: Nursery supervisor. SLA: Continuous. Adopted from: Common practice (ward and municipal nurseries).</w:t>
      </w:r>
    </w:p>
    <w:p>
      <w:pPr>
        <w:pStyle w:val="ListParagraph"/>
        <w:numPr>
          <w:ilvl w:val="0"/>
          <w:numId w:val="2"/>
        </w:numPr>
      </w:pPr>
      <w:r>
        <w:t xml:space="preserve">Nursery stock by species and age; raising costs; issues to drives, avenues and citizens' sapling requests; losses recorded</w:t>
      </w:r>
    </w:p>
    <w:p>
      <w:r>
        <w:rPr>
          <w:b/>
          <w:bCs/>
        </w:rPr>
        <w:t xml:space="preserve">PRK-K06 Avenues, medians and urban forests.</w:t>
      </w:r>
      <w:r>
        <w:t xml:space="preserve"> Trigger: Road works, greening plan or scheme. Actors: Horticulture officer, Engineering. SLA: Per plan. Adopted from: Miyawaki dense plantation practice; MoEFCC Nagar Van Yojana (urban forests).</w:t>
      </w:r>
    </w:p>
    <w:p>
      <w:pPr>
        <w:pStyle w:val="ListParagraph"/>
        <w:numPr>
          <w:ilvl w:val="0"/>
          <w:numId w:val="2"/>
        </w:numPr>
      </w:pPr>
      <w:r>
        <w:t xml:space="preserve">Avenue and median greening coordinated with Engineering works; Miyawaki and urban forest projects with area, species mix and survival; scheme proposals and progress</w:t>
      </w:r>
    </w:p>
    <w:p>
      <w:r>
        <w:rPr>
          <w:b/>
          <w:bCs/>
        </w:rPr>
        <w:t xml:space="preserve">PRK-K07 Green budget tracking.</w:t>
      </w:r>
      <w:r>
        <w:t xml:space="preserve"> Trigger: Budget and each spend. Actors: Horticulture officer, accounts officer. SLA: Monthly. Adopted from: Telangana Municipalities Act 2019 (10% of the municipal budget as green budget).</w:t>
      </w:r>
    </w:p>
    <w:p>
      <w:pPr>
        <w:pStyle w:val="ListParagraph"/>
        <w:numPr>
          <w:ilvl w:val="0"/>
          <w:numId w:val="2"/>
        </w:numPr>
      </w:pPr>
      <w:r>
        <w:t xml:space="preserve">Budget heads tagged as green in Finance; earmark computed as the configured share of the municipal budget; spend and commitments against the earmark reported monthly</w:t>
      </w:r>
    </w:p>
    <w:p>
      <w:r>
        <w:rPr>
          <w:b/>
          <w:bCs/>
        </w:rPr>
        <w:t xml:space="preserve">Group C – Park operations</w:t>
      </w:r>
    </w:p>
    <w:p>
      <w:r>
        <w:rPr>
          <w:b/>
          <w:bCs/>
        </w:rPr>
        <w:t xml:space="preserve">PRK-K08 Maintenance operations.</w:t>
      </w:r>
      <w:r>
        <w:t xml:space="preserve"> Trigger: Schedule or season. Actors: Supervisor, gardeners, contractor. SLA: Per schedule. Adopted from: Common practice.</w:t>
      </w:r>
    </w:p>
    <w:p>
      <w:pPr>
        <w:pStyle w:val="ListParagraph"/>
        <w:numPr>
          <w:ilvl w:val="0"/>
          <w:numId w:val="2"/>
        </w:numPr>
      </w:pPr>
      <w:r>
        <w:t xml:space="preserve">Mowing, watering, pruning, manuring, hedge trimming, cleaning and repairs scheduled per park; geo-tagged attendance and task photos; treated water use from STPs recorded where available; materials from Stores (I-14)</w:t>
      </w:r>
    </w:p>
    <w:p>
      <w:r>
        <w:rPr>
          <w:b/>
          <w:bCs/>
        </w:rPr>
        <w:t xml:space="preserve">PRK-K09 Play equipment and safety inspections.</w:t>
      </w:r>
      <w:r>
        <w:t xml:space="preserve"> Trigger: Inspection cycle or complaint. Actors: Supervisor. SLA: Monthly [configure]. Adopted from: Common practice (playground safety).</w:t>
      </w:r>
    </w:p>
    <w:p>
      <w:pPr>
        <w:pStyle w:val="ListParagraph"/>
        <w:numPr>
          <w:ilvl w:val="0"/>
          <w:numId w:val="2"/>
        </w:numPr>
      </w:pPr>
      <w:r>
        <w:t xml:space="preserve">Checklist inspections of play and gym equipment; unsafe items locked out and repaired; incidents recorded</w:t>
      </w:r>
    </w:p>
    <w:p>
      <w:r>
        <w:rPr>
          <w:b/>
          <w:bCs/>
        </w:rPr>
        <w:t xml:space="preserve">PRK-K10 Visitors, passes and bookings.</w:t>
      </w:r>
      <w:r>
        <w:t xml:space="preserve"> Trigger: Visitor entry, pass or booking request. Actors: Park staff, citizen. SLA: Real time. Adopted from: Common ULB practice.</w:t>
      </w:r>
    </w:p>
    <w:p>
      <w:pPr>
        <w:pStyle w:val="ListParagraph"/>
        <w:numPr>
          <w:ilvl w:val="0"/>
          <w:numId w:val="2"/>
        </w:numPr>
      </w:pPr>
      <w:r>
        <w:t xml:space="preserve">Opening hours; entry tickets where charged and walkers' or group passes sold through User Charges; availability published for bookings and post-event inspection (I-35); QR feedback in every park</w:t>
      </w:r>
    </w:p>
    <w:p>
      <w:r>
        <w:rPr>
          <w:b/>
          <w:bCs/>
        </w:rPr>
        <w:t xml:space="preserve">PRK-K11 Adoption and CSR.</w:t>
      </w:r>
      <w:r>
        <w:t xml:space="preserve"> Trigger: RWA, company or NGO adopts a park. Actors: Horticulture officer. SLA: MoU within 30 days. Adopted from: Common practice.</w:t>
      </w:r>
    </w:p>
    <w:p>
      <w:pPr>
        <w:pStyle w:val="ListParagraph"/>
        <w:numPr>
          <w:ilvl w:val="0"/>
          <w:numId w:val="2"/>
        </w:numPr>
      </w:pPr>
      <w:r>
        <w:t xml:space="preserve">Adoption MoUs with obligations and duration filed in DMS; adopter maintenance reports with photos; performance reviewed before renewal</w:t>
      </w:r>
    </w:p>
    <w:p>
      <w:r>
        <w:rPr>
          <w:b/>
          <w:bCs/>
        </w:rPr>
        <w:t xml:space="preserve">Group D – Tree services</w:t>
      </w:r>
    </w:p>
    <w:p>
      <w:r>
        <w:rPr>
          <w:b/>
          <w:bCs/>
        </w:rPr>
        <w:t xml:space="preserve">PRK-K12 Tree service requests and emergencies.</w:t>
      </w:r>
      <w:r>
        <w:t xml:space="preserve"> Trigger: Citizen request via Citizen Service Desk. Actors: Supervisor, emergency crew. SLA: Per call-for-service catalogue (fallen tree 4 h). Adopted from: Product call-for-service catalogue.</w:t>
      </w:r>
    </w:p>
    <w:p>
      <w:pPr>
        <w:pStyle w:val="ListParagraph"/>
        <w:numPr>
          <w:ilvl w:val="0"/>
          <w:numId w:val="2"/>
        </w:numPr>
      </w:pPr>
      <w:r>
        <w:t xml:space="preserve">Pruning, trimming near power lines and street lights, hazardous or dead tree assessment and removal, fallen tree clearance (24x7 crew with alerts to the power utility and police), sapling requests and green waste pickup; closure with before and after photos at the location</w:t>
      </w:r>
    </w:p>
    <w:p>
      <w:r>
        <w:rPr>
          <w:b/>
          <w:bCs/>
        </w:rPr>
        <w:t xml:space="preserve">PRK-K13 Private tree cutting as a paid service.</w:t>
      </w:r>
      <w:r>
        <w:t xml:space="preserve"> Trigger: Owner requests cutting or pruning on private property. Actors: Supervisor, tree authority. SLA: 7 days after permission. Adopted from: State tree protection rules (Telangana: WALTA).</w:t>
      </w:r>
    </w:p>
    <w:p>
      <w:pPr>
        <w:pStyle w:val="ListParagraph"/>
        <w:numPr>
          <w:ilvl w:val="0"/>
          <w:numId w:val="2"/>
        </w:numPr>
      </w:pPr>
      <w:r>
        <w:t xml:space="preserve">Felling or transplantation permission obtained from the tree authority (E-51) first; fee and compensatory plantation deposit collected through User Charges (I-09); replacement planting recorded and audited</w:t>
      </w:r>
    </w:p>
    <w:p>
      <w:r>
        <w:rPr>
          <w:b/>
          <w:bCs/>
        </w:rPr>
        <w:t xml:space="preserve">PRK-K14 Pre-monsoon hazardous tree survey.</w:t>
      </w:r>
      <w:r>
        <w:t xml:space="preserve"> Trigger: Before monsoon. Actors: Horticulture officer. SLA: Yearly. Adopted from: Common practice.</w:t>
      </w:r>
    </w:p>
    <w:p>
      <w:pPr>
        <w:pStyle w:val="ListParagraph"/>
        <w:numPr>
          <w:ilvl w:val="0"/>
          <w:numId w:val="2"/>
        </w:numPr>
      </w:pPr>
      <w:r>
        <w:t xml:space="preserve">Risky trees near roads, buildings and power lines identified from the census and field survey; pruning plan executed with the power utility</w:t>
      </w:r>
    </w:p>
    <w:p>
      <w:r>
        <w:rPr>
          <w:b/>
          <w:bCs/>
        </w:rPr>
        <w:t xml:space="preserve">PRK-K15 Felling permissions and compensatory plantation.</w:t>
      </w:r>
      <w:r>
        <w:t xml:space="preserve"> Trigger: Tree felling approved for a building permission, public work or private request. Actors: Horticulture officer. SLA: Per permission. Adopted from: State tree protection rules; Building Permission BPM-B22.</w:t>
      </w:r>
    </w:p>
    <w:p>
      <w:pPr>
        <w:pStyle w:val="ListParagraph"/>
        <w:numPr>
          <w:ilvl w:val="0"/>
          <w:numId w:val="2"/>
        </w:numPr>
      </w:pPr>
      <w:r>
        <w:t xml:space="preserve">Trees felled or transplanted recorded against the permission; compensatory plantation location, species and survival tracked until the deposit is released</w:t>
      </w:r>
    </w:p>
    <w:p>
      <w:r>
        <w:rPr>
          <w:b/>
          <w:bCs/>
        </w:rPr>
        <w:t xml:space="preserve">PRK-K16 Green waste and timber.</w:t>
      </w:r>
      <w:r>
        <w:t xml:space="preserve"> Trigger: Pruning, felling or park maintenance. Actors: Supervisor. SLA: Same week. Adopted from: SWM Rules 2026 (wet and garden waste composted).</w:t>
      </w:r>
    </w:p>
    <w:p>
      <w:pPr>
        <w:pStyle w:val="ListParagraph"/>
        <w:numPr>
          <w:ilvl w:val="0"/>
          <w:numId w:val="2"/>
        </w:numPr>
      </w:pPr>
      <w:r>
        <w:t xml:space="preserve">Green waste sent to composting in Solid Waste; timber stacked, valued and disposed of by auction or issued to Stores, with revenue posted to Finance</w:t>
      </w:r>
    </w:p>
    <w:p>
      <w:r>
        <w:rPr>
          <w:b/>
          <w:bCs/>
        </w:rPr>
        <w:t xml:space="preserve">Group E – Protection and MIS</w:t>
      </w:r>
    </w:p>
    <w:p>
      <w:r>
        <w:rPr>
          <w:b/>
          <w:bCs/>
        </w:rPr>
        <w:t xml:space="preserve">PRK-K17 Protection of parks and open spaces.</w:t>
      </w:r>
      <w:r>
        <w:t xml:space="preserve"> Trigger: Encroachment or misuse found. Actors: Horticulture officer. SLA: Report within 2 days. Adopted from: Common practice.</w:t>
      </w:r>
    </w:p>
    <w:p>
      <w:pPr>
        <w:pStyle w:val="ListParagraph"/>
        <w:numPr>
          <w:ilvl w:val="0"/>
          <w:numId w:val="2"/>
        </w:numPr>
      </w:pPr>
      <w:r>
        <w:t xml:space="preserve">Encroachments on parks and open spaces reported to Town Planning enforcement with photos; boundary fencing works requested from Engineering</w:t>
      </w:r>
    </w:p>
    <w:p>
      <w:r>
        <w:rPr>
          <w:b/>
          <w:bCs/>
        </w:rPr>
        <w:t xml:space="preserve">PRK-K18 Dashboards.</w:t>
      </w:r>
      <w:r>
        <w:t xml:space="preserve"> Trigger: Daily. Actors: Commissioner, horticulture officer. SLA: Daily. Adopted from: Common practice.</w:t>
      </w:r>
    </w:p>
    <w:p>
      <w:pPr>
        <w:pStyle w:val="ListParagraph"/>
        <w:numPr>
          <w:ilvl w:val="0"/>
          <w:numId w:val="2"/>
        </w:numPr>
      </w:pPr>
      <w:r>
        <w:t xml:space="preserve">Green cover and open space per person by ward, plantation and survival rate against target, green budget spend, maintenance compliance, tree service SLA, park feedback, adoption status</w:t>
      </w:r>
    </w:p>
    <w:p>
      <w:r>
        <w:rPr>
          <w:b/>
          <w:bCs/>
        </w:rPr>
        <w:t xml:space="preserve">Sources reviewed (October 2026):</w:t>
      </w:r>
      <w:r>
        <w:t xml:space="preserve"> Telangana Municipalities Act 2019 (green budget and 85% survival, The News Minute); Telangana Ku Haritha Haram; MoEFCC Nagar Van Yojana; URDPFI Guidelines 2014.</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register parks, tot-lots, city parks, urban forest parks, lake fronts, medians, traffic islands and avenues with GIS geometry, category, area, amenities and adoption status, including open spaces handed over from layouts.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 I-38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maintain a GIS tree census with species, girth, height, canopy, health, ownership and photos, QR tags on significant trees and a heritage tree register.</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compute green cover and canopy by ward from satellite imagery, open space per person against norms, land surface temperature hot spots and year-on-year change.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plan plantation drives with ward targets, map-based site selection avoiding utilities and species suited to site, geo-tag every sapling, run survival audits at 3, 6 and 12 months and report survival by ward against the configured target (Telangana: 85%).</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keep nursery stock by species and age with raising costs, issues and losses.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manage avenue, median, Miyawaki and urban forest projects with area, species mix and survival, coordinated with Engineering works and schemes.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tag green budget heads in Finance, compute the earmark as the configured share of the municipal budget (Telangana: 10%), and report spend and commitments against it monthly.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 I-24</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schedule maintenance per park with geo-tagged attendance and task photos, record treated water use and raise material indents to Stores.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I-15, I-14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checklist inspections of play and gym equipment, lock out unsafe items and record incidents.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publish availability of parks, grounds and open spaces for bookings, sell entry tickets and passes through User Charges, block dates for maintenance, record post-event inspection with photos and damage, and collect QR feedback.</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I-35</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park adoption MoUs in DMS, adopter maintenance reports and reviews.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take tree service requests from the Citizen Service Desk (pruning, trimming near power lines and street lights, hazardous or dead tree assessment and removal, fallen tree clearance, sapling requests, green waste pickup), set priority and SLA from the call-for-service catalogue, run a 24x7 emergency crew for fallen trees with alerts to the power utility and police, and close only with before and after photos at the location.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 I-15</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offer tree cutting and pruning on private property as a paid service, obtain felling or transplantation permission from the tree authority before work, collect fees and compensatory plantation deposits through User Charges and Finance, and record the replacement planting.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run pre-monsoon hazardous tree surveys and pruning plans with the power utility.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trees felled or transplanted against each permission and track compensatory plantation location, species and survival until the deposit is released.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send green waste to composting in Solid Waste and dispose of timber by auction or issue to Stores with revenue posted to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PRK-FR-017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report encroachments on parks and open spaces to Town Planning enforcement and request fencing works from Engineering.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PRK-FR-018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dashboards of green cover and open space per person, plantation and survival against target, green budget spend, maintenance compliance, tree service SLA, park feedback and adoption.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17 INV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Material indents; issue confirmation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 HRM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Staff and shift roster out; field attendance back to HR; worker entitlements (PPE, uniforms) to Stores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 (daily,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I-35</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 UCH</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Availability of parks, grounds, open spaces, halls and parking lots for bookings; parking contractor leases; post-event inspection and damage reports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 + 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Open spaces and amenity sites handed over from layouts, with deed and boundary</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bl>
    <w:p>
      <w:pPr>
        <w:spacing w:after="40"/>
      </w:pPr>
    </w:p>
    <w:p>
      <w:pPr>
        <w:pStyle w:val="Heading3"/>
        <w:keepNext/>
      </w:pPr>
      <w:r>
        <w:t xml:space="preserve">Data owned and reports</w:t>
      </w:r>
    </w:p>
    <w:p>
      <w:r>
        <w:rPr>
          <w:b/>
          <w:bCs/>
        </w:rPr>
        <w:t xml:space="preserve">Owns:</w:t>
      </w:r>
      <w:r>
        <w:t xml:space="preserve"> Park, amenity, tree, heritage tree, sapling, survival audit, nursery stock, maintenance task, adoption MoU, tree service ticket, compensatory plantation.</w:t>
      </w:r>
    </w:p>
    <w:p>
      <w:r>
        <w:rPr>
          <w:b/>
          <w:bCs/>
        </w:rPr>
        <w:t xml:space="preserve">Key reports:</w:t>
      </w:r>
      <w:r>
        <w:t xml:space="preserve"> Green cover and open space by ward; Plantation survival against target; Green budget spend; Tree service SLA; Park feedback.</w:t>
      </w:r>
    </w:p>
    <w:p>
      <w:pPr>
        <w:pStyle w:val="Heading2"/>
        <w:pageBreakBefore/>
      </w:pPr>
      <w:r>
        <w:t xml:space="preserve">27. Module 15 – Municipal Property Management (MPM)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Revenue &amp; Billing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4</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Estates / Revenue</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 4 FIN, 10 ENG, 12 SLM, 13 TPL, 16 LGL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4 FIN, 6 UCH, 9 DMS, 16 LGL</w:t>
            </w:r>
          </w:p>
        </w:tc>
      </w:tr>
    </w:tbl>
    <w:p>
      <w:pPr>
        <w:spacing w:after="40"/>
      </w:pPr>
    </w:p>
    <w:p>
      <w:pPr>
        <w:pStyle w:val="Heading3"/>
        <w:keepNext/>
      </w:pPr>
      <w:r>
        <w:t xml:space="preserve">Scope</w:t>
      </w:r>
    </w:p>
    <w:p>
      <w:pPr>
        <w:pStyle w:val="ListParagraph"/>
        <w:numPr>
          <w:ilvl w:val="0"/>
          <w:numId w:val="2"/>
        </w:numPr>
      </w:pPr>
      <w:r>
        <w:t xml:space="preserve">Immovable and movable asset registers with asset ID, ULPIN, GIS and title documents</w:t>
      </w:r>
    </w:p>
    <w:p>
      <w:pPr>
        <w:pStyle w:val="ListParagraph"/>
        <w:numPr>
          <w:ilvl w:val="0"/>
          <w:numId w:val="2"/>
        </w:numPr>
      </w:pPr>
      <w:r>
        <w:t xml:space="preserve">Asset intake from Engineering, Street Lights, layouts and Stores; capitalisation and depreciation to Finance</w:t>
      </w:r>
    </w:p>
    <w:p>
      <w:pPr>
        <w:pStyle w:val="ListParagraph"/>
        <w:numPr>
          <w:ilvl w:val="0"/>
          <w:numId w:val="2"/>
        </w:numPr>
      </w:pPr>
      <w:r>
        <w:t xml:space="preserve">Land bank, title and mutation tracking; imagery watch on vacant land</w:t>
      </w:r>
    </w:p>
    <w:p>
      <w:pPr>
        <w:pStyle w:val="ListParagraph"/>
        <w:numPr>
          <w:ilvl w:val="0"/>
          <w:numId w:val="2"/>
        </w:numPr>
      </w:pPr>
      <w:r>
        <w:t xml:space="preserve">Annual physical verification</w:t>
      </w:r>
    </w:p>
    <w:p>
      <w:pPr>
        <w:pStyle w:val="ListParagraph"/>
        <w:numPr>
          <w:ilvl w:val="0"/>
          <w:numId w:val="2"/>
        </w:numPr>
      </w:pPr>
      <w:r>
        <w:t xml:space="preserve">Leasing of shops, kiosks, market stalls and spaces by auction; rent with GST; recovery and eviction</w:t>
      </w:r>
    </w:p>
    <w:p>
      <w:pPr>
        <w:pStyle w:val="ListParagraph"/>
        <w:numPr>
          <w:ilvl w:val="0"/>
          <w:numId w:val="2"/>
        </w:numPr>
      </w:pPr>
      <w:r>
        <w:t xml:space="preserve">Halls, crematoria and burial grounds</w:t>
      </w:r>
    </w:p>
    <w:p>
      <w:pPr>
        <w:pStyle w:val="ListParagraph"/>
        <w:numPr>
          <w:ilvl w:val="0"/>
          <w:numId w:val="2"/>
        </w:numPr>
      </w:pPr>
      <w:r>
        <w:t xml:space="preserve">Licences on municipal property (towers, hoardings, parking) and asset monetisation / PPP</w:t>
      </w:r>
    </w:p>
    <w:p>
      <w:pPr>
        <w:pStyle w:val="ListParagraph"/>
        <w:numPr>
          <w:ilvl w:val="0"/>
          <w:numId w:val="2"/>
        </w:numPr>
      </w:pPr>
      <w:r>
        <w:t xml:space="preserve">Encroachment protection, maintenance, insurance, disposal and land acquisition; dashboards</w:t>
      </w:r>
    </w:p>
    <w:p>
      <w:pPr>
        <w:pStyle w:val="Heading3"/>
        <w:keepNext/>
      </w:pPr>
      <w:r>
        <w:t xml:space="preserve">Users</w:t>
      </w:r>
    </w:p>
    <w:p>
      <w:r>
        <w:t xml:space="preserve">Estates officer; Accounts officer; GIS cell; Auction committee; Hall and crematorium in-charge; Verification team; Lessee; Commissioner; Council</w:t>
      </w:r>
    </w:p>
    <w:p>
      <w:pPr>
        <w:pStyle w:val="Heading3"/>
        <w:keepNext/>
      </w:pPr>
      <w:r>
        <w:t xml:space="preserve">Use case diagram</w:t>
      </w:r>
    </w:p>
    <w:p>
      <w:pPr>
        <w:spacing w:after="0" w:before="0" w:line="240" w:lineRule="auto"/>
        <w:jc w:val="center"/>
      </w:pPr>
      <w:r>
        <w:drawing>
          <wp:inline distT="0" distB="0" distL="0" distR="0">
            <wp:extent cx="6096000" cy="4743450"/>
            <wp:effectExtent t="0" r="0" b="0" l="0"/>
            <wp:docPr id="1" name="Use cases – Municipal Property Management (UC-MPM-nn; tables in Urban-ERP-Use-Case-Diagrams.docx)" descr="Use cases – Municipal Property Management (UC-MPM-nn; tables in Urban-ERP-Use-Case-Diagrams.docx)" title="Use cases – Municipal Property Management (UC-MPM-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4743450"/>
                    </a:xfrm>
                    <a:prstGeom prst="rect">
                      <a:avLst/>
                    </a:prstGeom>
                  </pic:spPr>
                </pic:pic>
              </a:graphicData>
            </a:graphic>
          </wp:inline>
        </w:drawing>
      </w:r>
    </w:p>
    <w:p>
      <w:pPr>
        <w:jc w:val="center"/>
      </w:pPr>
      <w:r>
        <w:rPr>
          <w:i/>
          <w:iCs/>
          <w:color w:val="5B6675"/>
          <w:sz w:val="17"/>
          <w:szCs w:val="17"/>
        </w:rPr>
        <w:t xml:space="preserve">Use cases – Municipal Property Management (UC-MPM-nn; tables in Urban-ERP-Use-Case-Diagrams.docx)</w:t>
      </w:r>
    </w:p>
    <w:p>
      <w:pPr>
        <w:pStyle w:val="Heading3"/>
        <w:keepNext/>
      </w:pPr>
      <w:r>
        <w:t xml:space="preserve">Scope and product position</w:t>
      </w:r>
    </w:p>
    <w:p>
      <w:r>
        <w:t xml:space="preserve">Module 15 is the ULB's asset and estates register: all land and buildings and movable assets with GIS, ULPIN and title documents; intake from Engineering, Street Lights, layouts and Stores; capitalisation and depreciation posted to Finance; land bank and title tracking; annual verification; leasing of shops, markets and spaces by auction with rent and GST; halls and crematoria; licences, monetisation and PPP; encroachment protection; maintenance, disposal and land acquisition.</w:t>
      </w:r>
    </w:p>
    <w:p>
      <w:pPr>
        <w:pStyle w:val="Heading3"/>
        <w:keepNext/>
      </w:pPr>
      <w:r>
        <w:t xml:space="preserve">Business process catalogue</w:t>
      </w:r>
    </w:p>
    <w:p>
      <w:r>
        <w:t xml:space="preserve">15 processes in four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MPM-M01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Immovable asset register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Asset acquired, handed over, surveyed or reclassified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Estates officer, GIS cell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15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 / Telangana Municipal Asset Management Manual (register of immovable properties; all land and buildings recorded; vested government land not a ULB asset)</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MPM-M02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Movable asset register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Capital purchase or transfer</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Section heads, accounts</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On receipt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Asset Management Manual (tools and plant register; items of Rs 5,000 or more and items prone to misappropriation)</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MPM-M03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Asset intake, capitalisation and depreciation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Completion from Engineering (I-07), poles from Street Lights (I-26), open spaces from layouts (I-38), purchase from Stores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 estates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Same month</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Asset Management Manual (cost less depreciation; free land at nominal value such as Re 1; component capitalisation for composite assets)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MPM-M04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Land bank and title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Land survey, mutation or dispute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Estates officer, GIS cell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case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MPM-M05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Physical verification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Annual cycle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Verification team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Yearly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Asset Management Manual (annual inspection)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MPM-M06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Leasing of shops, kiosks, market stalls and spaces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Vacancy, new complex or lease expiry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Estates officer, auction committee, Council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auction notice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Public auction or e-auction for allotment and renewal (Madras High Court on municipal auction procedure); reservation categories and terms per state rules [configure]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MPM-M07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Rent demand, GST and recovery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rent cycle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Estates officer, 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GST on renting of commercial property (Finance GST treatment); state recovery rules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MPM-M08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Halls, crematoria and short-term use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Booking request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Hall or crematorium in-charge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Confirmation in 1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MPM-M09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Licences on municipal property</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Telecom tower, hoarding or parking contract on municipal land or buildings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Estates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contract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Town Planning permissions (TPL-P17, P18); User Charges parking (UCH-U21)</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MPM-M10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Asset monetisation and PPP</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Long-term lease, BOT or revenue-share proposal</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Council</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project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National Monetisation Pipeline practice; state PPP rules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MPM-M11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Encroachment protection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Imagery change, field report or complaint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Estates officer, Town Planning enforcement</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Notice within 7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state municipal acts on eviction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MPM-M12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Building maintenance and insurance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Complaint, inspection or AMC schedule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Estates officer, Engineering</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MPM-M13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Disposal and transfer</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Asset unfit, surplus or transfer requested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Council, 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resolution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Asset Management Manual (asset disposal form; proceeds to capital reserve up to cost)</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MPM-M14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Land acquisition and surrender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Project needs land or owner surrenders land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Estates officer, Town Planning</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case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RFCTLARR Act 2013; TDR (TPL-P15)</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MPM-M15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estates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Process details</w:t>
      </w:r>
    </w:p>
    <w:p>
      <w:r>
        <w:rPr>
          <w:b/>
          <w:bCs/>
        </w:rPr>
        <w:t xml:space="preserve">Group A – Asset register</w:t>
      </w:r>
    </w:p>
    <w:p>
      <w:r>
        <w:rPr>
          <w:b/>
          <w:bCs/>
        </w:rPr>
        <w:t xml:space="preserve">MPM-M01 Immovable asset register.</w:t>
      </w:r>
      <w:r>
        <w:t xml:space="preserve"> Trigger: Asset acquired, handed over, surveyed or reclassified. Actors: Estates officer, GIS cell. SLA: Within 15 days. Adopted from: AP / Telangana Municipal Asset Management Manual (register of immovable properties; all land and buildings recorded; vested government land not a ULB asset).</w:t>
      </w:r>
    </w:p>
    <w:p>
      <w:pPr>
        <w:pStyle w:val="ListParagraph"/>
        <w:numPr>
          <w:ilvl w:val="0"/>
          <w:numId w:val="2"/>
        </w:numPr>
      </w:pPr>
      <w:r>
        <w:t xml:space="preserve">Land, buildings, markets, shopping complexes, halls, crematoria and burial grounds, slaughter houses, bus shelters, parking lots, plants and open spaces with unique asset ID, ULPIN, GIS polygon, use, source of funds and photos</w:t>
      </w:r>
    </w:p>
    <w:p>
      <w:pPr>
        <w:pStyle w:val="ListParagraph"/>
        <w:numPr>
          <w:ilvl w:val="0"/>
          <w:numId w:val="2"/>
        </w:numPr>
      </w:pPr>
      <w:r>
        <w:t xml:space="preserve">Title deeds, gift deeds from layouts and handover records filed in DMS; ownership status (owned, vested, leased-in, disputed) recorded</w:t>
      </w:r>
    </w:p>
    <w:p>
      <w:r>
        <w:rPr>
          <w:b/>
          <w:bCs/>
        </w:rPr>
        <w:t xml:space="preserve">MPM-M02 Movable asset register.</w:t>
      </w:r>
      <w:r>
        <w:t xml:space="preserve"> Trigger: Capital purchase or transfer. Actors: Section heads, accounts. SLA: On receipt. Adopted from: Asset Management Manual (tools and plant register; items of Rs 5,000 or more and items prone to misappropriation).</w:t>
      </w:r>
    </w:p>
    <w:p>
      <w:pPr>
        <w:pStyle w:val="ListParagraph"/>
        <w:numPr>
          <w:ilvl w:val="0"/>
          <w:numId w:val="2"/>
        </w:numPr>
      </w:pPr>
      <w:r>
        <w:t xml:space="preserve">Vehicles, plant, equipment and computers tagged with asset ID and QR; custodian and location; history of repairs and transfers</w:t>
      </w:r>
    </w:p>
    <w:p>
      <w:r>
        <w:rPr>
          <w:b/>
          <w:bCs/>
        </w:rPr>
        <w:t xml:space="preserve">MPM-M03 Asset intake, capitalisation and depreciation.</w:t>
      </w:r>
      <w:r>
        <w:t xml:space="preserve"> Trigger: Completion from Engineering (I-07), poles from Street Lights (I-26), open spaces from layouts (I-38), purchase from Stores. Actors: Accounts officer, estates officer. SLA: Same month. Adopted from: Asset Management Manual (cost less depreciation; free land at nominal value such as Re 1; component capitalisation for composite assets).</w:t>
      </w:r>
    </w:p>
    <w:p>
      <w:pPr>
        <w:pStyle w:val="ListParagraph"/>
        <w:numPr>
          <w:ilvl w:val="0"/>
          <w:numId w:val="2"/>
        </w:numPr>
      </w:pPr>
      <w:r>
        <w:t xml:space="preserve">Assets created from source modules with cost and components; capitalisation and monthly or yearly depreciation posted to Finance (I-42)</w:t>
      </w:r>
    </w:p>
    <w:p>
      <w:r>
        <w:rPr>
          <w:b/>
          <w:bCs/>
        </w:rPr>
        <w:t xml:space="preserve">MPM-M04 Land bank and title.</w:t>
      </w:r>
      <w:r>
        <w:t xml:space="preserve"> Trigger: Land survey, mutation or dispute. Actors: Estates officer, GIS cell. SLA: Per case. Adopted from: Common practice.</w:t>
      </w:r>
    </w:p>
    <w:p>
      <w:pPr>
        <w:pStyle w:val="ListParagraph"/>
        <w:numPr>
          <w:ilvl w:val="0"/>
          <w:numId w:val="2"/>
        </w:numPr>
      </w:pPr>
      <w:r>
        <w:t xml:space="preserve">Municipal land parcels with survey numbers checked against state land records (E-17); mutation in revenue records tracked; vacant land watched by imagery change detection; disputes flagged from Legal</w:t>
      </w:r>
    </w:p>
    <w:p>
      <w:r>
        <w:rPr>
          <w:b/>
          <w:bCs/>
        </w:rPr>
        <w:t xml:space="preserve">MPM-M05 Physical verification.</w:t>
      </w:r>
      <w:r>
        <w:t xml:space="preserve"> Trigger: Annual cycle. Actors: Verification team. SLA: Yearly. Adopted from: Asset Management Manual (annual inspection).</w:t>
      </w:r>
    </w:p>
    <w:p>
      <w:pPr>
        <w:pStyle w:val="ListParagraph"/>
        <w:numPr>
          <w:ilvl w:val="0"/>
          <w:numId w:val="2"/>
        </w:numPr>
      </w:pPr>
      <w:r>
        <w:t xml:space="preserve">Every asset verified with geo-tagged photos and condition; missing or damaged assets reported for action</w:t>
      </w:r>
    </w:p>
    <w:p>
      <w:r>
        <w:rPr>
          <w:b/>
          <w:bCs/>
        </w:rPr>
        <w:t xml:space="preserve">Group B – Remunerative assets</w:t>
      </w:r>
    </w:p>
    <w:p>
      <w:r>
        <w:rPr>
          <w:b/>
          <w:bCs/>
        </w:rPr>
        <w:t xml:space="preserve">MPM-M06 Leasing of shops, kiosks, market stalls and spaces.</w:t>
      </w:r>
      <w:r>
        <w:t xml:space="preserve"> Trigger: Vacancy, new complex or lease expiry. Actors: Estates officer, auction committee, Council. SLA: Per auction notice. Adopted from: Public auction or e-auction for allotment and renewal (Madras High Court on municipal auction procedure); reservation categories and terms per state rules [configure].</w:t>
      </w:r>
    </w:p>
    <w:p>
      <w:pPr>
        <w:pStyle w:val="ListParagraph"/>
        <w:numPr>
          <w:ilvl w:val="0"/>
          <w:numId w:val="2"/>
        </w:numPr>
      </w:pPr>
      <w:r>
        <w:t xml:space="preserve">Allotment by public auction or e-auction (E-57) with reserve price; reservations for notified categories [configure]; lease agreement with eSign, security deposit and registration where required; lease period and rent enhancement on renewal as per state rules [configure]</w:t>
      </w:r>
    </w:p>
    <w:p>
      <w:r>
        <w:rPr>
          <w:b/>
          <w:bCs/>
        </w:rPr>
        <w:t xml:space="preserve">MPM-M07 Rent demand, GST and recovery.</w:t>
      </w:r>
      <w:r>
        <w:t xml:space="preserve"> Trigger: Monthly rent cycle. Actors: Estates officer, accounts officer. SLA: Monthly. Adopted from: GST on renting of commercial property (Finance GST treatment); state recovery rules.</w:t>
      </w:r>
    </w:p>
    <w:p>
      <w:pPr>
        <w:pStyle w:val="ListParagraph"/>
        <w:numPr>
          <w:ilvl w:val="0"/>
          <w:numId w:val="2"/>
        </w:numPr>
      </w:pPr>
      <w:r>
        <w:t xml:space="preserve">Rent invoices with GST raised and posted to Finance (I-09); TDS deducted by tenants recorded; penalties and arrears; notices, eviction and recovery as Legal cases (I-17, I-30)</w:t>
      </w:r>
    </w:p>
    <w:p>
      <w:r>
        <w:rPr>
          <w:b/>
          <w:bCs/>
        </w:rPr>
        <w:t xml:space="preserve">MPM-M08 Halls, crematoria and short-term use.</w:t>
      </w:r>
      <w:r>
        <w:t xml:space="preserve"> Trigger: Booking request. Actors: Hall or crematorium in-charge. SLA: Confirmation in 1 day. Adopted from: Common practice.</w:t>
      </w:r>
    </w:p>
    <w:p>
      <w:pPr>
        <w:pStyle w:val="ListParagraph"/>
        <w:numPr>
          <w:ilvl w:val="0"/>
          <w:numId w:val="2"/>
        </w:numPr>
      </w:pPr>
      <w:r>
        <w:t xml:space="preserve">Community and function hall and crematorium or burial slot availability shared with User Charges bookings (I-35); cremation and burial records kept</w:t>
      </w:r>
    </w:p>
    <w:p>
      <w:r>
        <w:rPr>
          <w:b/>
          <w:bCs/>
        </w:rPr>
        <w:t xml:space="preserve">MPM-M09 Licences on municipal property.</w:t>
      </w:r>
      <w:r>
        <w:t xml:space="preserve"> Trigger: Telecom tower, hoarding or parking contract on municipal land or buildings. Actors: Estates officer. SLA: Per contract. Adopted from: Town Planning permissions (TPL-P17, P18); User Charges parking (UCH-U21).</w:t>
      </w:r>
    </w:p>
    <w:p>
      <w:pPr>
        <w:pStyle w:val="ListParagraph"/>
        <w:numPr>
          <w:ilvl w:val="0"/>
          <w:numId w:val="2"/>
        </w:numPr>
      </w:pPr>
      <w:r>
        <w:t xml:space="preserve">Licence agreements for towers, hoardings and parking lots on municipal property with fees or revenue share and renewal dates</w:t>
      </w:r>
    </w:p>
    <w:p>
      <w:r>
        <w:rPr>
          <w:b/>
          <w:bCs/>
        </w:rPr>
        <w:t xml:space="preserve">MPM-M10 Asset monetisation and PPP.</w:t>
      </w:r>
      <w:r>
        <w:t xml:space="preserve"> Trigger: Long-term lease, BOT or revenue-share proposal. Actors: Commissioner, Council. SLA: Per project. Adopted from: National Monetisation Pipeline practice; state PPP rules.</w:t>
      </w:r>
    </w:p>
    <w:p>
      <w:pPr>
        <w:pStyle w:val="ListParagraph"/>
        <w:numPr>
          <w:ilvl w:val="0"/>
          <w:numId w:val="2"/>
        </w:numPr>
      </w:pPr>
      <w:r>
        <w:t xml:space="preserve">Proposal, valuation, Council approval and contract; performance and revenue share monitored; reversion of assets at contract end</w:t>
      </w:r>
    </w:p>
    <w:p>
      <w:r>
        <w:rPr>
          <w:b/>
          <w:bCs/>
        </w:rPr>
        <w:t xml:space="preserve">Group C – Protection and lifecycle</w:t>
      </w:r>
    </w:p>
    <w:p>
      <w:r>
        <w:rPr>
          <w:b/>
          <w:bCs/>
        </w:rPr>
        <w:t xml:space="preserve">MPM-M11 Encroachment protection.</w:t>
      </w:r>
      <w:r>
        <w:t xml:space="preserve"> Trigger: Imagery change, field report or complaint. Actors: Estates officer, Town Planning enforcement. SLA: Notice within 7 days. Adopted from: Common practice; state municipal acts on eviction.</w:t>
      </w:r>
    </w:p>
    <w:p>
      <w:pPr>
        <w:pStyle w:val="ListParagraph"/>
        <w:numPr>
          <w:ilvl w:val="0"/>
          <w:numId w:val="2"/>
        </w:numPr>
      </w:pPr>
      <w:r>
        <w:t xml:space="preserve">Encroachments on municipal land and buildings mapped with photos; notices and eviction through Town Planning enforcement and Legal; fencing and boards requested from Engineering</w:t>
      </w:r>
    </w:p>
    <w:p>
      <w:r>
        <w:rPr>
          <w:b/>
          <w:bCs/>
        </w:rPr>
        <w:t xml:space="preserve">MPM-M12 Building maintenance and insurance.</w:t>
      </w:r>
      <w:r>
        <w:t xml:space="preserve"> Trigger: Complaint, inspection or AMC schedule. Actors: Estates officer, Engineering. SLA: Per SLA. Adopted from: Common practice.</w:t>
      </w:r>
    </w:p>
    <w:p>
      <w:pPr>
        <w:pStyle w:val="ListParagraph"/>
        <w:numPr>
          <w:ilvl w:val="0"/>
          <w:numId w:val="2"/>
        </w:numPr>
      </w:pPr>
      <w:r>
        <w:t xml:space="preserve">Repairs logged against the asset and sent to Engineering as works; AMCs for lifts and equipment; utility connections and insurance policies tracked</w:t>
      </w:r>
    </w:p>
    <w:p>
      <w:r>
        <w:rPr>
          <w:b/>
          <w:bCs/>
        </w:rPr>
        <w:t xml:space="preserve">MPM-M13 Disposal and transfer.</w:t>
      </w:r>
      <w:r>
        <w:t xml:space="preserve"> Trigger: Asset unfit, surplus or transfer requested. Actors: Commissioner, Council, accounts officer. SLA: Per resolution. Adopted from: Asset Management Manual (asset disposal form; proceeds to capital reserve up to cost).</w:t>
      </w:r>
    </w:p>
    <w:p>
      <w:pPr>
        <w:pStyle w:val="ListParagraph"/>
        <w:numPr>
          <w:ilvl w:val="0"/>
          <w:numId w:val="2"/>
        </w:numPr>
      </w:pPr>
      <w:r>
        <w:t xml:space="preserve">Council resolution and valuation; disposal by auction (E-57) or transfer to another department; register and Finance updated with gain or loss</w:t>
      </w:r>
    </w:p>
    <w:p>
      <w:r>
        <w:rPr>
          <w:b/>
          <w:bCs/>
        </w:rPr>
        <w:t xml:space="preserve">MPM-M14 Land acquisition and surrender.</w:t>
      </w:r>
      <w:r>
        <w:t xml:space="preserve"> Trigger: Project needs land or owner surrenders land. Actors: Estates officer, Town Planning. SLA: Per case. Adopted from: RFCTLARR Act 2013; TDR (TPL-P15).</w:t>
      </w:r>
    </w:p>
    <w:p>
      <w:pPr>
        <w:pStyle w:val="ListParagraph"/>
        <w:numPr>
          <w:ilvl w:val="0"/>
          <w:numId w:val="2"/>
        </w:numPr>
      </w:pPr>
      <w:r>
        <w:t xml:space="preserve">Land acquired or surrendered for roads and projects recorded with compensation or TDR reference and added to the register</w:t>
      </w:r>
    </w:p>
    <w:p>
      <w:r>
        <w:rPr>
          <w:b/>
          <w:bCs/>
        </w:rPr>
        <w:t xml:space="preserve">Group D – MIS</w:t>
      </w:r>
    </w:p>
    <w:p>
      <w:r>
        <w:rPr>
          <w:b/>
          <w:bCs/>
        </w:rPr>
        <w:t xml:space="preserve">MPM-M15 Dashboards.</w:t>
      </w:r>
      <w:r>
        <w:t xml:space="preserve"> Trigger: Daily. Actors: Commissioner, estates officer. SLA: Daily. Adopted from: Common practice.</w:t>
      </w:r>
    </w:p>
    <w:p>
      <w:pPr>
        <w:pStyle w:val="ListParagraph"/>
        <w:numPr>
          <w:ilvl w:val="0"/>
          <w:numId w:val="2"/>
        </w:numPr>
      </w:pPr>
      <w:r>
        <w:t xml:space="preserve">Asset value by class, lease occupancy, rent collection efficiency and arrears, leases expiring, encroachments, monetisation revenue, verification status</w:t>
      </w:r>
    </w:p>
    <w:p>
      <w:r>
        <w:rPr>
          <w:b/>
          <w:bCs/>
        </w:rPr>
        <w:t xml:space="preserve">Sources reviewed (October 2026):</w:t>
      </w:r>
      <w:r>
        <w:t xml:space="preserve"> Andhra Pradesh Municipal Asset Management Manual and Asset Valuation Manual (CGG); Madras High Court on municipal public auction for lease renewal (CaseMine); RFCTLARR Act 2013.</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maintain the register of immovable assets (land, buildings, markets, complexes, halls, crematoria, burial grounds, slaughter houses, bus shelters, parking lots, plants, open spaces) with unique asset ID, ULPIN, GIS polygon, use, source of funds, ownership status and photos, and file title and handover documents in DMS.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 I-27,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MPM-FR-002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maintain the movable asset register with asset ID, QR tag, custodian, location and repair and transfer history.</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create assets from Engineering completions, Street Light poles, layout open spaces and capital purchases, capitalise them with components, and post capitalisation and depreciation to Finance.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I-07, I-26, I-38, I-42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MPM-FR-004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municipal land parcels with survey numbers checked against state land records, track mutation in revenue records, watch vacant land by imagery change detection and flag disputes from Legal.</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annual physical verification of every asset with geo-tagged photos and condition.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MPM-FR-006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allot shops, kiosks, stalls and spaces by public auction or e-auction with reserve price and configured reservations, sign lease agreements with eSign, hold security deposits, and apply lease period and rent enhancement on renewal per state rules.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raise rent invoices with GST, post rent demand, GST and collections to Finance, record tenant TDS, apply penalties, and handle notices, eviction and recovery as Legal cases.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 I-24, 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MPM-FR-008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publish hall and crematorium or burial slot availability for bookings and keep cremation and burial records.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I-35, I-08</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licences for towers, hoardings and parking on municipal property with fees or revenue share and renewal dates.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MPM-FR-010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manage monetisation and PPP proposals, valuations, approvals, contracts, revenue share and reversion.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map encroachments on municipal land and buildings and route notices and eviction through Town Planning enforcement and Legal.</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I-08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MPM-FR-012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log repairs against assets and send them to Engineering, and track AMCs, utility connections and insurance.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dispose of or transfer assets after Council resolution and valuation, by auction or transfer, and update the register and Finance with gain or loss.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I-42</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MPM-FR-014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land acquired or surrendered with compensation or TDR reference.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dashboards of asset value by class, lease occupancy, rent collection and arrears, leases expiring, encroachments, monetisation revenue and verification status.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Completed asset handed into the municipal asset register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receipts, arrears, rebates and GST invoice details for the general ledger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daily 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Account codes, budget heads and receipt realisation (reverse flow)</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12 SLM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New and retired street-light poles and panels as assets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I-35</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6 UCH</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Availability of parks, grounds, open spaces, halls and parking lots for bookings; parking contractor leases; post-event inspection and damage reports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 + 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I-38</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Open spaces and amenity sites handed over from layouts, with deed and boundary</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Capitalisation, depreciation, disposal and transfer postings from the fixed asset register</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monthly batch</w:t>
            </w:r>
          </w:p>
        </w:tc>
      </w:tr>
    </w:tbl>
    <w:p>
      <w:pPr>
        <w:spacing w:after="40"/>
      </w:pPr>
    </w:p>
    <w:p>
      <w:pPr>
        <w:pStyle w:val="Heading3"/>
        <w:keepNext/>
      </w:pPr>
      <w:r>
        <w:t xml:space="preserve">Data owned and reports</w:t>
      </w:r>
    </w:p>
    <w:p>
      <w:r>
        <w:rPr>
          <w:b/>
          <w:bCs/>
        </w:rPr>
        <w:t xml:space="preserve">Owns:</w:t>
      </w:r>
      <w:r>
        <w:t xml:space="preserve"> Asset, land parcel, title, lease, auction, rent invoice, licence, PPP contract, encroachment, disposal.</w:t>
      </w:r>
    </w:p>
    <w:p>
      <w:r>
        <w:rPr>
          <w:b/>
          <w:bCs/>
        </w:rPr>
        <w:t xml:space="preserve">Key reports:</w:t>
      </w:r>
      <w:r>
        <w:t xml:space="preserve"> Asset value by class; Lease occupancy and rent arrears; Leases expiring; Encroachments; Verification status.</w:t>
      </w:r>
    </w:p>
    <w:p>
      <w:pPr>
        <w:pStyle w:val="Heading2"/>
        <w:pageBreakBefore/>
      </w:pPr>
      <w:r>
        <w:t xml:space="preserve">28. Module 16 – Legal Case Management (LGL)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Planning &amp; Regulation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4</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Legal Cell</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5 TRL, 6 UCH, 7 SWM, 8 HRM, 9 DMS, 11 BPM, 13 TPL, 15 MPM, 18 FNC</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r>
    </w:tbl>
    <w:p>
      <w:pPr>
        <w:spacing w:after="40"/>
      </w:pPr>
    </w:p>
    <w:p>
      <w:pPr>
        <w:pStyle w:val="Heading3"/>
        <w:keepNext/>
      </w:pPr>
      <w:r>
        <w:t xml:space="preserve">Scope</w:t>
      </w:r>
    </w:p>
    <w:p>
      <w:pPr>
        <w:pStyle w:val="ListParagraph"/>
        <w:numPr>
          <w:ilvl w:val="0"/>
          <w:numId w:val="2"/>
        </w:numPr>
      </w:pPr>
      <w:r>
        <w:t xml:space="preserve">Single register of all legal matters raised by modules or received from courts</w:t>
      </w:r>
    </w:p>
    <w:p>
      <w:pPr>
        <w:pStyle w:val="ListParagraph"/>
        <w:numPr>
          <w:ilvl w:val="0"/>
          <w:numId w:val="2"/>
        </w:numPr>
      </w:pPr>
      <w:r>
        <w:t xml:space="preserve">Court data integration (eCourts CNR, High Court and tribunal portals)</w:t>
      </w:r>
    </w:p>
    <w:p>
      <w:pPr>
        <w:pStyle w:val="ListParagraph"/>
        <w:numPr>
          <w:ilvl w:val="0"/>
          <w:numId w:val="2"/>
        </w:numPr>
      </w:pPr>
      <w:r>
        <w:t xml:space="preserve">Legal notices and opinions</w:t>
      </w:r>
    </w:p>
    <w:p>
      <w:pPr>
        <w:pStyle w:val="ListParagraph"/>
        <w:numPr>
          <w:ilvl w:val="0"/>
          <w:numId w:val="2"/>
        </w:numPr>
      </w:pPr>
      <w:r>
        <w:t xml:space="preserve">Counsel panel and assignment</w:t>
      </w:r>
    </w:p>
    <w:p>
      <w:pPr>
        <w:pStyle w:val="ListParagraph"/>
        <w:numPr>
          <w:ilvl w:val="0"/>
          <w:numId w:val="2"/>
        </w:numPr>
      </w:pPr>
      <w:r>
        <w:t xml:space="preserve">Para-wise remarks and counter affidavits</w:t>
      </w:r>
    </w:p>
    <w:p>
      <w:pPr>
        <w:pStyle w:val="ListParagraph"/>
        <w:numPr>
          <w:ilvl w:val="0"/>
          <w:numId w:val="2"/>
        </w:numPr>
      </w:pPr>
      <w:r>
        <w:t xml:space="preserve">Hearings and legal diary</w:t>
      </w:r>
    </w:p>
    <w:p>
      <w:pPr>
        <w:pStyle w:val="ListParagraph"/>
        <w:numPr>
          <w:ilvl w:val="0"/>
          <w:numId w:val="2"/>
        </w:numPr>
      </w:pPr>
      <w:r>
        <w:t xml:space="preserve">Officer hearing calendar with required documents and readiness for Commissioner and Assistant Commissioners</w:t>
      </w:r>
    </w:p>
    <w:p>
      <w:pPr>
        <w:pStyle w:val="ListParagraph"/>
        <w:numPr>
          <w:ilvl w:val="0"/>
          <w:numId w:val="2"/>
        </w:numPr>
      </w:pPr>
      <w:r>
        <w:t xml:space="preserve">Limitation and deadline engine starting from the order date</w:t>
      </w:r>
    </w:p>
    <w:p>
      <w:pPr>
        <w:pStyle w:val="ListParagraph"/>
        <w:numPr>
          <w:ilvl w:val="0"/>
          <w:numId w:val="2"/>
        </w:numPr>
      </w:pPr>
      <w:r>
        <w:t xml:space="preserve">Orders, directions and compliance; contempt risk; appeals; stays pushed to modules</w:t>
      </w:r>
    </w:p>
    <w:p>
      <w:pPr>
        <w:pStyle w:val="ListParagraph"/>
        <w:numPr>
          <w:ilvl w:val="0"/>
          <w:numId w:val="2"/>
        </w:numPr>
      </w:pPr>
      <w:r>
        <w:t xml:space="preserve">Advocate fees, decrees and deposits through Finance</w:t>
      </w:r>
    </w:p>
    <w:p>
      <w:pPr>
        <w:pStyle w:val="ListParagraph"/>
        <w:numPr>
          <w:ilvl w:val="0"/>
          <w:numId w:val="2"/>
        </w:numPr>
      </w:pPr>
      <w:r>
        <w:t xml:space="preserve">Settlement, Lok Adalat, mediation, arbitration and ULB prosecutions; dashboards</w:t>
      </w:r>
    </w:p>
    <w:p>
      <w:pPr>
        <w:pStyle w:val="Heading3"/>
        <w:keepNext/>
      </w:pPr>
      <w:r>
        <w:t xml:space="preserve">Users</w:t>
      </w:r>
    </w:p>
    <w:p>
      <w:r>
        <w:t xml:space="preserve">Legal officer; Standing counsel and panel advocates; Department nodal officers; Commissioner; Council</w:t>
      </w:r>
    </w:p>
    <w:p>
      <w:pPr>
        <w:pStyle w:val="Heading3"/>
        <w:keepNext/>
      </w:pPr>
      <w:r>
        <w:t xml:space="preserve">Use case diagram</w:t>
      </w:r>
    </w:p>
    <w:p>
      <w:pPr>
        <w:spacing w:after="0" w:before="0" w:line="240" w:lineRule="auto"/>
        <w:jc w:val="center"/>
      </w:pPr>
      <w:r>
        <w:drawing>
          <wp:inline distT="0" distB="0" distL="0" distR="0">
            <wp:extent cx="6096000" cy="5591175"/>
            <wp:effectExtent t="0" r="0" b="0" l="0"/>
            <wp:docPr id="1" name="Use cases – Legal Case Management (UC-LGL-nn; tables in Urban-ERP-Use-Case-Diagrams.docx)" descr="Use cases – Legal Case Management (UC-LGL-nn; tables in Urban-ERP-Use-Case-Diagrams.docx)" title="Use cases – Legal Case Management (UC-LGL-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5591175"/>
                    </a:xfrm>
                    <a:prstGeom prst="rect">
                      <a:avLst/>
                    </a:prstGeom>
                  </pic:spPr>
                </pic:pic>
              </a:graphicData>
            </a:graphic>
          </wp:inline>
        </w:drawing>
      </w:r>
    </w:p>
    <w:p>
      <w:pPr>
        <w:jc w:val="center"/>
      </w:pPr>
      <w:r>
        <w:rPr>
          <w:i/>
          <w:iCs/>
          <w:color w:val="5B6675"/>
          <w:sz w:val="17"/>
          <w:szCs w:val="17"/>
        </w:rPr>
        <w:t xml:space="preserve">Use cases – Legal Case Management (UC-LGL-nn; tables in Urban-ERP-Use-Case-Diagrams.docx)</w:t>
      </w:r>
    </w:p>
    <w:p>
      <w:pPr>
        <w:pStyle w:val="Heading3"/>
        <w:keepNext/>
      </w:pPr>
      <w:r>
        <w:t xml:space="preserve">Scope and product position</w:t>
      </w:r>
    </w:p>
    <w:p>
      <w:r>
        <w:t xml:space="preserve">Module 16 is the single register of every legal matter of the ULB, whether raised by a module (tax petitions, recovery proceedings, demolition notices, contract disputes, service matters) or received from a court. It integrates court data, assigns counsel, drives para-wise remarks and counters, runs a limitation and deadline engine that starts from the order date, gives the Commissioner and Assistant Commissioners a hearing calendar with the documents each hearing needs and their readiness, extracts court directions into compliance tasks, manages contempt risk, returns outcomes and stays to the originating module, pays advocate fees and decrees, and supports settlement, Lok Adalat, mediation and arbitration.</w:t>
      </w:r>
    </w:p>
    <w:p>
      <w:pPr>
        <w:pStyle w:val="Heading3"/>
        <w:keepNext/>
      </w:pPr>
      <w:r>
        <w:t xml:space="preserve">Business process catalogue</w:t>
      </w:r>
    </w:p>
    <w:p>
      <w:r>
        <w:t xml:space="preserve">17 processes in five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Case registration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Case or notice raised by a module (I-17), writ or summons received at the inward desk, or case filed by the ULB</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officer, department nodal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LIMBS (central legal information management and briefing system)</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LGL-J02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Court data integration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Case has a CNR or court case number</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eCourts services (CNR); LIMBS live retrieval of orders from courts and tribunals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notices and opinions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notice received or department seeks an opinion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officer, standing counsel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Reply deadline per notice; opinion in 7 days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LGL-J04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Counsel panel and assignment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New case or change of counsel</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Legal officer,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Assignment in 2 days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LIMBS advocate workflow</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Para-wise remarks and counter affidavit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Notice or order requiring a reply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Department nodal officer, counsel, approving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Internal deadline before the court date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Telangana High Court directions to file counters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LGL-J06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Hearings and legal diary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Hearing scheduled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Legal officer, counsel, officers summoned</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Reminders 7, 3 and 1 days before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Officer hearing calendar and document readiness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Hearing listed, personal appearance ordered, or a filing, compliance or limitation date set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Additional / Deputy / Assistant Commissioners, heads of department, their PAs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Visible as soon as the date is known; digest every morning</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in legal cells; LIMBS dashboards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LGL-J07</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Limitation and deadline engine</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Order, judgment or notice received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legal officer,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Alerts at configured intervals before expiry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Limitation Act 1963 (condonation under Section 5 is discretionary); Telangana High Court refusal to condone GHMC's 820-day delay in LRS appeals (2026)</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LGL-J08</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Orders, directions and compliance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Order or judgment uploaded or fetched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officer, department nodal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Compliance deadline as ordered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LIMBS order tracking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LGL-J09</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Contempt risk management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Direction with a deadline, or contempt petition filed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Legal officer, Commissioner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 watch</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Telangana High Court contempt proceedings against municipal commissioners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LGL-J10</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Appeal decisions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Adverse order</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officer, counsel,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the internal decision deadline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LGL-J11</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Stays and interim orders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Stay or interim order granted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legal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Legal design (I-30)</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LGL-J12</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Advocate fees and bills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Stage completed or hearing attended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Advocate, legal officer, accounts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Payment in 30 days of verified bill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LIMBS digital advocate bills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LGL-J13</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Court-ordered payments and deposits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Decree, award, costs or deposit ordered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Legal officer, 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 ordered</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LGL-J14</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Settlement, Lok Adalat, mediation and arbitration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Settlement proposal, Lok Adalat sitting, mediation or arbitration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officer, Commissioner, Council</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proceeding</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Legal Services Authorities Act (Lok Adalat); Mediation Act 2023; Arbitration and Conciliation Act 1996</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LGL-J15</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Prosecutions by the ULB</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Offence under municipal or related laws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Legal officer, department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case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State municipal acts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LGL-J16</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legal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LIMBS live cases dashboard</w:t>
            </w:r>
          </w:p>
        </w:tc>
      </w:tr>
    </w:tbl>
    <w:p>
      <w:pPr>
        <w:spacing w:after="40"/>
      </w:pPr>
    </w:p>
    <w:p>
      <w:pPr>
        <w:pStyle w:val="Heading3"/>
        <w:keepNext/>
      </w:pPr>
      <w:r>
        <w:t xml:space="preserve">Process details</w:t>
      </w:r>
    </w:p>
    <w:p>
      <w:r>
        <w:rPr>
          <w:b/>
          <w:bCs/>
        </w:rPr>
        <w:t xml:space="preserve">Group A – Intake and court data</w:t>
      </w:r>
    </w:p>
    <w:p>
      <w:r>
        <w:rPr>
          <w:b/>
          <w:bCs/>
        </w:rPr>
        <w:t xml:space="preserve">LGL-J01 Case registration.</w:t>
      </w:r>
      <w:r>
        <w:t xml:space="preserve"> Trigger: Case or notice raised by a module (I-17), writ or summons received at the inward desk, or case filed by the ULB. Actors: Legal officer, department nodal officer. SLA: Same day. Adopted from: LIMBS (central legal information management and briefing system).</w:t>
      </w:r>
    </w:p>
    <w:p>
      <w:pPr>
        <w:pStyle w:val="ListParagraph"/>
        <w:numPr>
          <w:ilvl w:val="0"/>
          <w:numId w:val="2"/>
        </w:numPr>
      </w:pPr>
      <w:r>
        <w:t xml:space="preserve">Types: writ petitions, civil suits, appeals, contempt, criminal complaints and prosecutions, consumer cases, arbitration, tribunals (NGT, RERA, labour), quasi-judicial petitions in modules, RTI second appeals</w:t>
      </w:r>
    </w:p>
    <w:p>
      <w:pPr>
        <w:pStyle w:val="ListParagraph"/>
        <w:numPr>
          <w:ilvl w:val="0"/>
          <w:numId w:val="2"/>
        </w:numPr>
      </w:pPr>
      <w:r>
        <w:t xml:space="preserve">Parties, court, case number and CNR, subject, linked records (ULPIN, licence, connection, employee, contract), amount at stake and risk rating; papers filed in DMS</w:t>
      </w:r>
    </w:p>
    <w:p>
      <w:r>
        <w:rPr>
          <w:b/>
          <w:bCs/>
        </w:rPr>
        <w:t xml:space="preserve">LGL-J02 Court data integration.</w:t>
      </w:r>
      <w:r>
        <w:t xml:space="preserve"> Trigger: Case has a CNR or court case number. Actors: System. SLA: Daily. Adopted from: eCourts services (CNR); LIMBS live retrieval of orders from courts and tribunals.</w:t>
      </w:r>
    </w:p>
    <w:p>
      <w:pPr>
        <w:pStyle w:val="ListParagraph"/>
        <w:numPr>
          <w:ilvl w:val="0"/>
          <w:numId w:val="2"/>
        </w:numPr>
      </w:pPr>
      <w:r>
        <w:t xml:space="preserve">Status, next hearing date, cause list and orders fetched from eCourts, High Court and tribunal portals (E-09); new orders trigger tasks</w:t>
      </w:r>
    </w:p>
    <w:p>
      <w:r>
        <w:rPr>
          <w:b/>
          <w:bCs/>
        </w:rPr>
        <w:t xml:space="preserve">LGL-J03 Legal notices and opinions.</w:t>
      </w:r>
      <w:r>
        <w:t xml:space="preserve"> Trigger: Legal notice received or department seeks an opinion. Actors: Legal officer, standing counsel. SLA: Reply deadline per notice; opinion in 7 days [configure]. Adopted from: Common practice.</w:t>
      </w:r>
    </w:p>
    <w:p>
      <w:pPr>
        <w:pStyle w:val="ListParagraph"/>
        <w:numPr>
          <w:ilvl w:val="0"/>
          <w:numId w:val="2"/>
        </w:numPr>
      </w:pPr>
      <w:r>
        <w:t xml:space="preserve">Pre-litigation notices with reply deadlines and drafts; opinion requests with question, documents and answer recorded for reuse</w:t>
      </w:r>
    </w:p>
    <w:p>
      <w:r>
        <w:rPr>
          <w:b/>
          <w:bCs/>
        </w:rPr>
        <w:t xml:space="preserve">Group B – Defence, counsel and deadlines</w:t>
      </w:r>
    </w:p>
    <w:p>
      <w:r>
        <w:rPr>
          <w:b/>
          <w:bCs/>
        </w:rPr>
        <w:t xml:space="preserve">LGL-J04 Counsel panel and assignment.</w:t>
      </w:r>
      <w:r>
        <w:t xml:space="preserve"> Trigger: New case or change of counsel. Actors: Legal officer, Commissioner. SLA: Assignment in 2 days. Adopted from: LIMBS advocate workflow.</w:t>
      </w:r>
    </w:p>
    <w:p>
      <w:pPr>
        <w:pStyle w:val="ListParagraph"/>
        <w:numPr>
          <w:ilvl w:val="0"/>
          <w:numId w:val="2"/>
        </w:numPr>
      </w:pPr>
      <w:r>
        <w:t xml:space="preserve">Panel of standing counsel and advocates by court and subject with fee terms; assignment and change recorded; every change of counsel or nodal officer triggers re-acknowledgement of pending deadlines</w:t>
      </w:r>
    </w:p>
    <w:p>
      <w:r>
        <w:rPr>
          <w:b/>
          <w:bCs/>
        </w:rPr>
        <w:t xml:space="preserve">LGL-J05 Para-wise remarks and counter affidavit.</w:t>
      </w:r>
      <w:r>
        <w:t xml:space="preserve"> Trigger: Notice or order requiring a reply. Actors: Department nodal officer, counsel, approving officer. SLA: Internal deadline before the court date [configure]. Adopted from: Common practice; Telangana High Court directions to file counters.</w:t>
      </w:r>
    </w:p>
    <w:p>
      <w:pPr>
        <w:pStyle w:val="ListParagraph"/>
        <w:numPr>
          <w:ilvl w:val="0"/>
          <w:numId w:val="2"/>
        </w:numPr>
      </w:pPr>
      <w:r>
        <w:t xml:space="preserve">Nodal officer prepares para-wise remarks from module records; counsel drafts the counter; approval and signature; filing proof recorded; overdue counters escalated</w:t>
      </w:r>
    </w:p>
    <w:p>
      <w:r>
        <w:rPr>
          <w:b/>
          <w:bCs/>
        </w:rPr>
        <w:t xml:space="preserve">LGL-J06 Hearings and legal diary.</w:t>
      </w:r>
      <w:r>
        <w:t xml:space="preserve"> Trigger: Hearing scheduled. Actors: Legal officer, counsel, officers summoned. SLA: Reminders 7, 3 and 1 days before. Adopted from: Common practice.</w:t>
      </w:r>
    </w:p>
    <w:p>
      <w:pPr>
        <w:pStyle w:val="ListParagraph"/>
        <w:numPr>
          <w:ilvl w:val="0"/>
          <w:numId w:val="2"/>
        </w:numPr>
      </w:pPr>
      <w:r>
        <w:t xml:space="preserve">Hearing calendar for each officer and counsel; reminders; attendance where officers are summoned; outcome of each hearing recorded</w:t>
      </w:r>
    </w:p>
    <w:p>
      <w:r>
        <w:rPr>
          <w:b/>
          <w:bCs/>
        </w:rPr>
        <w:t xml:space="preserve">LGL-J17 Officer hearing calendar and document readiness.</w:t>
      </w:r>
      <w:r>
        <w:t xml:space="preserve"> Trigger: Hearing listed, personal appearance ordered, or a filing, compliance or limitation date set. Actors: Commissioner, Additional / Deputy / Assistant Commissioners, heads of department, their PAs. SLA: Visible as soon as the date is known; digest every morning. Adopted from: Common practice in legal cells; LIMBS dashboards.</w:t>
      </w:r>
    </w:p>
    <w:p>
      <w:pPr>
        <w:pStyle w:val="ListParagraph"/>
        <w:numPr>
          <w:ilvl w:val="0"/>
          <w:numId w:val="2"/>
        </w:numPr>
      </w:pPr>
      <w:r>
        <w:t xml:space="preserve">Calendar view (day, week, month and agenda) for each officer showing hearings, personal appearances, counter filing and compliance deadlines and limitation expiries for cases in their charge; colour by type and risk (contempt in red)</w:t>
      </w:r>
    </w:p>
    <w:p>
      <w:pPr>
        <w:pStyle w:val="ListParagraph"/>
        <w:numPr>
          <w:ilvl w:val="0"/>
          <w:numId w:val="2"/>
        </w:numPr>
      </w:pPr>
      <w:r>
        <w:t xml:space="preserve">Each entry opens a case card: court and bench, case number, subject, counsel, last order, what is expected at this hearing, and a checklist of required documents (para-wise remarks, counter affidavit, compliance report with evidence, records and maps pulled from module files and the DMS dossier) with owner, due date and ready / pending status</w:t>
      </w:r>
    </w:p>
    <w:p>
      <w:pPr>
        <w:pStyle w:val="ListParagraph"/>
        <w:numPr>
          <w:ilvl w:val="0"/>
          <w:numId w:val="2"/>
        </w:numPr>
      </w:pPr>
      <w:r>
        <w:t xml:space="preserve">Alerts 7, 3 and 1 days before, plus a morning digest by app, email, SMS or WhatsApp; escalation to the Commissioner when documents are not ready 3 days before; clash warning when an officer has two appearances at the same time</w:t>
      </w:r>
    </w:p>
    <w:p>
      <w:pPr>
        <w:pStyle w:val="ListParagraph"/>
        <w:numPr>
          <w:ilvl w:val="0"/>
          <w:numId w:val="2"/>
        </w:numPr>
      </w:pPr>
      <w:r>
        <w:t xml:space="preserve">PAs can view and update on behalf of officers; calendar feed (ICS) can be subscribed to in the officer's own calendar app [configure]</w:t>
      </w:r>
    </w:p>
    <w:p>
      <w:r>
        <w:rPr>
          <w:b/>
          <w:bCs/>
        </w:rPr>
        <w:t xml:space="preserve">LGL-J07 Limitation and deadline engine.</w:t>
      </w:r>
      <w:r>
        <w:t xml:space="preserve"> Trigger: Order, judgment or notice received. Actors: System, legal officer, Commissioner. SLA: Alerts at configured intervals before expiry. Adopted from: Limitation Act 1963 (condonation under Section 5 is discretionary); Telangana High Court refusal to condone GHMC's 820-day delay in LRS appeals (2026).</w:t>
      </w:r>
    </w:p>
    <w:p>
      <w:pPr>
        <w:pStyle w:val="ListParagraph"/>
        <w:numPr>
          <w:ilvl w:val="0"/>
          <w:numId w:val="2"/>
        </w:numPr>
      </w:pPr>
      <w:r>
        <w:t xml:space="preserve">Limitation for each remedy held as rules; clock starts from the date of the order, not when the file reaches an officer; internal decision deadline to appeal or comply well within limitation</w:t>
      </w:r>
    </w:p>
    <w:p>
      <w:pPr>
        <w:pStyle w:val="ListParagraph"/>
        <w:numPr>
          <w:ilvl w:val="0"/>
          <w:numId w:val="2"/>
        </w:numPr>
      </w:pPr>
      <w:r>
        <w:t xml:space="preserve">Escalation to the Commissioner as expiry nears; officer or counsel changes never reset the clock; reasons for any delay recorded at the time</w:t>
      </w:r>
    </w:p>
    <w:p>
      <w:r>
        <w:rPr>
          <w:b/>
          <w:bCs/>
        </w:rPr>
        <w:t xml:space="preserve">Group C – Orders, compliance and contempt</w:t>
      </w:r>
    </w:p>
    <w:p>
      <w:r>
        <w:rPr>
          <w:b/>
          <w:bCs/>
        </w:rPr>
        <w:t xml:space="preserve">LGL-J08 Orders, directions and compliance.</w:t>
      </w:r>
      <w:r>
        <w:t xml:space="preserve"> Trigger: Order or judgment uploaded or fetched. Actors: Legal officer, department nodal officer. SLA: Compliance deadline as ordered. Adopted from: LIMBS order tracking.</w:t>
      </w:r>
    </w:p>
    <w:p>
      <w:pPr>
        <w:pStyle w:val="ListParagraph"/>
        <w:numPr>
          <w:ilvl w:val="0"/>
          <w:numId w:val="2"/>
        </w:numPr>
      </w:pPr>
      <w:r>
        <w:t xml:space="preserve">Order stored in DMS with summary; each direction extracted with its deadline and assigned to the owning module; outcome returned to the module to adjust demand, pause or resume recovery, or act (I-30)</w:t>
      </w:r>
    </w:p>
    <w:p>
      <w:r>
        <w:rPr>
          <w:b/>
          <w:bCs/>
        </w:rPr>
        <w:t xml:space="preserve">LGL-J09 Contempt risk management.</w:t>
      </w:r>
      <w:r>
        <w:t xml:space="preserve"> Trigger: Direction with a deadline, or contempt petition filed. Actors: Legal officer, Commissioner. SLA: Daily watch. Adopted from: Common practice; Telangana High Court contempt proceedings against municipal commissioners.</w:t>
      </w:r>
    </w:p>
    <w:p>
      <w:pPr>
        <w:pStyle w:val="ListParagraph"/>
        <w:numPr>
          <w:ilvl w:val="0"/>
          <w:numId w:val="2"/>
        </w:numPr>
      </w:pPr>
      <w:r>
        <w:t xml:space="preserve">Every court direction tracked to compliance with evidence; compliance reports filed; contempt petitions flagged red on the Commissioner's dashboard</w:t>
      </w:r>
    </w:p>
    <w:p>
      <w:r>
        <w:rPr>
          <w:b/>
          <w:bCs/>
        </w:rPr>
        <w:t xml:space="preserve">LGL-J10 Appeal decisions.</w:t>
      </w:r>
      <w:r>
        <w:t xml:space="preserve"> Trigger: Adverse order. Actors: Legal officer, counsel, Commissioner. SLA: Within the internal decision deadline. Adopted from: Common practice.</w:t>
      </w:r>
    </w:p>
    <w:p>
      <w:pPr>
        <w:pStyle w:val="ListParagraph"/>
        <w:numPr>
          <w:ilvl w:val="0"/>
          <w:numId w:val="2"/>
        </w:numPr>
      </w:pPr>
      <w:r>
        <w:t xml:space="preserve">Counsel's opinion on merits; decision to appeal or comply recorded with reasons; appeal filed within limitation with proof</w:t>
      </w:r>
    </w:p>
    <w:p>
      <w:r>
        <w:rPr>
          <w:b/>
          <w:bCs/>
        </w:rPr>
        <w:t xml:space="preserve">LGL-J11 Stays and interim orders.</w:t>
      </w:r>
      <w:r>
        <w:t xml:space="preserve"> Trigger: Stay or interim order granted. Actors: System, legal officer. SLA: Same day. Adopted from: Product Legal design (I-30).</w:t>
      </w:r>
    </w:p>
    <w:p>
      <w:pPr>
        <w:pStyle w:val="ListParagraph"/>
        <w:numPr>
          <w:ilvl w:val="0"/>
          <w:numId w:val="2"/>
        </w:numPr>
      </w:pPr>
      <w:r>
        <w:t xml:space="preserve">Stays pushed to the owning module to stop recovery, demolition, sealing or other action; legal hold placed on linked documents in DMS; stay expiry tracked</w:t>
      </w:r>
    </w:p>
    <w:p>
      <w:r>
        <w:rPr>
          <w:b/>
          <w:bCs/>
        </w:rPr>
        <w:t xml:space="preserve">Group D – Payments, ADR and prosecutions</w:t>
      </w:r>
    </w:p>
    <w:p>
      <w:r>
        <w:rPr>
          <w:b/>
          <w:bCs/>
        </w:rPr>
        <w:t xml:space="preserve">LGL-J12 Advocate fees and bills.</w:t>
      </w:r>
      <w:r>
        <w:t xml:space="preserve"> Trigger: Stage completed or hearing attended. Actors: Advocate, legal officer, accounts officer. SLA: Payment in 30 days of verified bill [configure]. Adopted from: LIMBS digital advocate bills.</w:t>
      </w:r>
    </w:p>
    <w:p>
      <w:pPr>
        <w:pStyle w:val="ListParagraph"/>
        <w:numPr>
          <w:ilvl w:val="0"/>
          <w:numId w:val="2"/>
        </w:numPr>
      </w:pPr>
      <w:r>
        <w:t xml:space="preserve">Fee schedule by court and stage; advocates upload bills; verification against the case diary; payment through Finance (I-18)</w:t>
      </w:r>
    </w:p>
    <w:p>
      <w:r>
        <w:rPr>
          <w:b/>
          <w:bCs/>
        </w:rPr>
        <w:t xml:space="preserve">LGL-J13 Court-ordered payments and deposits.</w:t>
      </w:r>
      <w:r>
        <w:t xml:space="preserve"> Trigger: Decree, award, costs or deposit ordered. Actors: Legal officer, accounts officer. SLA: As ordered. Adopted from: Common practice.</w:t>
      </w:r>
    </w:p>
    <w:p>
      <w:pPr>
        <w:pStyle w:val="ListParagraph"/>
        <w:numPr>
          <w:ilvl w:val="0"/>
          <w:numId w:val="2"/>
        </w:numPr>
      </w:pPr>
      <w:r>
        <w:t xml:space="preserve">Decree amounts, compensation, costs and court deposits paid through Finance (I-18); amounts awarded to the ULB recorded for recovery</w:t>
      </w:r>
    </w:p>
    <w:p>
      <w:r>
        <w:rPr>
          <w:b/>
          <w:bCs/>
        </w:rPr>
        <w:t xml:space="preserve">LGL-J14 Settlement, Lok Adalat, mediation and arbitration.</w:t>
      </w:r>
      <w:r>
        <w:t xml:space="preserve"> Trigger: Settlement proposal, Lok Adalat sitting, mediation or arbitration. Actors: Legal officer, Commissioner, Council. SLA: Per proceeding. Adopted from: Legal Services Authorities Act (Lok Adalat); Mediation Act 2023; Arbitration and Conciliation Act 1996.</w:t>
      </w:r>
    </w:p>
    <w:p>
      <w:pPr>
        <w:pStyle w:val="ListParagraph"/>
        <w:numPr>
          <w:ilvl w:val="0"/>
          <w:numId w:val="2"/>
        </w:numPr>
      </w:pPr>
      <w:r>
        <w:t xml:space="preserve">Settlement proposals with financial impact and approval; Lok Adalat cases listed and outcomes recorded; arbitration from contracts tracked to award and challenge</w:t>
      </w:r>
    </w:p>
    <w:p>
      <w:r>
        <w:rPr>
          <w:b/>
          <w:bCs/>
        </w:rPr>
        <w:t xml:space="preserve">LGL-J15 Prosecutions by the ULB.</w:t>
      </w:r>
      <w:r>
        <w:t xml:space="preserve"> Trigger: Offence under municipal or related laws. Actors: Legal officer, department officer. SLA: Per case. Adopted from: State municipal acts.</w:t>
      </w:r>
    </w:p>
    <w:p>
      <w:pPr>
        <w:pStyle w:val="ListParagraph"/>
        <w:numPr>
          <w:ilvl w:val="0"/>
          <w:numId w:val="2"/>
        </w:numPr>
      </w:pPr>
      <w:r>
        <w:t xml:space="preserve">Complaints filed by the ULB (e.g. repeated unauthorised construction, nuisance, plastic ban violations) tracked to conviction and fine realisation</w:t>
      </w:r>
    </w:p>
    <w:p>
      <w:r>
        <w:rPr>
          <w:b/>
          <w:bCs/>
        </w:rPr>
        <w:t xml:space="preserve">Group E – MIS</w:t>
      </w:r>
    </w:p>
    <w:p>
      <w:r>
        <w:rPr>
          <w:b/>
          <w:bCs/>
        </w:rPr>
        <w:t xml:space="preserve">LGL-J16 Dashboards.</w:t>
      </w:r>
      <w:r>
        <w:t xml:space="preserve"> Trigger: Daily. Actors: Commissioner, legal officer. SLA: Daily. Adopted from: LIMBS live cases dashboard.</w:t>
      </w:r>
    </w:p>
    <w:p>
      <w:pPr>
        <w:pStyle w:val="ListParagraph"/>
        <w:numPr>
          <w:ilvl w:val="0"/>
          <w:numId w:val="2"/>
        </w:numPr>
      </w:pPr>
      <w:r>
        <w:t xml:space="preserve">Pending cases by court, department and subject; contempt cases; limitation alerts; counters overdue; financial exposure; outcomes; counsel performance; fees paid</w:t>
      </w:r>
    </w:p>
    <w:p>
      <w:r>
        <w:rPr>
          <w:b/>
          <w:bCs/>
        </w:rPr>
        <w:t xml:space="preserve">Sources reviewed (October 2026):</w:t>
      </w:r>
      <w:r>
        <w:t xml:space="preserve"> LIMBS (Civilsdaily; UX4G case study); GHMC vs Siri Constructions, Telangana High Court, 820-day delay not condoned (SupremeToday, August 2026); Limitation Act 1963; Mediation Act 2023.</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register cases from any module, including quasi-judicial tax petitions, show-cause notices and recovery proceedings as well as court cases, with category, parties, court, CNR, linked records, amount at stake and risk rating, and file papers in DMS.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fetch case status, hearing dates, cause lists and orders from eCourts, High Court and tribunal portals by CNR or case number and create tasks on new orders.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legal notices with reply deadlines and opinion requests with answers for reuse.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maintain the counsel panel with fee terms, record assignments and changes, and require re-acknowledgement of pending deadlines on any change of counsel or nodal officer.</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route para-wise remarks from the department nodal officer to counsel, track counter affidavit drafting, approval and filing against internal deadlines, and escalate overdue counters.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keep a hearing calendar for officers and counsel with reminders, summoned attendance and hearing outcomes.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compute limitation for each remedy from the date of the order using configurable rules, set an internal decision deadline, escalate to the Commissioner as expiry nears, never reset the clock on officer or counsel changes, and record reasons for any delay at the time.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store orders in DMS, extract each direction with its deadline into a compliance task for the owning module, and return case status, hearing outcomes, stay orders, settlements and judgments to the originating module.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 I-30</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track every court direction to compliance with evidence and flag contempt petitions on the Commissioner's dashboard.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record counsel's opinion and the decision to appeal or comply with reasons and file appeals within limitation.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push stays and interim orders to the owning module to stop the affected action, place legal holds in DMS, and track stay expiry.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the advocate fee schedule, accept bills uploaded by advocates, verify them against the case diary and pay through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I-18</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pay decrees, compensation, costs and court deposits through Finance and record amounts awarded to the ULB for recovery.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I-18</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manage settlement proposals with approval, Lok Adalat listings, mediation and arbitration to award.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track prosecutions filed by the ULB to conviction and fine realisation.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LGL-FR-016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dashboards of pending cases by court, department and subject, contempt cases, limitation alerts, overdue counters, financial exposure, outcomes, counsel performance and fees.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LGL-FR-017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give the Commissioner, Additional, Deputy and Assistant Commissioners and heads of department a calendar view (day, week, month, agenda) of hearings, personal appearances, filing and compliance deadlines and limitation expiries for their cases, with a case card per entry listing the expected action and a checklist of required documents (remarks, counter, compliance report, module records from DMS) with owner, due date and readiness; send alerts 7, 3 and 1 days before and a morning digest, escalate unready documents 3 days before, warn of clashes, allow PAs to act on their behalf, and offer an ICS calendar feed.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 I-29</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modules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Advocate fees and court-ordered payments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I-29</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Property dossier and ownership chain by ULPIN, building, unit or PTIN (documents with DMS links)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modules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Case, party, court, CNR, notice, opinion, counsel, counter, hearing, limitation, order, direction, stay, fee bill, decree, settlement.</w:t>
      </w:r>
    </w:p>
    <w:p>
      <w:r>
        <w:rPr>
          <w:b/>
          <w:bCs/>
        </w:rPr>
        <w:t xml:space="preserve">Key reports:</w:t>
      </w:r>
      <w:r>
        <w:t xml:space="preserve"> Pending cases by court and department; Contempt cases; Limitation alerts; Counters overdue; Financial exposure.</w:t>
      </w:r>
    </w:p>
    <w:p>
      <w:pPr>
        <w:pStyle w:val="Heading2"/>
        <w:pageBreakBefore/>
      </w:pPr>
      <w:r>
        <w:t xml:space="preserve">29. Module 17 – Inventory &amp; Stores Management (INV)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Finance &amp; Administration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3</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Stores Section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2 WTR, 3 GRV, 7 SWM, 8 HRM, 10 ENG, 12 SLM, 14 PRK</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4 FIN, 9 DMS</w:t>
            </w:r>
          </w:p>
        </w:tc>
      </w:tr>
    </w:tbl>
    <w:p>
      <w:pPr>
        <w:spacing w:after="40"/>
      </w:pPr>
    </w:p>
    <w:p>
      <w:pPr>
        <w:pStyle w:val="Heading3"/>
        <w:keepNext/>
      </w:pPr>
      <w:r>
        <w:t xml:space="preserve">Scope</w:t>
      </w:r>
    </w:p>
    <w:p>
      <w:pPr>
        <w:pStyle w:val="ListParagraph"/>
        <w:numPr>
          <w:ilvl w:val="0"/>
          <w:numId w:val="2"/>
        </w:numPr>
      </w:pPr>
      <w:r>
        <w:t xml:space="preserve">Item catalogue, stores and bins with QR labels</w:t>
      </w:r>
    </w:p>
    <w:p>
      <w:pPr>
        <w:pStyle w:val="ListParagraph"/>
        <w:numPr>
          <w:ilvl w:val="0"/>
          <w:numId w:val="2"/>
        </w:numPr>
      </w:pPr>
      <w:r>
        <w:t xml:space="preserve">Reorder levels, ABC/VED analysis and procurement plan</w:t>
      </w:r>
    </w:p>
    <w:p>
      <w:pPr>
        <w:pStyle w:val="ListParagraph"/>
        <w:numPr>
          <w:ilvl w:val="0"/>
          <w:numId w:val="2"/>
        </w:numPr>
      </w:pPr>
      <w:r>
        <w:t xml:space="preserve">Indents from field modules with approval and reservation</w:t>
      </w:r>
    </w:p>
    <w:p>
      <w:pPr>
        <w:pStyle w:val="ListParagraph"/>
        <w:numPr>
          <w:ilvl w:val="0"/>
          <w:numId w:val="2"/>
        </w:numPr>
      </w:pPr>
      <w:r>
        <w:t xml:space="preserve">Purchase route selection under GFR or state rules with GeM integration; purchase orders and vendors</w:t>
      </w:r>
    </w:p>
    <w:p>
      <w:pPr>
        <w:pStyle w:val="ListParagraph"/>
        <w:numPr>
          <w:ilvl w:val="0"/>
          <w:numId w:val="2"/>
        </w:numPr>
      </w:pPr>
      <w:r>
        <w:t xml:space="preserve">Goods receipt, inspection and three-way match; GRN valuation to Finance</w:t>
      </w:r>
    </w:p>
    <w:p>
      <w:pPr>
        <w:pStyle w:val="ListParagraph"/>
        <w:numPr>
          <w:ilvl w:val="0"/>
          <w:numId w:val="2"/>
        </w:numPr>
      </w:pPr>
      <w:r>
        <w:t xml:space="preserve">Issues, returns, transfers and costing to works</w:t>
      </w:r>
    </w:p>
    <w:p>
      <w:pPr>
        <w:pStyle w:val="ListParagraph"/>
        <w:numPr>
          <w:ilvl w:val="0"/>
          <w:numId w:val="2"/>
        </w:numPr>
      </w:pPr>
      <w:r>
        <w:t xml:space="preserve">Fuel management against vehicle GPS</w:t>
      </w:r>
    </w:p>
    <w:p>
      <w:pPr>
        <w:pStyle w:val="ListParagraph"/>
        <w:numPr>
          <w:ilvl w:val="0"/>
          <w:numId w:val="2"/>
        </w:numPr>
      </w:pPr>
      <w:r>
        <w:t xml:space="preserve">PPE and uniforms for workers; tools and returnables</w:t>
      </w:r>
    </w:p>
    <w:p>
      <w:pPr>
        <w:pStyle w:val="ListParagraph"/>
        <w:numPr>
          <w:ilvl w:val="0"/>
          <w:numId w:val="2"/>
        </w:numPr>
      </w:pPr>
      <w:r>
        <w:t xml:space="preserve">Physical verification, expiry control and disposal of surplus and scrap by e-auction; dashboards</w:t>
      </w:r>
    </w:p>
    <w:p>
      <w:pPr>
        <w:pStyle w:val="Heading3"/>
        <w:keepNext/>
      </w:pPr>
      <w:r>
        <w:t xml:space="preserve">Users</w:t>
      </w:r>
    </w:p>
    <w:p>
      <w:r>
        <w:t xml:space="preserve">Stores officer; Storekeeper; Indenting and approving officers; Purchase committee; Inspection officer; Verification team; Condemnation board; Transport officer</w:t>
      </w:r>
    </w:p>
    <w:p>
      <w:pPr>
        <w:pStyle w:val="Heading3"/>
        <w:keepNext/>
      </w:pPr>
      <w:r>
        <w:t xml:space="preserve">Use case diagram</w:t>
      </w:r>
    </w:p>
    <w:p>
      <w:pPr>
        <w:spacing w:after="0" w:before="0" w:line="240" w:lineRule="auto"/>
        <w:jc w:val="center"/>
      </w:pPr>
      <w:r>
        <w:drawing>
          <wp:inline distT="0" distB="0" distL="0" distR="0">
            <wp:extent cx="6096000" cy="5162550"/>
            <wp:effectExtent t="0" r="0" b="0" l="0"/>
            <wp:docPr id="1" name="Use cases – Inventory &amp; Stores Management (UC-INV-nn; tables in Urban-ERP-Use-Case-Diagrams.docx)" descr="Use cases – Inventory &amp; Stores Management (UC-INV-nn; tables in Urban-ERP-Use-Case-Diagrams.docx)" title="Use cases – Inventory &amp; Stores Management (UC-INV-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5162550"/>
                    </a:xfrm>
                    <a:prstGeom prst="rect">
                      <a:avLst/>
                    </a:prstGeom>
                  </pic:spPr>
                </pic:pic>
              </a:graphicData>
            </a:graphic>
          </wp:inline>
        </w:drawing>
      </w:r>
    </w:p>
    <w:p>
      <w:pPr>
        <w:jc w:val="center"/>
      </w:pPr>
      <w:r>
        <w:rPr>
          <w:i/>
          <w:iCs/>
          <w:color w:val="5B6675"/>
          <w:sz w:val="17"/>
          <w:szCs w:val="17"/>
        </w:rPr>
        <w:t xml:space="preserve">Use cases – Inventory &amp; Stores Management (UC-INV-nn; tables in Urban-ERP-Use-Case-Diagrams.docx)</w:t>
      </w:r>
    </w:p>
    <w:p>
      <w:pPr>
        <w:pStyle w:val="Heading3"/>
        <w:keepNext/>
      </w:pPr>
      <w:r>
        <w:t xml:space="preserve">Scope and product position</w:t>
      </w:r>
    </w:p>
    <w:p>
      <w:r>
        <w:t xml:space="preserve">Module 17 runs the ULB's stores: item catalogue, stores and bins, reorder planning, indents from field modules (Water, Solid Waste, Engineering, Street Lights, Parks), purchase route selection under GFR or state rules with GeM integration, purchase orders, goods receipt with three-way match, issues and returns, valuation posted to Finance, fuel management against vehicle GPS, PPE for sanitation workers, physical verification, expiry control, and disposal of surplus and scrap by e-auction.</w:t>
      </w:r>
    </w:p>
    <w:p>
      <w:pPr>
        <w:pStyle w:val="Heading3"/>
        <w:keepNext/>
      </w:pPr>
      <w:r>
        <w:t xml:space="preserve">Business process catalogue</w:t>
      </w:r>
    </w:p>
    <w:p>
      <w:r>
        <w:t xml:space="preserve">17 processes in four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Item master and catalogue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New item needed or catalogue review</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Stores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GeM category mapping</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INV-V02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Stores and bin locations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 set up or reorganised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On change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Reorder levels and procurement plan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review; annual plan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Stores officer, department heads</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 / yearly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(ABC and VED analysis)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INV-V04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Indents from modules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Water, Solid Waste, Engineering, Street Lights or Parks raises an indent (I-14)</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Indenting officer, approving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Approval in 2 days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interface I-14</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Purchase route selection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Purchase needed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Stores officer, purchase committee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route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GFR 2017 as amended July 2024 (up to Rs 50,000 without quotation; purchase committee to Rs 5 lakh; GeM direct to Rs 50,000, L1 to Rs 10 lakh, bid or reverse auction above; limited tender to Rs 50 lakh; open tender above) — replaced by state financial rules in the state pack</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INV-V06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Purchase orders and vendors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Route complete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Goods receipt and inspection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Delivery arrives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Storekeeper, inspection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Inspection in 3 days [configure]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 (three-way match)</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INV-V08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and returns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Approved indent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Storekeeper, field staff</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Same day for stocked items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Transfers between stores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Stock needed at another store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Stores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days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INV-V10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Valuation and costing</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Every receipt and issue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National Municipal Accounts Manual (stores accounting)</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Fuel management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Vehicle fuelling</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Transport officer, fuel station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Each fuelling</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INV-V12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PPE and uniforms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Worker joins, entitlement cycle or replacement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Storekeeper, supervisor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entitlement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NAMASTE scheme; SWM-S13 worker safety</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Physical verification and cycle counts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Annual verification or cycle count schedule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Verification team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Yearly; cycle counts 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GFR 2017 (annual physical verification of stores)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INV-V14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Shelf life and expiry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Item nearing expiry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 storekeeper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Alert 60 days before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Surplus, obsolete and scrap disposal</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Condemnation proposal or periodic review</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Condemnation board, stores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disposal cycle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GFR 2017 (disposal of surplus and obsolete goods by e-auction)</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INV-V16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Tools and returnable items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Tool issued to staff</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Storekeeper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Return per due date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INV-V17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stores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Purchase routes (central GFR 2017 as amended July 2024 — default, replaced by state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20"/>
        <w:gridCol w:w="4418"/>
      </w:tblGrid>
      <w:tr>
        <w:trPr>
          <w:cantSplit/>
          <w:tblHeader/>
        </w:trPr>
        <w:tc>
          <w:tcPr>
            <w:tcW w:type="dxa" w:w="522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Route</w:t>
            </w:r>
          </w:p>
        </w:tc>
        <w:tc>
          <w:tcPr>
            <w:tcW w:type="dxa" w:w="44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Value</w:t>
            </w:r>
          </w:p>
        </w:tc>
      </w:tr>
      <w:tr>
        <w:trPr>
          <w:cantSplit/>
          <w:tblHeader w:val="false"/>
        </w:trPr>
        <w:tc>
          <w:tcPr>
            <w:tcW w:type="dxa" w:w="522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Purchase without quotation</w:t>
            </w:r>
          </w:p>
        </w:tc>
        <w:tc>
          <w:tcPr>
            <w:tcW w:type="dxa" w:w="44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Up to Rs 50,000</w:t>
            </w:r>
          </w:p>
        </w:tc>
      </w:tr>
      <w:tr>
        <w:trPr>
          <w:cantSplit/>
          <w:tblHeader w:val="false"/>
        </w:trPr>
        <w:tc>
          <w:tcPr>
            <w:tcW w:type="dxa" w:w="522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Purchase committee (item not on GeM)</w:t>
            </w:r>
          </w:p>
        </w:tc>
        <w:tc>
          <w:tcPr>
            <w:tcW w:type="dxa" w:w="44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Above Rs 50,000 up to Rs 5 lakh</w:t>
            </w:r>
          </w:p>
        </w:tc>
      </w:tr>
      <w:tr>
        <w:trPr>
          <w:cantSplit/>
          <w:tblHeader w:val="false"/>
        </w:trPr>
        <w:tc>
          <w:tcPr>
            <w:tcW w:type="dxa" w:w="522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GeM direct purchase</w:t>
            </w:r>
          </w:p>
        </w:tc>
        <w:tc>
          <w:tcPr>
            <w:tcW w:type="dxa" w:w="44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Up to Rs 50,000</w:t>
            </w:r>
          </w:p>
        </w:tc>
      </w:tr>
      <w:tr>
        <w:trPr>
          <w:cantSplit/>
          <w:tblHeader w:val="false"/>
        </w:trPr>
        <w:tc>
          <w:tcPr>
            <w:tcW w:type="dxa" w:w="522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GeM L1 (at least three manufacturers)</w:t>
            </w:r>
          </w:p>
        </w:tc>
        <w:tc>
          <w:tcPr>
            <w:tcW w:type="dxa" w:w="44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Above Rs 50,000 up to Rs 10 lakh</w:t>
            </w:r>
          </w:p>
        </w:tc>
      </w:tr>
      <w:tr>
        <w:trPr>
          <w:cantSplit/>
          <w:tblHeader w:val="false"/>
        </w:trPr>
        <w:tc>
          <w:tcPr>
            <w:tcW w:type="dxa" w:w="522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GeM bidding or reverse auction</w:t>
            </w:r>
          </w:p>
        </w:tc>
        <w:tc>
          <w:tcPr>
            <w:tcW w:type="dxa" w:w="44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Above Rs 10 lakh</w:t>
            </w:r>
          </w:p>
        </w:tc>
      </w:tr>
      <w:tr>
        <w:trPr>
          <w:cantSplit/>
          <w:tblHeader w:val="false"/>
        </w:trPr>
        <w:tc>
          <w:tcPr>
            <w:tcW w:type="dxa" w:w="522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Limited tender enquiry</w:t>
            </w:r>
          </w:p>
        </w:tc>
        <w:tc>
          <w:tcPr>
            <w:tcW w:type="dxa" w:w="44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Up to Rs 50 lakh</w:t>
            </w:r>
          </w:p>
        </w:tc>
      </w:tr>
      <w:tr>
        <w:trPr>
          <w:cantSplit/>
          <w:tblHeader w:val="false"/>
        </w:trPr>
        <w:tc>
          <w:tcPr>
            <w:tcW w:type="dxa" w:w="522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Advertised (open) tender</w:t>
            </w:r>
          </w:p>
        </w:tc>
        <w:tc>
          <w:tcPr>
            <w:tcW w:type="dxa" w:w="44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Rs 50 lakh and above</w:t>
            </w:r>
          </w:p>
        </w:tc>
      </w:tr>
    </w:tbl>
    <w:p>
      <w:pPr>
        <w:spacing w:after="40"/>
      </w:pPr>
    </w:p>
    <w:p>
      <w:pPr>
        <w:pStyle w:val="Heading3"/>
        <w:keepNext/>
      </w:pPr>
      <w:r>
        <w:t xml:space="preserve">Process details</w:t>
      </w:r>
    </w:p>
    <w:p>
      <w:r>
        <w:rPr>
          <w:b/>
          <w:bCs/>
        </w:rPr>
        <w:t xml:space="preserve">Group A – Masters and planning</w:t>
      </w:r>
    </w:p>
    <w:p>
      <w:r>
        <w:rPr>
          <w:b/>
          <w:bCs/>
        </w:rPr>
        <w:t xml:space="preserve">INV-V01 Item master and catalogue.</w:t>
      </w:r>
      <w:r>
        <w:t xml:space="preserve"> Trigger: New item needed or catalogue review. Actors: Stores officer. SLA: 3 days. Adopted from: Common practice; GeM category mapping.</w:t>
      </w:r>
    </w:p>
    <w:p>
      <w:pPr>
        <w:pStyle w:val="ListParagraph"/>
        <w:numPr>
          <w:ilvl w:val="0"/>
          <w:numId w:val="2"/>
        </w:numPr>
      </w:pPr>
      <w:r>
        <w:t xml:space="preserve">Items coded with description, unit, category (consumable, spare, tool, PPE, fuel, construction, electrical, horticulture input, water treatment chemical), asset or consumable flag, shelf life, hazardous flag and GeM category</w:t>
      </w:r>
    </w:p>
    <w:p>
      <w:r>
        <w:rPr>
          <w:b/>
          <w:bCs/>
        </w:rPr>
        <w:t xml:space="preserve">INV-V02 Stores and bin locations.</w:t>
      </w:r>
      <w:r>
        <w:t xml:space="preserve"> Trigger: Store set up or reorganised. Actors: Stores officer. SLA: On change. Adopted from: Common practice.</w:t>
      </w:r>
    </w:p>
    <w:p>
      <w:pPr>
        <w:pStyle w:val="ListParagraph"/>
        <w:numPr>
          <w:ilvl w:val="0"/>
          <w:numId w:val="2"/>
        </w:numPr>
      </w:pPr>
      <w:r>
        <w:t xml:space="preserve">Central, zonal, ward and site stores with bin locations; QR or barcode labels on bins and items for app-based picking and counting</w:t>
      </w:r>
    </w:p>
    <w:p>
      <w:r>
        <w:rPr>
          <w:b/>
          <w:bCs/>
        </w:rPr>
        <w:t xml:space="preserve">INV-V03 Reorder levels and procurement plan.</w:t>
      </w:r>
      <w:r>
        <w:t xml:space="preserve"> Trigger: Monthly review; annual plan. Actors: Stores officer, department heads. SLA: Monthly / yearly. Adopted from: Common practice (ABC and VED analysis).</w:t>
      </w:r>
    </w:p>
    <w:p>
      <w:pPr>
        <w:pStyle w:val="ListParagraph"/>
        <w:numPr>
          <w:ilvl w:val="0"/>
          <w:numId w:val="2"/>
        </w:numPr>
      </w:pPr>
      <w:r>
        <w:t xml:space="preserve">Minimum, maximum and reorder levels from consumption history and lead time; ABC and VED classification; annual procurement plan by department and budget head</w:t>
      </w:r>
    </w:p>
    <w:p>
      <w:r>
        <w:rPr>
          <w:b/>
          <w:bCs/>
        </w:rPr>
        <w:t xml:space="preserve">Group B – Procurement</w:t>
      </w:r>
    </w:p>
    <w:p>
      <w:r>
        <w:rPr>
          <w:b/>
          <w:bCs/>
        </w:rPr>
        <w:t xml:space="preserve">INV-V04 Indents from modules.</w:t>
      </w:r>
      <w:r>
        <w:t xml:space="preserve"> Trigger: Water, Solid Waste, Engineering, Street Lights or Parks raises an indent (I-14). Actors: Indenting officer, approving officer. SLA: Approval in 2 days [configure]. Adopted from: Product interface I-14.</w:t>
      </w:r>
    </w:p>
    <w:p>
      <w:pPr>
        <w:pStyle w:val="ListParagraph"/>
        <w:numPr>
          <w:ilvl w:val="0"/>
          <w:numId w:val="2"/>
        </w:numPr>
      </w:pPr>
      <w:r>
        <w:t xml:space="preserve">Indent with items, quantity, work or cost centre and need date; approval by delegation; stock reserved or purchase triggered; issue confirmation returned to the indenting module</w:t>
      </w:r>
    </w:p>
    <w:p>
      <w:r>
        <w:rPr>
          <w:b/>
          <w:bCs/>
        </w:rPr>
        <w:t xml:space="preserve">INV-V05 Purchase route selection.</w:t>
      </w:r>
      <w:r>
        <w:t xml:space="preserve"> Trigger: Purchase needed. Actors: Stores officer, purchase committee. SLA: Per route. Adopted from: GFR 2017 as amended July 2024 (up to Rs 50,000 without quotation; purchase committee to Rs 5 lakh; GeM direct to Rs 50,000, L1 to Rs 10 lakh, bid or reverse auction above; limited tender to Rs 50 lakh; open tender above) — replaced by state financial rules in the state pack.</w:t>
      </w:r>
    </w:p>
    <w:p>
      <w:pPr>
        <w:pStyle w:val="ListParagraph"/>
        <w:numPr>
          <w:ilvl w:val="0"/>
          <w:numId w:val="2"/>
        </w:numPr>
      </w:pPr>
      <w:r>
        <w:t xml:space="preserve">Route proposed automatically from value, GeM availability and rate contracts; GeM orders placed through the GeM integration (E-10); quotations, committee minutes or tender records filed in DMS</w:t>
      </w:r>
    </w:p>
    <w:p>
      <w:r>
        <w:rPr>
          <w:b/>
          <w:bCs/>
        </w:rPr>
        <w:t xml:space="preserve">INV-V06 Purchase orders and vendors.</w:t>
      </w:r>
      <w:r>
        <w:t xml:space="preserve"> Trigger: Route complete. Actors: Stores officer. SLA: Same day. Adopted from: Common practice.</w:t>
      </w:r>
    </w:p>
    <w:p>
      <w:pPr>
        <w:pStyle w:val="ListParagraph"/>
        <w:numPr>
          <w:ilvl w:val="0"/>
          <w:numId w:val="2"/>
        </w:numPr>
      </w:pPr>
      <w:r>
        <w:t xml:space="preserve">Purchase order with delivery schedule and terms; vendor master shared with Finance; delivery follow-up and delay penalties</w:t>
      </w:r>
    </w:p>
    <w:p>
      <w:r>
        <w:rPr>
          <w:b/>
          <w:bCs/>
        </w:rPr>
        <w:t xml:space="preserve">Group C – Receipt, issue and valuation</w:t>
      </w:r>
    </w:p>
    <w:p>
      <w:r>
        <w:rPr>
          <w:b/>
          <w:bCs/>
        </w:rPr>
        <w:t xml:space="preserve">INV-V07 Goods receipt and inspection.</w:t>
      </w:r>
      <w:r>
        <w:t xml:space="preserve"> Trigger: Delivery arrives. Actors: Storekeeper, inspection officer. SLA: Inspection in 3 days [configure]. Adopted from: Common practice (three-way match).</w:t>
      </w:r>
    </w:p>
    <w:p>
      <w:pPr>
        <w:pStyle w:val="ListParagraph"/>
        <w:numPr>
          <w:ilvl w:val="0"/>
          <w:numId w:val="2"/>
        </w:numPr>
      </w:pPr>
      <w:r>
        <w:t xml:space="preserve">GRN against the PO; inspection or third-party test; rejections, shortages and excess recorded; GRN valued and posted to Finance (I-13); payment only after PO, GRN and invoice match</w:t>
      </w:r>
    </w:p>
    <w:p>
      <w:r>
        <w:rPr>
          <w:b/>
          <w:bCs/>
        </w:rPr>
        <w:t xml:space="preserve">INV-V08 Issue and returns.</w:t>
      </w:r>
      <w:r>
        <w:t xml:space="preserve"> Trigger: Approved indent. Actors: Storekeeper, field staff. SLA: Same day for stocked items. Adopted from: Common practice.</w:t>
      </w:r>
    </w:p>
    <w:p>
      <w:pPr>
        <w:pStyle w:val="ListParagraph"/>
        <w:numPr>
          <w:ilvl w:val="0"/>
          <w:numId w:val="2"/>
        </w:numPr>
      </w:pPr>
      <w:r>
        <w:t xml:space="preserve">Issue slips by QR scan; field issue to linemen and gangs recorded in the app; unused material returned; material-at-site accounts for Engineering works</w:t>
      </w:r>
    </w:p>
    <w:p>
      <w:r>
        <w:rPr>
          <w:b/>
          <w:bCs/>
        </w:rPr>
        <w:t xml:space="preserve">INV-V09 Transfers between stores.</w:t>
      </w:r>
      <w:r>
        <w:t xml:space="preserve"> Trigger: Stock needed at another store. Actors: Stores officer. SLA: 2 days. Adopted from: Common practice.</w:t>
      </w:r>
    </w:p>
    <w:p>
      <w:pPr>
        <w:pStyle w:val="ListParagraph"/>
        <w:numPr>
          <w:ilvl w:val="0"/>
          <w:numId w:val="2"/>
        </w:numPr>
      </w:pPr>
      <w:r>
        <w:t xml:space="preserve">Transfer orders with in-transit tracking and receipt confirmation</w:t>
      </w:r>
    </w:p>
    <w:p>
      <w:r>
        <w:rPr>
          <w:b/>
          <w:bCs/>
        </w:rPr>
        <w:t xml:space="preserve">INV-V10 Valuation and costing.</w:t>
      </w:r>
      <w:r>
        <w:t xml:space="preserve"> Trigger: Every receipt and issue. Actors: System. SLA: Real time. Adopted from: National Municipal Accounts Manual (stores accounting).</w:t>
      </w:r>
    </w:p>
    <w:p>
      <w:pPr>
        <w:pStyle w:val="ListParagraph"/>
        <w:numPr>
          <w:ilvl w:val="0"/>
          <w:numId w:val="2"/>
        </w:numPr>
      </w:pPr>
      <w:r>
        <w:t xml:space="preserve">Weighted average or FIFO as configured; issues costed to works and cost centres and posted to Finance (I-13); stock value by store and category</w:t>
      </w:r>
    </w:p>
    <w:p>
      <w:r>
        <w:rPr>
          <w:b/>
          <w:bCs/>
        </w:rPr>
        <w:t xml:space="preserve">Group D – Control and disposal</w:t>
      </w:r>
    </w:p>
    <w:p>
      <w:r>
        <w:rPr>
          <w:b/>
          <w:bCs/>
        </w:rPr>
        <w:t xml:space="preserve">INV-V11 Fuel management.</w:t>
      </w:r>
      <w:r>
        <w:t xml:space="preserve"> Trigger: Vehicle fuelling. Actors: Transport officer, fuel station staff. SLA: Each fuelling. Adopted from: Common practice.</w:t>
      </w:r>
    </w:p>
    <w:p>
      <w:pPr>
        <w:pStyle w:val="ListParagraph"/>
        <w:numPr>
          <w:ilvl w:val="0"/>
          <w:numId w:val="2"/>
        </w:numPr>
      </w:pPr>
      <w:r>
        <w:t xml:space="preserve">Fuel issued by card or coupon per vehicle; consumption compared with GPS distance from vehicle tracking (E-15) for Solid Waste and other fleets; abnormal consumption flagged</w:t>
      </w:r>
    </w:p>
    <w:p>
      <w:r>
        <w:rPr>
          <w:b/>
          <w:bCs/>
        </w:rPr>
        <w:t xml:space="preserve">INV-V12 PPE and uniforms.</w:t>
      </w:r>
      <w:r>
        <w:t xml:space="preserve"> Trigger: Worker joins, entitlement cycle or replacement. Actors: Storekeeper, supervisor. SLA: Per entitlement. Adopted from: NAMASTE scheme; SWM-S13 worker safety.</w:t>
      </w:r>
    </w:p>
    <w:p>
      <w:pPr>
        <w:pStyle w:val="ListParagraph"/>
        <w:numPr>
          <w:ilvl w:val="0"/>
          <w:numId w:val="2"/>
        </w:numPr>
      </w:pPr>
      <w:r>
        <w:t xml:space="preserve">Entitlements by worker category; issue recorded against the employee; replacement cycles and stock planning</w:t>
      </w:r>
    </w:p>
    <w:p>
      <w:r>
        <w:rPr>
          <w:b/>
          <w:bCs/>
        </w:rPr>
        <w:t xml:space="preserve">INV-V13 Physical verification and cycle counts.</w:t>
      </w:r>
      <w:r>
        <w:t xml:space="preserve"> Trigger: Annual verification or cycle count schedule. Actors: Verification team. SLA: Yearly; cycle counts monthly. Adopted from: GFR 2017 (annual physical verification of stores).</w:t>
      </w:r>
    </w:p>
    <w:p>
      <w:pPr>
        <w:pStyle w:val="ListParagraph"/>
        <w:numPr>
          <w:ilvl w:val="0"/>
          <w:numId w:val="2"/>
        </w:numPr>
      </w:pPr>
      <w:r>
        <w:t xml:space="preserve">Counts by QR scan in the app; discrepancies investigated; write-off or adjustment only with approval by delegation and posted to Finance</w:t>
      </w:r>
    </w:p>
    <w:p>
      <w:r>
        <w:rPr>
          <w:b/>
          <w:bCs/>
        </w:rPr>
        <w:t xml:space="preserve">INV-V14 Shelf life and expiry.</w:t>
      </w:r>
      <w:r>
        <w:t xml:space="preserve"> Trigger: Item nearing expiry. Actors: System, storekeeper. SLA: Alert 60 days before [configure]. Adopted from: Common practice.</w:t>
      </w:r>
    </w:p>
    <w:p>
      <w:pPr>
        <w:pStyle w:val="ListParagraph"/>
        <w:numPr>
          <w:ilvl w:val="0"/>
          <w:numId w:val="2"/>
        </w:numPr>
      </w:pPr>
      <w:r>
        <w:t xml:space="preserve">Expiry tracked for chemicals (water treatment, fogging), batteries and medicines; first-expiry-first-out issue; expired stock quarantined and disposed of safely</w:t>
      </w:r>
    </w:p>
    <w:p>
      <w:r>
        <w:rPr>
          <w:b/>
          <w:bCs/>
        </w:rPr>
        <w:t xml:space="preserve">INV-V15 Surplus, obsolete and scrap disposal.</w:t>
      </w:r>
      <w:r>
        <w:t xml:space="preserve"> Trigger: Condemnation proposal or periodic review. Actors: Condemnation board, stores officer. SLA: Per disposal cycle. Adopted from: GFR 2017 (disposal of surplus and obsolete goods by e-auction).</w:t>
      </w:r>
    </w:p>
    <w:p>
      <w:pPr>
        <w:pStyle w:val="ListParagraph"/>
        <w:numPr>
          <w:ilvl w:val="0"/>
          <w:numId w:val="2"/>
        </w:numPr>
      </w:pPr>
      <w:r>
        <w:t xml:space="preserve">Condemnation board decision with valuation; disposal by e-auction (E-57) or to authorised recyclers for e-waste (E-56); proceeds posted to Finance; vehicles and equipment removed from the asset register</w:t>
      </w:r>
    </w:p>
    <w:p>
      <w:r>
        <w:rPr>
          <w:b/>
          <w:bCs/>
        </w:rPr>
        <w:t xml:space="preserve">INV-V16 Tools and returnable items.</w:t>
      </w:r>
      <w:r>
        <w:t xml:space="preserve"> Trigger: Tool issued to staff. Actors: Storekeeper. SLA: Return per due date. Adopted from: Common practice.</w:t>
      </w:r>
    </w:p>
    <w:p>
      <w:pPr>
        <w:pStyle w:val="ListParagraph"/>
        <w:numPr>
          <w:ilvl w:val="0"/>
          <w:numId w:val="2"/>
        </w:numPr>
      </w:pPr>
      <w:r>
        <w:t xml:space="preserve">Custody of tools and returnables per employee; overdue returns followed up; recovery on loss as per rules</w:t>
      </w:r>
    </w:p>
    <w:p>
      <w:r>
        <w:rPr>
          <w:b/>
          <w:bCs/>
        </w:rPr>
        <w:t xml:space="preserve">INV-V17 Dashboards.</w:t>
      </w:r>
      <w:r>
        <w:t xml:space="preserve"> Trigger: Daily. Actors: Commissioner, stores officer. SLA: Daily. Adopted from: Common practice.</w:t>
      </w:r>
    </w:p>
    <w:p>
      <w:pPr>
        <w:pStyle w:val="ListParagraph"/>
        <w:numPr>
          <w:ilvl w:val="0"/>
          <w:numId w:val="2"/>
        </w:numPr>
      </w:pPr>
      <w:r>
        <w:t xml:space="preserve">Stock value, stock-outs and slow-moving items, indent fulfilment time, procurement by route, GeM share, fuel efficiency by vehicle, verification status, disposal proceeds</w:t>
      </w:r>
    </w:p>
    <w:p>
      <w:r>
        <w:rPr>
          <w:b/>
          <w:bCs/>
        </w:rPr>
        <w:t xml:space="preserve">Sources reviewed (October 2026):</w:t>
      </w:r>
      <w:r>
        <w:t xml:space="preserve"> GFR 2017 amendment of July 2024 on purchase limits (IIT Kanpur central stores order); GFR 2017 rules on stores verification and disposal; National Municipal Accounts Manual.</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maintain an item catalogue with codes, units, categories, asset or consumable flag, shelf life, hazardous flag and GeM category.</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INV-FR-002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hold central, zonal, ward and site stores with bin locations and QR or barcode labels for app-based picking and counting.</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compute minimum, maximum and reorder levels from consumption and lead time, classify items by ABC and VED, and prepare the annual procurement plan by department and budget head.</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I-11</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INV-FR-004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take indents from Water, Solid Waste, Engineering, Street Lights and Parks with approval by delegation, reserve stock or trigger purchase, and return issue confirmation.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propose the purchase route from value, GeM availability and rate contracts using the purchase limits in the state pack (default GFR 2017 as amended July 2024), place GeM orders through the GeM integration and file quotations, minutes and tender records in DMS.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INV-FR-006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purchase orders with delivery schedules, share the vendor master with Finance and track deliveries and delay penalties.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GRNs against POs with inspection results, rejections, shortages and excess, post GRN valuation to Finance and allow payment only after PO, GRN and invoice match.</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INV-FR-008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material by QR scan, record field issues in the app, accept returns and keep material-at-site accounts for Engineering works.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manage transfers between stores with in-transit tracking.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INV-FR-010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value stock by weighted average or FIFO as configured and post issue costs to works and cost centres in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fuel issued per vehicle by card or coupon, compare consumption with GPS distance from vehicle tracking, and flag abnormal consumption.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INV-FR-012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PPE and uniforms against worker entitlements and replacement cycles.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annual physical verification and monthly cycle counts by QR scan, and post approved write-offs and adjustments to Finance.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INV-FR-014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track expiry of chemicals, batteries and medicines, issue first-expiry-first-out and quarantine expired stock.</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condemnation board decisions, dispose of surplus and scrap by e-auction or to authorised recyclers, post proceeds to Finance and retire assets from the register.</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INV-FR-016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track custody, return and recovery of tools and returnable items per employee.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INV-FR-017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dashboards of stock value, stock-outs, slow-moving items, indent fulfilment, procurement by route, GeM share, fuel efficiency, verification status and disposal proceeds.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GRN valuation and stock issue costing</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 WTR, 7 SWM, 10 ENG, 12 SLM, 14 PRK</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Material indents; issue confirmation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I-15</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 HRM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Staff and shift roster out; field attendance back to HR; worker entitlements (PPE, uniforms) to Stores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 (daily,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Item, store, bin, indent, purchase order, GRN, issue, transfer, valuation, fuel issue, PPE entitlement, count, condemnation.</w:t>
      </w:r>
    </w:p>
    <w:p>
      <w:r>
        <w:rPr>
          <w:b/>
          <w:bCs/>
        </w:rPr>
        <w:t xml:space="preserve">Key reports:</w:t>
      </w:r>
      <w:r>
        <w:t xml:space="preserve"> Stock value and stock-outs; Indent fulfilment time; Procurement by route and GeM share; Fuel efficiency; Verification status.</w:t>
      </w:r>
    </w:p>
    <w:p>
      <w:pPr>
        <w:pStyle w:val="Heading2"/>
        <w:pageBreakBefore/>
      </w:pPr>
      <w:r>
        <w:t xml:space="preserve">30. Module 18 – Fire NOC Management (FNC)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Planning &amp; Regulation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2</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Fire NOC cell (with the state fire service)</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5 TRL, 10 ENG, 11 BPM, 13 TPL, 16 LGL</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 4 FIN, 5 TRL, 9 DMS, 16 LGL</w:t>
            </w:r>
          </w:p>
        </w:tc>
      </w:tr>
    </w:tbl>
    <w:p>
      <w:pPr>
        <w:spacing w:after="40"/>
      </w:pPr>
    </w:p>
    <w:p>
      <w:pPr>
        <w:pStyle w:val="Heading3"/>
        <w:keepNext/>
      </w:pPr>
      <w:r>
        <w:t xml:space="preserve">Scope</w:t>
      </w:r>
    </w:p>
    <w:p>
      <w:pPr>
        <w:pStyle w:val="ListParagraph"/>
        <w:numPr>
          <w:ilvl w:val="0"/>
          <w:numId w:val="2"/>
        </w:numPr>
      </w:pPr>
      <w:r>
        <w:t xml:space="preserve">Integrate with the state fire service portal (Telangana) or run the full NOC workflow</w:t>
      </w:r>
    </w:p>
    <w:p>
      <w:pPr>
        <w:pStyle w:val="ListParagraph"/>
        <w:numPr>
          <w:ilvl w:val="0"/>
          <w:numId w:val="2"/>
        </w:numPr>
      </w:pPr>
      <w:r>
        <w:t xml:space="preserve">Applicability rules by occupancy, height, area and occupant load, with issuing authority by height</w:t>
      </w:r>
    </w:p>
    <w:p>
      <w:pPr>
        <w:pStyle w:val="ListParagraph"/>
        <w:numPr>
          <w:ilvl w:val="0"/>
          <w:numId w:val="2"/>
        </w:numPr>
      </w:pPr>
      <w:r>
        <w:t xml:space="preserve">Provisional NOC at building permission and occupancy (final) NOC before OC</w:t>
      </w:r>
    </w:p>
    <w:p>
      <w:pPr>
        <w:pStyle w:val="ListParagraph"/>
        <w:numPr>
          <w:ilvl w:val="0"/>
          <w:numId w:val="2"/>
        </w:numPr>
      </w:pPr>
      <w:r>
        <w:t xml:space="preserve">Renewal, periodic inspection and establishment NOCs for licensed trades</w:t>
      </w:r>
    </w:p>
    <w:p>
      <w:pPr>
        <w:pStyle w:val="ListParagraph"/>
        <w:numPr>
          <w:ilvl w:val="0"/>
          <w:numId w:val="2"/>
        </w:numPr>
      </w:pPr>
      <w:r>
        <w:t xml:space="preserve">Inspection checklists, deficiencies, re-inspection and third-party fire safety audits</w:t>
      </w:r>
    </w:p>
    <w:p>
      <w:pPr>
        <w:pStyle w:val="ListParagraph"/>
        <w:numPr>
          <w:ilvl w:val="0"/>
          <w:numId w:val="2"/>
        </w:numPr>
      </w:pPr>
      <w:r>
        <w:t xml:space="preserve">Optional IoT monitoring of fire systems</w:t>
      </w:r>
    </w:p>
    <w:p>
      <w:pPr>
        <w:pStyle w:val="ListParagraph"/>
        <w:numPr>
          <w:ilvl w:val="0"/>
          <w:numId w:val="2"/>
        </w:numPr>
      </w:pPr>
      <w:r>
        <w:t xml:space="preserve">Enforcement on unsafe buildings with Legal</w:t>
      </w:r>
    </w:p>
    <w:p>
      <w:pPr>
        <w:pStyle w:val="ListParagraph"/>
        <w:numPr>
          <w:ilvl w:val="0"/>
          <w:numId w:val="2"/>
        </w:numPr>
      </w:pPr>
      <w:r>
        <w:t xml:space="preserve">Temporary NOCs for events, pandals, processions and firecracker stalls</w:t>
      </w:r>
    </w:p>
    <w:p>
      <w:pPr>
        <w:pStyle w:val="ListParagraph"/>
        <w:numPr>
          <w:ilvl w:val="0"/>
          <w:numId w:val="2"/>
        </w:numPr>
      </w:pPr>
      <w:r>
        <w:t xml:space="preserve">Fees, NOC register, QR verification, blockchain and DigiLocker</w:t>
      </w:r>
    </w:p>
    <w:p>
      <w:pPr>
        <w:pStyle w:val="ListParagraph"/>
        <w:numPr>
          <w:ilvl w:val="0"/>
          <w:numId w:val="2"/>
        </w:numPr>
      </w:pPr>
      <w:r>
        <w:t xml:space="preserve">GIS fire-risk map with hydrants, fire stations and tender access; incident review; dashboards</w:t>
      </w:r>
    </w:p>
    <w:p>
      <w:pPr>
        <w:pStyle w:val="Heading3"/>
        <w:keepNext/>
      </w:pPr>
      <w:r>
        <w:t xml:space="preserve">Users</w:t>
      </w:r>
    </w:p>
    <w:p>
      <w:r>
        <w:t xml:space="preserve">Applicant / owner / RWA; Architect and fire consultant; Inspection committee; Fire officer (DFO, RFO, DG); Empanelled auditor; Organiser or trader</w:t>
      </w:r>
    </w:p>
    <w:p>
      <w:pPr>
        <w:pStyle w:val="Heading3"/>
        <w:keepNext/>
      </w:pPr>
      <w:r>
        <w:t xml:space="preserve">Use case diagram</w:t>
      </w:r>
    </w:p>
    <w:p>
      <w:pPr>
        <w:spacing w:after="0" w:before="0" w:line="240" w:lineRule="auto"/>
        <w:jc w:val="center"/>
      </w:pPr>
      <w:r>
        <w:drawing>
          <wp:inline distT="0" distB="0" distL="0" distR="0">
            <wp:extent cx="6096000" cy="5162550"/>
            <wp:effectExtent t="0" r="0" b="0" l="0"/>
            <wp:docPr id="1" name="Use cases – Fire NOC Management (UC-FNC-nn; tables in Urban-ERP-Use-Case-Diagrams.docx)" descr="Use cases – Fire NOC Management (UC-FNC-nn; tables in Urban-ERP-Use-Case-Diagrams.docx)" title="Use cases – Fire NOC Management (UC-FNC-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5162550"/>
                    </a:xfrm>
                    <a:prstGeom prst="rect">
                      <a:avLst/>
                    </a:prstGeom>
                  </pic:spPr>
                </pic:pic>
              </a:graphicData>
            </a:graphic>
          </wp:inline>
        </w:drawing>
      </w:r>
    </w:p>
    <w:p>
      <w:pPr>
        <w:jc w:val="center"/>
      </w:pPr>
      <w:r>
        <w:rPr>
          <w:i/>
          <w:iCs/>
          <w:color w:val="5B6675"/>
          <w:sz w:val="17"/>
          <w:szCs w:val="17"/>
        </w:rPr>
        <w:t xml:space="preserve">Use cases – Fire NOC Management (UC-FNC-nn; tables in Urban-ERP-Use-Case-Diagrams.docx)</w:t>
      </w:r>
    </w:p>
    <w:p>
      <w:pPr>
        <w:pStyle w:val="Heading3"/>
        <w:keepNext/>
      </w:pPr>
      <w:r>
        <w:t xml:space="preserve">Scope and product position</w:t>
      </w:r>
    </w:p>
    <w:p>
      <w:r>
        <w:t xml:space="preserve">Module 18 keeps the fire NOC register for every building and establishment and either integrates with the state fire service (typical, Telangana) or runs the NOC workflow for ULBs with their own fire wing. It answers Building Permission at provisional and final stages (I-02), confirms NOC validity for Trade Licence (I-04), issues temporary NOCs for events and festival stalls, tracks deficiencies, third-party audits and enforcement, and maintains a GIS fire-risk map using hydrants from Water and road widths from Engineering.</w:t>
      </w:r>
    </w:p>
    <w:p>
      <w:pPr>
        <w:pStyle w:val="Heading3"/>
        <w:keepNext/>
      </w:pPr>
      <w:r>
        <w:t xml:space="preserve">Business process catalogue</w:t>
      </w:r>
    </w:p>
    <w:p>
      <w:r>
        <w:t xml:space="preserve">17 processes in five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Integrate or full mode</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Deployment set-up</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Administrator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At set-up</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design; Telangana State Disaster Response and Fire Services portal</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FNC-N02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Applicability rules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Rules notified or revised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Administrator, fire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effective date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National Building Code 2016 Part 4 (occupancy groups, fire and life safety); Telangana revision effective 7 Oct 2026 (residential NOC from 24 m, earlier 18 m; fire tower and command centre room at 24 m and above); issuing authority by height (DG above 15 m, Regional Fire Officer 10–15 m, District Fire Officer below 10 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Provisional NOC at building permission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Request from Building Permission (I-02) or direct application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Architect, fire consultant, fire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state charter (Telangana: 7 days up to 15 m, 14 days above; 48-hour target announced)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Telangana Fire Services citizen's charter and provisional NOC reform (single NOC for multi-block projects, shorter form)</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FNC-N04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Occupancy (final) NOC</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Building complete; needed before occupancy certificate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fire consultant, inspection committee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days (Telangana target)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Fire Services procedure; provisional NOC reform (no extension requests at final NOC)</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Renewal and periodic inspection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Validity nearing expiry or inspection cycle due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Owner or RWA, fire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days (Telangana target)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fire rules; responsibility of RWAs after handover (proposed revised Fire Act)</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FNC-N06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Fire NOC for establishments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Licence application or renewal for notified trades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Trader, fire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charter</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(hotels, hospitals, schools, cinemas, godowns, factories, larger PGs and hostels)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Inspection with checklist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Application or inspection cycle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Inspection committee, fire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Within charter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NBC 2016 Part 4 checklists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FNC-N08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Deficiencies and re-inspection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Inspection finds gaps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Fire officer, owner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Compliance period per severity [configure]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Third-party fire safety audits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Audit cycle due for notified occupancies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Empanelled auditor, owner, fire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cycle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MoHFW / NABH advisory on fire safety in hospitals (2022); proposed Telangana revised Fire Act (third-party auditors)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FNC-N10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IoT monitoring of fire systems (optional)</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Building opts in or rules require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Owner, command centre</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Telangana Fire Services demonstration of IoT monitoring of pumps, tanks and generators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Enforcement on unsafe buildings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Serious or repeated non-compliance</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Fire officer,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state law</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fire service acts (sealing, closure, disconnection as the law provides)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FNC-N12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Temporary NOCs for events and festival stalls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Pandal, exhibition, procession, gathering or firecracker stall</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Organiser or trader, fire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Before the event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Explosives Rules 2008 (firecracker licences with police and fire clearance)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Fees and refunds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Application or renewal</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State fire fee schedules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FNC-N14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NOC register and verification</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NOC issued, renewed, suspended or expired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Product trust services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FNC-N15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GIS fire-risk map</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Continuous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Fire officer,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Continuous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GIS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FNC-N16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Fire incidents and review</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Fire incident reported by the fire service</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Within 7 days of incident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FNC-N17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Commissioner, fire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Applicability and authority (Telangana pack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6827"/>
      </w:tblGrid>
      <w:tr>
        <w:trPr>
          <w:cantSplit/>
          <w:tblHeader/>
        </w:trPr>
        <w:tc>
          <w:tcPr>
            <w:tcW w:type="dxa" w:w="28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Item</w:t>
            </w:r>
          </w:p>
        </w:tc>
        <w:tc>
          <w:tcPr>
            <w:tcW w:type="dxa" w:w="68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Rule (configurable in the state pack)</w:t>
            </w:r>
          </w:p>
        </w:tc>
      </w:tr>
      <w:tr>
        <w:trPr>
          <w:cantSplit/>
          <w:tblHeader w:val="false"/>
        </w:trPr>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Residential apartments</w:t>
            </w:r>
          </w:p>
        </w:tc>
        <w:tc>
          <w:tcPr>
            <w:tcW w:type="dxa" w:w="68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NOC from 24 m height (effective 7 October 2026; earlier 18 m)</w:t>
            </w:r>
          </w:p>
        </w:tc>
      </w:tr>
      <w:tr>
        <w:trPr>
          <w:cantSplit/>
          <w:tblHeader w:val="false"/>
        </w:trPr>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Other occupancies</w:t>
            </w:r>
          </w:p>
        </w:tc>
        <w:tc>
          <w:tcPr>
            <w:tcW w:type="dxa" w:w="68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 existing state thresholds by occupancy group, height and area [confirm]</w:t>
            </w:r>
          </w:p>
        </w:tc>
      </w:tr>
      <w:tr>
        <w:trPr>
          <w:cantSplit/>
          <w:tblHeader w:val="false"/>
        </w:trPr>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Buildings 24 m and above</w:t>
            </w:r>
          </w:p>
        </w:tc>
        <w:tc>
          <w:tcPr>
            <w:tcW w:type="dxa" w:w="68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Fire tower and fire command centre room required for all occupancies</w:t>
            </w:r>
          </w:p>
        </w:tc>
      </w:tr>
      <w:tr>
        <w:trPr>
          <w:cantSplit/>
          <w:tblHeader w:val="false"/>
        </w:trPr>
        <w:tc>
          <w:tcPr>
            <w:tcW w:type="dxa" w:w="28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Issuing authority</w:t>
            </w:r>
          </w:p>
        </w:tc>
        <w:tc>
          <w:tcPr>
            <w:tcW w:type="dxa" w:w="68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Director General above 15 m; Regional Fire Officer 10–15 m; District Fire Officer below 10 m</w:t>
            </w:r>
          </w:p>
        </w:tc>
      </w:tr>
      <w:tr>
        <w:trPr>
          <w:cantSplit/>
          <w:tblHeader w:val="false"/>
        </w:trPr>
        <w:tc>
          <w:tcPr>
            <w:tcW w:type="dxa" w:w="28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Charter timelines</w:t>
            </w:r>
          </w:p>
        </w:tc>
        <w:tc>
          <w:tcPr>
            <w:tcW w:type="dxa" w:w="68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7 days up to 15 m; 14 days above 15 m; announced targets: provisional 48 hours, final 15 days, renewal 7 days</w:t>
            </w:r>
          </w:p>
        </w:tc>
      </w:tr>
    </w:tbl>
    <w:p>
      <w:pPr>
        <w:spacing w:after="40"/>
      </w:pPr>
    </w:p>
    <w:p>
      <w:pPr>
        <w:pStyle w:val="Heading3"/>
        <w:keepNext/>
      </w:pPr>
      <w:r>
        <w:t xml:space="preserve">Process details</w:t>
      </w:r>
    </w:p>
    <w:p>
      <w:r>
        <w:rPr>
          <w:b/>
          <w:bCs/>
        </w:rPr>
        <w:t xml:space="preserve">Group A – Applicability and NOCs</w:t>
      </w:r>
    </w:p>
    <w:p>
      <w:r>
        <w:rPr>
          <w:b/>
          <w:bCs/>
        </w:rPr>
        <w:t xml:space="preserve">FNC-N01 Integrate or full mode.</w:t>
      </w:r>
      <w:r>
        <w:t xml:space="preserve"> Trigger: Deployment set-up. Actors: Administrator. SLA: At set-up. Adopted from: Product design; Telangana State Disaster Response and Fire Services portal.</w:t>
      </w:r>
    </w:p>
    <w:p>
      <w:pPr>
        <w:pStyle w:val="ListParagraph"/>
        <w:numPr>
          <w:ilvl w:val="0"/>
          <w:numId w:val="2"/>
        </w:numPr>
      </w:pPr>
      <w:r>
        <w:t xml:space="preserve">Integrate mode (typical where the state fire service issues NOCs): applications, inspections and NOCs exchanged with the state fire portal (E-06); Urban keeps the NOC register, validity and GIS risk map for its modules</w:t>
      </w:r>
    </w:p>
    <w:p>
      <w:pPr>
        <w:pStyle w:val="ListParagraph"/>
        <w:numPr>
          <w:ilvl w:val="0"/>
          <w:numId w:val="2"/>
        </w:numPr>
      </w:pPr>
      <w:r>
        <w:t xml:space="preserve">Full mode: for ULBs with their own fire wing, the whole workflow below runs in Urban</w:t>
      </w:r>
    </w:p>
    <w:p>
      <w:r>
        <w:rPr>
          <w:b/>
          <w:bCs/>
        </w:rPr>
        <w:t xml:space="preserve">FNC-N02 Applicability rules.</w:t>
      </w:r>
      <w:r>
        <w:t xml:space="preserve"> Trigger: Rules notified or revised. Actors: Administrator, fire officer. SLA: Before effective date. Adopted from: National Building Code 2016 Part 4 (occupancy groups, fire and life safety); Telangana revision effective 7 Oct 2026 (residential NOC from 24 m, earlier 18 m; fire tower and command centre room at 24 m and above); issuing authority by height (DG above 15 m, Regional Fire Officer 10–15 m, District Fire Officer below 10 m).</w:t>
      </w:r>
    </w:p>
    <w:p>
      <w:pPr>
        <w:pStyle w:val="ListParagraph"/>
        <w:numPr>
          <w:ilvl w:val="0"/>
          <w:numId w:val="2"/>
        </w:numPr>
      </w:pPr>
      <w:r>
        <w:t xml:space="preserve">Need for NOC set by occupancy group, height, built-up area and occupant load, with effective dates in the state pack; issuing authority routed by height</w:t>
      </w:r>
    </w:p>
    <w:p>
      <w:pPr>
        <w:pStyle w:val="ListParagraph"/>
        <w:numPr>
          <w:ilvl w:val="0"/>
          <w:numId w:val="2"/>
        </w:numPr>
      </w:pPr>
      <w:r>
        <w:t xml:space="preserve">Applicability shown to applicants and to Building Permission and Trade Licence so they ask only when required</w:t>
      </w:r>
    </w:p>
    <w:p>
      <w:r>
        <w:rPr>
          <w:b/>
          <w:bCs/>
        </w:rPr>
        <w:t xml:space="preserve">FNC-N03 Provisional NOC at building permission.</w:t>
      </w:r>
      <w:r>
        <w:t xml:space="preserve"> Trigger: Request from Building Permission (I-02) or direct application. Actors: Architect, fire consultant, fire officer. SLA: Per state charter (Telangana: 7 days up to 15 m, 14 days above; 48-hour target announced). Adopted from: Telangana Fire Services citizen's charter and provisional NOC reform (single NOC for multi-block projects, shorter form).</w:t>
      </w:r>
    </w:p>
    <w:p>
      <w:pPr>
        <w:pStyle w:val="ListParagraph"/>
        <w:numPr>
          <w:ilvl w:val="0"/>
          <w:numId w:val="2"/>
        </w:numPr>
      </w:pPr>
      <w:r>
        <w:t xml:space="preserve">Plans with fire systems marked; automatic checks of exits, travel distance, staircases, refuge areas, fire lift, hydrants, sprinklers, alarms and tender access against NBC Part 4 rules</w:t>
      </w:r>
    </w:p>
    <w:p>
      <w:pPr>
        <w:pStyle w:val="ListParagraph"/>
        <w:numPr>
          <w:ilvl w:val="0"/>
          <w:numId w:val="2"/>
        </w:numPr>
      </w:pPr>
      <w:r>
        <w:t xml:space="preserve">One provisional NOC for a multi-block project where allowed; decision returned to Building Permission</w:t>
      </w:r>
    </w:p>
    <w:p>
      <w:r>
        <w:rPr>
          <w:b/>
          <w:bCs/>
        </w:rPr>
        <w:t xml:space="preserve">FNC-N04 Occupancy (final) NOC.</w:t>
      </w:r>
      <w:r>
        <w:t xml:space="preserve"> Trigger: Building complete; needed before occupancy certificate. Actors: Owner, fire consultant, inspection committee. SLA: 15 days (Telangana target). Adopted from: Telangana Fire Services procedure; provisional NOC reform (no extension requests at final NOC).</w:t>
      </w:r>
    </w:p>
    <w:p>
      <w:pPr>
        <w:pStyle w:val="ListParagraph"/>
        <w:numPr>
          <w:ilvl w:val="0"/>
          <w:numId w:val="2"/>
        </w:numPr>
      </w:pPr>
      <w:r>
        <w:t xml:space="preserve">Inspection and live tests of pumps, hydrants, sprinklers, alarms, fire lift, pressurisation, refuge areas, fire tower and command centre where required</w:t>
      </w:r>
    </w:p>
    <w:p>
      <w:pPr>
        <w:pStyle w:val="ListParagraph"/>
        <w:numPr>
          <w:ilvl w:val="0"/>
          <w:numId w:val="2"/>
        </w:numPr>
      </w:pPr>
      <w:r>
        <w:t xml:space="preserve">Final NOC returned to Building Permission for the occupancy certificate (I-02); NOC linked to the building's ULPIN</w:t>
      </w:r>
    </w:p>
    <w:p>
      <w:r>
        <w:rPr>
          <w:b/>
          <w:bCs/>
        </w:rPr>
        <w:t xml:space="preserve">FNC-N05 Renewal and periodic inspection.</w:t>
      </w:r>
      <w:r>
        <w:t xml:space="preserve"> Trigger: Validity nearing expiry or inspection cycle due. Actors: Owner or RWA, fire officer. SLA: 7 days (Telangana target). Adopted from: State fire rules; responsibility of RWAs after handover (proposed revised Fire Act).</w:t>
      </w:r>
    </w:p>
    <w:p>
      <w:pPr>
        <w:pStyle w:val="ListParagraph"/>
        <w:numPr>
          <w:ilvl w:val="0"/>
          <w:numId w:val="2"/>
        </w:numPr>
      </w:pPr>
      <w:r>
        <w:t xml:space="preserve">Reminders before expiry; renewal with maintenance contract, test records and photos; validity by occupancy [configure]; risk-based inspections</w:t>
      </w:r>
    </w:p>
    <w:p>
      <w:r>
        <w:rPr>
          <w:b/>
          <w:bCs/>
        </w:rPr>
        <w:t xml:space="preserve">FNC-N06 Fire NOC for establishments.</w:t>
      </w:r>
      <w:r>
        <w:t xml:space="preserve"> Trigger: Licence application or renewal for notified trades. Actors: Trader, fire officer. SLA: Per charter. Adopted from: Common practice (hotels, hospitals, schools, cinemas, godowns, factories, larger PGs and hostels).</w:t>
      </w:r>
    </w:p>
    <w:p>
      <w:pPr>
        <w:pStyle w:val="ListParagraph"/>
        <w:numPr>
          <w:ilvl w:val="0"/>
          <w:numId w:val="2"/>
        </w:numPr>
      </w:pPr>
      <w:r>
        <w:t xml:space="preserve">NOC tied to the establishment and its usage segment (I-22); validity checked by Trade Licence before issue or renewal (I-04)</w:t>
      </w:r>
    </w:p>
    <w:p>
      <w:r>
        <w:rPr>
          <w:b/>
          <w:bCs/>
        </w:rPr>
        <w:t xml:space="preserve">Group B – Inspection and compliance</w:t>
      </w:r>
    </w:p>
    <w:p>
      <w:r>
        <w:rPr>
          <w:b/>
          <w:bCs/>
        </w:rPr>
        <w:t xml:space="preserve">FNC-N07 Inspection with checklist.</w:t>
      </w:r>
      <w:r>
        <w:t xml:space="preserve"> Trigger: Application or inspection cycle. Actors: Inspection committee, fire officer. SLA: Within charter. Adopted from: NBC 2016 Part 4 checklists.</w:t>
      </w:r>
    </w:p>
    <w:p>
      <w:pPr>
        <w:pStyle w:val="ListParagraph"/>
        <w:numPr>
          <w:ilvl w:val="0"/>
          <w:numId w:val="2"/>
        </w:numPr>
      </w:pPr>
      <w:r>
        <w:t xml:space="preserve">Field app checklist by occupancy with photos, measurements and GPS; queries to the applicant; report through the approval chain</w:t>
      </w:r>
    </w:p>
    <w:p>
      <w:r>
        <w:rPr>
          <w:b/>
          <w:bCs/>
        </w:rPr>
        <w:t xml:space="preserve">FNC-N08 Deficiencies and re-inspection.</w:t>
      </w:r>
      <w:r>
        <w:t xml:space="preserve"> Trigger: Inspection finds gaps. Actors: Fire officer, owner. SLA: Compliance period per severity [configure]. Adopted from: Common practice.</w:t>
      </w:r>
    </w:p>
    <w:p>
      <w:pPr>
        <w:pStyle w:val="ListParagraph"/>
        <w:numPr>
          <w:ilvl w:val="0"/>
          <w:numId w:val="2"/>
        </w:numPr>
      </w:pPr>
      <w:r>
        <w:t xml:space="preserve">Deficiency notice with items and deadlines; owner uploads compliance evidence; re-inspection; risk rating of the building updated</w:t>
      </w:r>
    </w:p>
    <w:p>
      <w:r>
        <w:rPr>
          <w:b/>
          <w:bCs/>
        </w:rPr>
        <w:t xml:space="preserve">FNC-N09 Third-party fire safety audits.</w:t>
      </w:r>
      <w:r>
        <w:t xml:space="preserve"> Trigger: Audit cycle due for notified occupancies. Actors: Empanelled auditor, owner, fire officer. SLA: Per cycle. Adopted from: MoHFW / NABH advisory on fire safety in hospitals (2022); proposed Telangana revised Fire Act (third-party auditors).</w:t>
      </w:r>
    </w:p>
    <w:p>
      <w:pPr>
        <w:pStyle w:val="ListParagraph"/>
        <w:numPr>
          <w:ilvl w:val="0"/>
          <w:numId w:val="2"/>
        </w:numPr>
      </w:pPr>
      <w:r>
        <w:t xml:space="preserve">Empanelled auditors assigned or chosen; audit report uploaded with photos; deficiencies tracked to closure; hospitals and high-occupancy buildings on shorter cycles</w:t>
      </w:r>
    </w:p>
    <w:p>
      <w:r>
        <w:rPr>
          <w:b/>
          <w:bCs/>
        </w:rPr>
        <w:t xml:space="preserve">FNC-N10 IoT monitoring of fire systems (optional).</w:t>
      </w:r>
      <w:r>
        <w:t xml:space="preserve"> Trigger: Building opts in or rules require. Actors: Owner, command centre. SLA: Continuous. Adopted from: Telangana Fire Services demonstration of IoT monitoring of pumps, tanks and generators.</w:t>
      </w:r>
    </w:p>
    <w:p>
      <w:pPr>
        <w:pStyle w:val="ListParagraph"/>
        <w:numPr>
          <w:ilvl w:val="0"/>
          <w:numId w:val="2"/>
        </w:numPr>
      </w:pPr>
      <w:r>
        <w:t xml:space="preserve">Pump status, water tank levels and generator readiness streamed to the fire command centre (E-49); faults raise alerts and inspection tasks</w:t>
      </w:r>
    </w:p>
    <w:p>
      <w:r>
        <w:rPr>
          <w:b/>
          <w:bCs/>
        </w:rPr>
        <w:t xml:space="preserve">FNC-N11 Enforcement on unsafe buildings.</w:t>
      </w:r>
      <w:r>
        <w:t xml:space="preserve"> Trigger: Serious or repeated non-compliance. Actors: Fire officer, Commissioner. SLA: Per state law. Adopted from: State fire service acts (sealing, closure, disconnection as the law provides).</w:t>
      </w:r>
    </w:p>
    <w:p>
      <w:pPr>
        <w:pStyle w:val="ListParagraph"/>
        <w:numPr>
          <w:ilvl w:val="0"/>
          <w:numId w:val="2"/>
        </w:numPr>
      </w:pPr>
      <w:r>
        <w:t xml:space="preserve">Notices in the sequence the law requires; sealing or closure orders; requests to cut power or water where the law allows; Legal case opened (I-17) and outcomes returned (I-30); list of non-compliant buildings published</w:t>
      </w:r>
    </w:p>
    <w:p>
      <w:r>
        <w:rPr>
          <w:b/>
          <w:bCs/>
        </w:rPr>
        <w:t xml:space="preserve">Group C – Temporary NOCs</w:t>
      </w:r>
    </w:p>
    <w:p>
      <w:r>
        <w:rPr>
          <w:b/>
          <w:bCs/>
        </w:rPr>
        <w:t xml:space="preserve">FNC-N12 Temporary NOCs for events and festival stalls.</w:t>
      </w:r>
      <w:r>
        <w:t xml:space="preserve"> Trigger: Pandal, exhibition, procession, gathering or firecracker stall. Actors: Organiser or trader, fire officer. SLA: Before the event. Adopted from: Common practice; Explosives Rules 2008 (firecracker licences with police and fire clearance).</w:t>
      </w:r>
    </w:p>
    <w:p>
      <w:pPr>
        <w:pStyle w:val="ListParagraph"/>
        <w:numPr>
          <w:ilvl w:val="0"/>
          <w:numId w:val="2"/>
        </w:numPr>
      </w:pPr>
      <w:r>
        <w:t xml:space="preserve">Temporary NOC linked to User Charges bookings and procession permits (UCH-U19, U22); firecracker stalls checked for spacing, extinguishers and licence (E-48, E-34)</w:t>
      </w:r>
    </w:p>
    <w:p>
      <w:r>
        <w:rPr>
          <w:b/>
          <w:bCs/>
        </w:rPr>
        <w:t xml:space="preserve">Group D – Fees and register</w:t>
      </w:r>
    </w:p>
    <w:p>
      <w:r>
        <w:rPr>
          <w:b/>
          <w:bCs/>
        </w:rPr>
        <w:t xml:space="preserve">FNC-N13 Fees and refunds.</w:t>
      </w:r>
      <w:r>
        <w:t xml:space="preserve"> Trigger: Application or renewal. Actors: System. SLA: Real time. Adopted from: State fire fee schedules.</w:t>
      </w:r>
    </w:p>
    <w:p>
      <w:pPr>
        <w:pStyle w:val="ListParagraph"/>
        <w:numPr>
          <w:ilvl w:val="0"/>
          <w:numId w:val="2"/>
        </w:numPr>
      </w:pPr>
      <w:r>
        <w:t xml:space="preserve">Fees by built-up area, height and occupancy; posted to Finance (I-10); refunds for rejected applications where rules allow</w:t>
      </w:r>
    </w:p>
    <w:p>
      <w:r>
        <w:rPr>
          <w:b/>
          <w:bCs/>
        </w:rPr>
        <w:t xml:space="preserve">FNC-N14 NOC register and verification.</w:t>
      </w:r>
      <w:r>
        <w:t xml:space="preserve"> Trigger: NOC issued, renewed, suspended or expired. Actors: System. SLA: Real time. Adopted from: Product trust services.</w:t>
      </w:r>
    </w:p>
    <w:p>
      <w:pPr>
        <w:pStyle w:val="ListParagraph"/>
        <w:numPr>
          <w:ilvl w:val="0"/>
          <w:numId w:val="2"/>
        </w:numPr>
      </w:pPr>
      <w:r>
        <w:t xml:space="preserve">Every NOC with ULPIN, validity and conditions; QR verification, blockchain anchoring and DigiLocker copy; status available to Building Permission, Trade Licence, User Charges and Property Tax</w:t>
      </w:r>
    </w:p>
    <w:p>
      <w:r>
        <w:rPr>
          <w:b/>
          <w:bCs/>
        </w:rPr>
        <w:t xml:space="preserve">Group E – Risk and MIS</w:t>
      </w:r>
    </w:p>
    <w:p>
      <w:r>
        <w:rPr>
          <w:b/>
          <w:bCs/>
        </w:rPr>
        <w:t xml:space="preserve">FNC-N15 GIS fire-risk map.</w:t>
      </w:r>
      <w:r>
        <w:t xml:space="preserve"> Trigger: Continuous. Actors: Fire officer, Commissioner. SLA: Continuous. Adopted from: GIS practice.</w:t>
      </w:r>
    </w:p>
    <w:p>
      <w:pPr>
        <w:pStyle w:val="ListParagraph"/>
        <w:numPr>
          <w:ilvl w:val="0"/>
          <w:numId w:val="2"/>
        </w:numPr>
      </w:pPr>
      <w:r>
        <w:t xml:space="preserve">NOC buildings, high-rises, hazardous trades, hospitals and schools; hydrants and water network pressure from Water (I-39); fire stations and response-time areas; road widths for fire tender access from the road register (I-32)</w:t>
      </w:r>
    </w:p>
    <w:p>
      <w:r>
        <w:rPr>
          <w:b/>
          <w:bCs/>
        </w:rPr>
        <w:t xml:space="preserve">FNC-N16 Fire incidents and review.</w:t>
      </w:r>
      <w:r>
        <w:t xml:space="preserve"> Trigger: Fire incident reported by the fire service. Actors: Fire officer. SLA: Within 7 days of incident. Adopted from: Common practice.</w:t>
      </w:r>
    </w:p>
    <w:p>
      <w:pPr>
        <w:pStyle w:val="ListParagraph"/>
        <w:numPr>
          <w:ilvl w:val="0"/>
          <w:numId w:val="2"/>
        </w:numPr>
      </w:pPr>
      <w:r>
        <w:t xml:space="preserve">Incidents linked to the building's ULPIN and NOC; post-incident review of compliance; repeat-risk buildings flagged for audit</w:t>
      </w:r>
    </w:p>
    <w:p>
      <w:r>
        <w:rPr>
          <w:b/>
          <w:bCs/>
        </w:rPr>
        <w:t xml:space="preserve">FNC-N17 Dashboards.</w:t>
      </w:r>
      <w:r>
        <w:t xml:space="preserve"> Trigger: Daily. Actors: Commissioner, fire officer. SLA: Daily. Adopted from: Common practice.</w:t>
      </w:r>
    </w:p>
    <w:p>
      <w:pPr>
        <w:pStyle w:val="ListParagraph"/>
        <w:numPr>
          <w:ilvl w:val="0"/>
          <w:numId w:val="2"/>
        </w:numPr>
      </w:pPr>
      <w:r>
        <w:t xml:space="preserve">NOCs issued and expiring, applications by stage and SLA, open deficiencies, audits due, non-compliant buildings, temporary NOCs, fee collection</w:t>
      </w:r>
    </w:p>
    <w:p>
      <w:r>
        <w:rPr>
          <w:b/>
          <w:bCs/>
        </w:rPr>
        <w:t xml:space="preserve">Sources reviewed (October 2026):</w:t>
      </w:r>
      <w:r>
        <w:t xml:space="preserve"> Telangana revised fire NOC guidelines for residential buildings (Siasat, October 2026); Telangana provisional fire NOC reform (Deccan Chronicle); Telangana fire NOC procedure and citizen's charter (Lawrbit); MoHFW / NABH fire safety advisory for hospitals (2022); National Building Code 2016 Part 4.</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exchange applications, inspections and NOCs with the state fire service portal in integrate mode, or run the full NOC workflow, as configured per deployment.</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decide whether a NOC is needed from occupancy group, height, built-up area and occupant load using state pack rules with effective dates, route to the issuing authority by height, and show applicability to applicants, Building Permission and Trade Licence.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I-02, I-04</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process provisional NOCs from Building Permission requests or direct applications with automatic checks of exits, travel distance, staircases, refuge areas, fire lift, hydrants, sprinklers, alarms and tender access against NBC Part 4 rules, allow one NOC for multi-block projects, and return the decision.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I-02, I-27,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process occupancy NOCs with inspection and live system tests, check fire tower and command centre where required, return the final NOC to Building Permission and link it to the building's ULPIN.</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I-02, 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remind owners before expiry, process renewals with maintenance and test records within the charter time, and schedule risk-based periodic inspections.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NOCs for notified establishments against their usage segment and provide validity checks to Trade Licence, including accommodation businesses above bed or height thresholds.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I-04, I-22</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inspections with occupancy-specific checklists, photos, measurements and GPS in the field app and route reports through the approval chain.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deficiency notices with deadlines, take compliance evidence, schedule re-inspection and update the building's risk rating.</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assign or record empanelled third-party fire safety audits, store reports and track deficiencies to closure, with shorter cycles for hospitals and high-occupancy buildings.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optionally receive pump, water tank and generator status from building IoT devices and raise alerts and inspection tasks on faults.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enforce against unsafe buildings with notices in the legal sequence, sealing or closure orders, requests to cut power or water where the law allows, Legal cases with outcomes returned, and publication of non-compliant buildings.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I-17, I-30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issue temporary NOCs for events, pandals, exhibitions, processions and firecracker stalls linked to User Charges bookings and procession permits.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calculate fees by built-up area, height and occupancy, post them to Finance and handle refunds.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keep a NOC register with ULPIN, validity and conditions, with QR verification, blockchain anchoring and DigiLocker copies, and make status available to other modules.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 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FNC-FR-015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map NOC buildings, high-rises, hazardous trades, hospitals and schools with hydrants and water pressure from Water, fire stations, response-time areas and road widths for tender access.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I-39, I-32, 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FNC-FR-016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link fire incidents reported by the fire service to the building's ULPIN and NOC, record post-incident compliance review and flag repeat-risk buildings.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FNC-FR-017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provide dashboards of NOCs issued and expiring, applications by stage and SLA, open deficiencies, audits due, non-compliant buildings, temporary NOCs and fees.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FNC-FR-018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verify building height against NOC thresholds using surface models and check gradients of fire tender access routes using the platform elevation service.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11 BPM</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Fire NOC request for applicable buildings; NOC decision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I-04</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TRL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Valid Fire NOC verified before licence issue or renewal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Permit, hoarding (with GST) and NOC fee postings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I-17</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creation: tax petitions, show-cause notices, recovery proceedings, violations, encroachments, service matters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13 TPL</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Ward boundaries, master plan and land-use layers as map services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TRL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Establishment master with licensed area and location (whole unit or part-area segment such as ATM, kiosk, rooftop tower) for usage segments in Property Tax, commercial user charges and fire inspection</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I-30</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16 LGL</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Case status, hearing outcomes, stay orders, settlements and judgments returned to the originating module; legal hold placed and lifted on linked documents in DMS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10 ENG</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 centrelines with actual width, right-of-way and class (arterial/main, sub-road, lane), updated on widening or new roads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GIS service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I-39</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 WTR</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Fire hydrant locations, status and water network pressure zones for the fire-risk map and NOC checks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service</w:t>
            </w:r>
          </w:p>
        </w:tc>
      </w:tr>
    </w:tbl>
    <w:p>
      <w:pPr>
        <w:spacing w:after="40"/>
      </w:pPr>
    </w:p>
    <w:p>
      <w:pPr>
        <w:pStyle w:val="Heading3"/>
        <w:keepNext/>
      </w:pPr>
      <w:r>
        <w:t xml:space="preserve">Data owned and reports</w:t>
      </w:r>
    </w:p>
    <w:p>
      <w:r>
        <w:rPr>
          <w:b/>
          <w:bCs/>
        </w:rPr>
        <w:t xml:space="preserve">Owns:</w:t>
      </w:r>
      <w:r>
        <w:t xml:space="preserve"> Application, applicability rule, NOC (provisional, final, renewal, temporary), inspection, deficiency, audit, enforcement case, incident.</w:t>
      </w:r>
    </w:p>
    <w:p>
      <w:r>
        <w:rPr>
          <w:b/>
          <w:bCs/>
        </w:rPr>
        <w:t xml:space="preserve">Key reports:</w:t>
      </w:r>
      <w:r>
        <w:t xml:space="preserve"> NOCs issued and expiring; Applications by stage and SLA; Open deficiencies; Audits due; Fire-risk map.</w:t>
      </w:r>
    </w:p>
    <w:p>
      <w:pPr>
        <w:pStyle w:val="Heading2"/>
        <w:pageBreakBefore/>
      </w:pPr>
      <w:r>
        <w:t xml:space="preserve">31. Module 19 – Government Schemes Management (GSC)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903"/>
        <w:gridCol w:w="2208"/>
        <w:gridCol w:w="2309"/>
        <w:gridCol w:w="2311"/>
      </w:tblGrid>
      <w:tr>
        <w:trPr>
          <w:cantSplit/>
          <w:tblHeader/>
        </w:trPr>
        <w:tc>
          <w:tcPr>
            <w:tcW w:type="dxa" w:w="19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Domain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Phase (GWMC)</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Typical owner</w:t>
            </w:r>
          </w:p>
        </w:tc>
        <w:tc>
          <w:tcPr>
            <w:tcW w:type="dxa" w:w="23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Depends on</w:t>
            </w:r>
          </w:p>
        </w:tc>
        <w:tc>
          <w:tcPr>
            <w:tcW w:type="dxa" w:w="23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Feeds</w:t>
            </w:r>
          </w:p>
        </w:tc>
      </w:tr>
      <w:tr>
        <w:trPr>
          <w:cantSplit/>
          <w:tblHeader w:val="false"/>
        </w:trPr>
        <w:tc>
          <w:tcPr>
            <w:tcW w:type="dxa" w:w="19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Engagement &amp; Welfare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Phase 4</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UCD / Welfare Section</w:t>
            </w:r>
          </w:p>
        </w:tc>
        <w:tc>
          <w:tcPr>
            <w:tcW w:type="dxa" w:w="23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3 GRV</w:t>
            </w:r>
          </w:p>
        </w:tc>
        <w:tc>
          <w:tcPr>
            <w:tcW w:type="dxa" w:w="23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 2 WTR, 3 GRV, 4 FIN, 9 DMS, 11 BPM</w:t>
            </w:r>
          </w:p>
        </w:tc>
      </w:tr>
    </w:tbl>
    <w:p>
      <w:pPr>
        <w:spacing w:after="40"/>
      </w:pPr>
    </w:p>
    <w:p>
      <w:pPr>
        <w:pStyle w:val="Heading3"/>
        <w:keepNext/>
      </w:pPr>
      <w:r>
        <w:t xml:space="preserve">Scope</w:t>
      </w:r>
    </w:p>
    <w:p>
      <w:pPr>
        <w:pStyle w:val="ListParagraph"/>
        <w:numPr>
          <w:ilvl w:val="0"/>
          <w:numId w:val="2"/>
        </w:numPr>
      </w:pPr>
      <w:r>
        <w:t xml:space="preserve">Scheme catalogue with rule-based eligibility (PMAY-U 2.0, PM SVANidhi, SBM-U, DAY-NULM, state schemes)</w:t>
      </w:r>
    </w:p>
    <w:p>
      <w:pPr>
        <w:pStyle w:val="ListParagraph"/>
        <w:numPr>
          <w:ilvl w:val="0"/>
          <w:numId w:val="2"/>
        </w:numPr>
      </w:pPr>
      <w:r>
        <w:t xml:space="preserve">Unified, de-duplicated beneficiary register linked to Aadhaar vault, ULPIN, bank and state family database</w:t>
      </w:r>
    </w:p>
    <w:p>
      <w:pPr>
        <w:pStyle w:val="ListParagraph"/>
        <w:numPr>
          <w:ilvl w:val="0"/>
          <w:numId w:val="2"/>
        </w:numPr>
      </w:pPr>
      <w:r>
        <w:t xml:space="preserve">Surveys: housing demand, slums and homeless, vendors, SHGs</w:t>
      </w:r>
    </w:p>
    <w:p>
      <w:pPr>
        <w:pStyle w:val="ListParagraph"/>
        <w:numPr>
          <w:ilvl w:val="0"/>
          <w:numId w:val="2"/>
        </w:numPr>
      </w:pPr>
      <w:r>
        <w:t xml:space="preserve">Applications with DigiLocker documents, instant eligibility and ownership check against Property Tax</w:t>
      </w:r>
    </w:p>
    <w:p>
      <w:pPr>
        <w:pStyle w:val="ListParagraph"/>
        <w:numPr>
          <w:ilvl w:val="0"/>
          <w:numId w:val="2"/>
        </w:numPr>
      </w:pPr>
      <w:r>
        <w:t xml:space="preserve">Verification, committee approval and ward-wise social audit</w:t>
      </w:r>
    </w:p>
    <w:p>
      <w:pPr>
        <w:pStyle w:val="ListParagraph"/>
        <w:numPr>
          <w:ilvl w:val="0"/>
          <w:numId w:val="2"/>
        </w:numPr>
      </w:pPr>
      <w:r>
        <w:t xml:space="preserve">Housing delivery with geo-tagged stages, BLC permissions and allotment lotteries</w:t>
      </w:r>
    </w:p>
    <w:p>
      <w:pPr>
        <w:pStyle w:val="ListParagraph"/>
        <w:numPr>
          <w:ilvl w:val="0"/>
          <w:numId w:val="2"/>
        </w:numPr>
      </w:pPr>
      <w:r>
        <w:t xml:space="preserve">Livelihoods, SHGs and street vendor credit; sanitation benefits</w:t>
      </w:r>
    </w:p>
    <w:p>
      <w:pPr>
        <w:pStyle w:val="ListParagraph"/>
        <w:numPr>
          <w:ilvl w:val="0"/>
          <w:numId w:val="2"/>
        </w:numPr>
      </w:pPr>
      <w:r>
        <w:t xml:space="preserve">Concessions in municipal dues; DBT through PFMS or treasury</w:t>
      </w:r>
    </w:p>
    <w:p>
      <w:pPr>
        <w:pStyle w:val="ListParagraph"/>
        <w:numPr>
          <w:ilvl w:val="0"/>
          <w:numId w:val="2"/>
        </w:numPr>
      </w:pPr>
      <w:r>
        <w:t xml:space="preserve">Scheme funds, utilisation and portal reporting; grievances; household convergence view; dashboards</w:t>
      </w:r>
    </w:p>
    <w:p>
      <w:pPr>
        <w:pStyle w:val="Heading3"/>
        <w:keepNext/>
      </w:pPr>
      <w:r>
        <w:t xml:space="preserve">Users</w:t>
      </w:r>
    </w:p>
    <w:p>
      <w:r>
        <w:t xml:space="preserve">Citizen / applicant; Community organiser; Field verifier; Welfare officer; ULB or state committee; Accounts officer; Commissioner</w:t>
      </w:r>
    </w:p>
    <w:p>
      <w:pPr>
        <w:pStyle w:val="Heading3"/>
        <w:keepNext/>
      </w:pPr>
      <w:r>
        <w:t xml:space="preserve">Use case diagram</w:t>
      </w:r>
    </w:p>
    <w:p>
      <w:pPr>
        <w:spacing w:after="0" w:before="0" w:line="240" w:lineRule="auto"/>
        <w:jc w:val="center"/>
      </w:pPr>
      <w:r>
        <w:drawing>
          <wp:inline distT="0" distB="0" distL="0" distR="0">
            <wp:extent cx="6096000" cy="5162550"/>
            <wp:effectExtent t="0" r="0" b="0" l="0"/>
            <wp:docPr id="1" name="Use cases – Government Schemes Management (UC-GSC-nn; tables in Urban-ERP-Use-Case-Diagrams.docx)" descr="Use cases – Government Schemes Management (UC-GSC-nn; tables in Urban-ERP-Use-Case-Diagrams.docx)" title="Use cases – Government Schemes Management (UC-GSC-nn; tables in Urban-ERP-Use-Case-Diagram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5162550"/>
                    </a:xfrm>
                    <a:prstGeom prst="rect">
                      <a:avLst/>
                    </a:prstGeom>
                  </pic:spPr>
                </pic:pic>
              </a:graphicData>
            </a:graphic>
          </wp:inline>
        </w:drawing>
      </w:r>
    </w:p>
    <w:p>
      <w:pPr>
        <w:jc w:val="center"/>
      </w:pPr>
      <w:r>
        <w:rPr>
          <w:i/>
          <w:iCs/>
          <w:color w:val="5B6675"/>
          <w:sz w:val="17"/>
          <w:szCs w:val="17"/>
        </w:rPr>
        <w:t xml:space="preserve">Use cases – Government Schemes Management (UC-GSC-nn; tables in Urban-ERP-Use-Case-Diagrams.docx)</w:t>
      </w:r>
    </w:p>
    <w:p>
      <w:pPr>
        <w:pStyle w:val="Heading3"/>
        <w:keepNext/>
      </w:pPr>
      <w:r>
        <w:t xml:space="preserve">Scope and product position</w:t>
      </w:r>
    </w:p>
    <w:p>
      <w:r>
        <w:t xml:space="preserve">Module 19 delivers central, state and ULB welfare schemes through one catalogue with rule-based eligibility and one de-duplicated beneficiary register. It covers surveys, applications with DigiLocker documents and an ownership check against Property Tax, verification and social audit, housing delivery with geo-tagged stages, livelihoods and SHGs, street vendor credit, sanitation benefits, concessions in municipal dues, DBT through PFMS, scheme fund utilisation and reporting, and a household view of benefits and coverage gaps.</w:t>
      </w:r>
    </w:p>
    <w:p>
      <w:pPr>
        <w:pStyle w:val="Heading3"/>
        <w:keepNext/>
      </w:pPr>
      <w:r>
        <w:t xml:space="preserve">Business process catalogue</w:t>
      </w:r>
    </w:p>
    <w:p>
      <w:r>
        <w:t xml:space="preserve">14 processes in four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706"/>
        <w:gridCol w:w="2007"/>
        <w:gridCol w:w="1305"/>
        <w:gridCol w:w="1204"/>
        <w:gridCol w:w="2613"/>
      </w:tblGrid>
      <w:tr>
        <w:trPr>
          <w:cantSplit/>
          <w:tblHeader/>
        </w:trPr>
        <w:tc>
          <w:tcPr>
            <w:tcW w:type="dxa" w:w="8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ID</w:t>
            </w:r>
          </w:p>
        </w:tc>
        <w:tc>
          <w:tcPr>
            <w:tcW w:type="dxa" w:w="17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Process</w:t>
            </w:r>
          </w:p>
        </w:tc>
        <w:tc>
          <w:tcPr>
            <w:tcW w:type="dxa" w:w="20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Trigger</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Actors</w:t>
            </w:r>
          </w:p>
        </w:tc>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SLA</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Adopted from</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GSC-C01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Scheme catalogue and eligibility rules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Scheme launched, revised or adopted by the ULB</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Welfare officer, administrator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Before the scheme opens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PMAY-U 2.0 operational guidelines; PM SVANidhi (restructured to March 2030); SBM-U 2.0; DAY-NULM / state livelihood missions; state schemes in the state pack</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GSC-C02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Unified beneficiary register</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Applicant or member added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 (de-duplication across schemes)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GSC-C03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Surveys and identification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Demand survey, slum or homeless survey, vendor survey or SHG mapping</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Community organisers, survey team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campaign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PMAY-U demand survey; Street Vendors Act survey (TRL-T22); DAY-NULM</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GSC-C04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 and eligibility check</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applies online, at a camp, CSC or through a community organiser</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community organiser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Instant check; acknowledgement same day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PMAY-U 2.0 eligibility (EWS up to Rs 3 lakh, LIG Rs 3–6 lakh, MIG Rs 6–9 lakh household income; no pucca house in any family member's name)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GSC-C05</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Verification, approval and social audit</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Eligible application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Field verifier, ULB or state committee</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scheme timeline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Scheme guidelines (ULB prepares, state committee approves for PMAY-U)</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GSC-C06</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Housing delivery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Approved housing beneficiary (BLC, AHP, ARH, state housing)</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Welfare officer, engineer, beneficiary</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construction stage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PMAY-U 2.0 (BLC and AHP Rs 2.5 lakh per unit; geo-tagging on Bhuvan; stage-based DBT); state housing schemes (Telangana: Indiramma houses)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GSC-C07</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Livelihoods, SHGs and street vendors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SHG formation, loan application, training or vendor credit</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Community organisers, MEPMA / livelihood mission staff</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 programme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DAY-NULM / MEPMA (state nodal agency); PM SVANidhi restructured (loans of Rs 15,000, 25,000 and 50,000; UPI-linked credit card; digital cashback; to March 2030)</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GSC-C08</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Sanitation and other household benefits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Application for individual toilet or other household benefit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Sanitary inspector, welfare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scheme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SBM-U 2.0 (household toilets)</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GSC-C09</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Concessions in municipal dues</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Beneficiary approved for a concession</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System</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Product interface I-23</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GSC-C10</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DBT and disbursement</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Instalment due or benefit approved</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Welfare officer, accounts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payment cycle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PFMS and Aadhaar payment bridge; state treasury</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GSC-C11</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Scheme funds and utilisation</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Fund release, expenditure or reporting period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Accounts officer, welfare officer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Monthly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Single Nodal Account practice for centrally sponsored schemes</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GSC-C12</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Grievances and transparency</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Complaint or information request</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Citizen, welfare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 Citizen Desk SLA</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GSC-C13</w:t>
            </w:r>
          </w:p>
        </w:tc>
        <w:tc>
          <w:tcPr>
            <w:tcW w:type="dxa" w:w="17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Household convergence view</w:t>
            </w:r>
          </w:p>
        </w:tc>
        <w:tc>
          <w:tcPr>
            <w:tcW w:type="dxa" w:w="20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On demand</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Welfare officer, Commissioner</w:t>
            </w:r>
          </w:p>
        </w:tc>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Real time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Common practice</w:t>
            </w:r>
          </w:p>
        </w:tc>
      </w:tr>
      <w:tr>
        <w:trPr>
          <w:cantSplit/>
          <w:tblHeader w:val="false"/>
        </w:trPr>
        <w:tc>
          <w:tcPr>
            <w:tcW w:type="dxa" w:w="8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GSC-C14</w:t>
            </w:r>
          </w:p>
        </w:tc>
        <w:tc>
          <w:tcPr>
            <w:tcW w:type="dxa" w:w="17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Dashboards</w:t>
            </w:r>
          </w:p>
        </w:tc>
        <w:tc>
          <w:tcPr>
            <w:tcW w:type="dxa" w:w="20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Commissioner, welfare officer</w:t>
            </w:r>
          </w:p>
        </w:tc>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Daily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Common practice</w:t>
            </w:r>
          </w:p>
        </w:tc>
      </w:tr>
    </w:tbl>
    <w:p>
      <w:pPr>
        <w:spacing w:after="40"/>
      </w:pPr>
    </w:p>
    <w:p>
      <w:pPr>
        <w:pStyle w:val="Heading3"/>
        <w:keepNext/>
      </w:pPr>
      <w:r>
        <w:t xml:space="preserve">Scheme examples in the product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4216"/>
        <w:gridCol w:w="2812"/>
      </w:tblGrid>
      <w:tr>
        <w:trPr>
          <w:cantSplit/>
          <w:tblHeader/>
        </w:trPr>
        <w:tc>
          <w:tcPr>
            <w:tcW w:type="dxa" w:w="261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Scheme</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rules (as configured)</w:t>
            </w:r>
          </w:p>
        </w:tc>
        <w:tc>
          <w:tcPr>
            <w:tcW w:type="dxa" w:w="28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ULB role</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PMAY-U 2.0 (2024–29)</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EWS / LIG / MIG up to Rs 9 lakh income; no pucca house; BLC and AHP Rs 2.5 lakh per unit; ARH; interest subsidy</w:t>
            </w:r>
          </w:p>
        </w:tc>
        <w:tc>
          <w:tcPr>
            <w:tcW w:type="dxa" w:w="28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Survey, project preparation, verification, geo-tagging, BLC permissions</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PM SVANidhi (to March 2030)</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Loans Rs 15,000 / 25,000 / 50,000; UPI-linked credit card; digital cashback</w:t>
            </w:r>
          </w:p>
        </w:tc>
        <w:tc>
          <w:tcPr>
            <w:tcW w:type="dxa" w:w="28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Vendor identification and certificates; facilitation</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SBM-U 2.0</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Household and community toilets; garbage-free city</w:t>
            </w:r>
          </w:p>
        </w:tc>
        <w:tc>
          <w:tcPr>
            <w:tcW w:type="dxa" w:w="28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Applications, verification, DBT</w:t>
            </w:r>
          </w:p>
        </w:tc>
      </w:tr>
      <w:tr>
        <w:trPr>
          <w:cantSplit/>
          <w:tblHeader w:val="false"/>
        </w:trPr>
        <w:tc>
          <w:tcPr>
            <w:tcW w:type="dxa" w:w="261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DAY-NULM / state livelihood mission (Telangana: MEPMA)</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SHGs, bank linkage, skills, shelters</w:t>
            </w:r>
          </w:p>
        </w:tc>
        <w:tc>
          <w:tcPr>
            <w:tcW w:type="dxa" w:w="28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Community organisation and monitoring</w:t>
            </w:r>
          </w:p>
        </w:tc>
      </w:tr>
      <w:tr>
        <w:trPr>
          <w:cantSplit/>
          <w:tblHeader w:val="false"/>
        </w:trPr>
        <w:tc>
          <w:tcPr>
            <w:tcW w:type="dxa" w:w="261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schemes (Telangana: Indiramma housing and others)</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 state orders</w:t>
            </w:r>
          </w:p>
        </w:tc>
        <w:tc>
          <w:tcPr>
            <w:tcW w:type="dxa" w:w="28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 assigned by the state</w:t>
            </w:r>
          </w:p>
        </w:tc>
      </w:tr>
    </w:tbl>
    <w:p>
      <w:pPr>
        <w:spacing w:after="40"/>
      </w:pPr>
    </w:p>
    <w:p>
      <w:pPr>
        <w:pStyle w:val="Heading3"/>
        <w:keepNext/>
      </w:pPr>
      <w:r>
        <w:t xml:space="preserve">Process details</w:t>
      </w:r>
    </w:p>
    <w:p>
      <w:r>
        <w:rPr>
          <w:b/>
          <w:bCs/>
        </w:rPr>
        <w:t xml:space="preserve">Group A – Catalogue, register and surveys</w:t>
      </w:r>
    </w:p>
    <w:p>
      <w:r>
        <w:rPr>
          <w:b/>
          <w:bCs/>
        </w:rPr>
        <w:t xml:space="preserve">GSC-C01 Scheme catalogue and eligibility rules.</w:t>
      </w:r>
      <w:r>
        <w:t xml:space="preserve"> Trigger: Scheme launched, revised or adopted by the ULB. Actors: Welfare officer, administrator. SLA: Before the scheme opens. Adopted from: PMAY-U 2.0 operational guidelines; PM SVANidhi (restructured to March 2030); SBM-U 2.0; DAY-NULM / state livelihood missions; state schemes in the state pack.</w:t>
      </w:r>
    </w:p>
    <w:p>
      <w:pPr>
        <w:pStyle w:val="ListParagraph"/>
        <w:numPr>
          <w:ilvl w:val="0"/>
          <w:numId w:val="2"/>
        </w:numPr>
      </w:pPr>
      <w:r>
        <w:t xml:space="preserve">Each scheme held with sponsor and funding shares, eligibility rules (income, ownership, category, location, prior benefit), benefits, documents, workflow, DBT mode and reporting portal</w:t>
      </w:r>
    </w:p>
    <w:p>
      <w:pPr>
        <w:pStyle w:val="ListParagraph"/>
        <w:numPr>
          <w:ilvl w:val="0"/>
          <w:numId w:val="2"/>
        </w:numPr>
      </w:pPr>
      <w:r>
        <w:t xml:space="preserve">Rules run in the platform rules engine so eligibility can be checked instantly and changed without code</w:t>
      </w:r>
    </w:p>
    <w:p>
      <w:r>
        <w:rPr>
          <w:b/>
          <w:bCs/>
        </w:rPr>
        <w:t xml:space="preserve">GSC-C02 Unified beneficiary register.</w:t>
      </w:r>
      <w:r>
        <w:t xml:space="preserve"> Trigger: Applicant or member added. Actors: System. SLA: Real time. Adopted from: Common practice (de-duplication across schemes).</w:t>
      </w:r>
    </w:p>
    <w:p>
      <w:pPr>
        <w:pStyle w:val="ListParagraph"/>
        <w:numPr>
          <w:ilvl w:val="0"/>
          <w:numId w:val="2"/>
        </w:numPr>
      </w:pPr>
      <w:r>
        <w:t xml:space="preserve">One person and household record across all schemes, linked to the Aadhaar Data Vault reference, ULPIN (for housing), bank account and the state family database where available (E-60)</w:t>
      </w:r>
    </w:p>
    <w:p>
      <w:pPr>
        <w:pStyle w:val="ListParagraph"/>
        <w:numPr>
          <w:ilvl w:val="0"/>
          <w:numId w:val="2"/>
        </w:numPr>
      </w:pPr>
      <w:r>
        <w:t xml:space="preserve">De-duplication across schemes and ULBs so no household receives the same benefit twice</w:t>
      </w:r>
    </w:p>
    <w:p>
      <w:r>
        <w:rPr>
          <w:b/>
          <w:bCs/>
        </w:rPr>
        <w:t xml:space="preserve">GSC-C03 Surveys and identification.</w:t>
      </w:r>
      <w:r>
        <w:t xml:space="preserve"> Trigger: Demand survey, slum or homeless survey, vendor survey or SHG mapping. Actors: Community organisers, survey team. SLA: Per campaign. Adopted from: PMAY-U demand survey; Street Vendors Act survey (TRL-T22); DAY-NULM.</w:t>
      </w:r>
    </w:p>
    <w:p>
      <w:pPr>
        <w:pStyle w:val="ListParagraph"/>
        <w:numPr>
          <w:ilvl w:val="0"/>
          <w:numId w:val="2"/>
        </w:numPr>
      </w:pPr>
      <w:r>
        <w:t xml:space="preserve">Door-to-door surveys in the field app with photos and geo-tags; slum and homeless mapping; vendor survey shared with Trade Licence; SHG and federation mapping</w:t>
      </w:r>
    </w:p>
    <w:p>
      <w:r>
        <w:rPr>
          <w:b/>
          <w:bCs/>
        </w:rPr>
        <w:t xml:space="preserve">Group B – Applications and approval</w:t>
      </w:r>
    </w:p>
    <w:p>
      <w:r>
        <w:rPr>
          <w:b/>
          <w:bCs/>
        </w:rPr>
        <w:t xml:space="preserve">GSC-C04 Application and eligibility check.</w:t>
      </w:r>
      <w:r>
        <w:t xml:space="preserve"> Trigger: Citizen applies online, at a camp, CSC or through a community organiser. Actors: Citizen, community organiser. SLA: Instant check; acknowledgement same day. Adopted from: PMAY-U 2.0 eligibility (EWS up to Rs 3 lakh, LIG Rs 3–6 lakh, MIG Rs 6–9 lakh household income; no pucca house in any family member's name).</w:t>
      </w:r>
    </w:p>
    <w:p>
      <w:pPr>
        <w:pStyle w:val="ListParagraph"/>
        <w:numPr>
          <w:ilvl w:val="0"/>
          <w:numId w:val="2"/>
        </w:numPr>
      </w:pPr>
      <w:r>
        <w:t xml:space="preserve">Documents fetched from DigiLocker with consent; income, category and location rules checked instantly</w:t>
      </w:r>
    </w:p>
    <w:p>
      <w:pPr>
        <w:pStyle w:val="ListParagraph"/>
        <w:numPr>
          <w:ilvl w:val="0"/>
          <w:numId w:val="2"/>
        </w:numPr>
      </w:pPr>
      <w:r>
        <w:t xml:space="preserve">Ownership check against Property Tax by owner and family members using ULPIN records (I-27) to catch applicants who already own a house in the ULB</w:t>
      </w:r>
    </w:p>
    <w:p>
      <w:r>
        <w:rPr>
          <w:b/>
          <w:bCs/>
        </w:rPr>
        <w:t xml:space="preserve">GSC-C05 Verification, approval and social audit.</w:t>
      </w:r>
      <w:r>
        <w:t xml:space="preserve"> Trigger: Eligible application. Actors: Field verifier, ULB or state committee. SLA: Per scheme timeline. Adopted from: Scheme guidelines (ULB prepares, state committee approves for PMAY-U).</w:t>
      </w:r>
    </w:p>
    <w:p>
      <w:pPr>
        <w:pStyle w:val="ListParagraph"/>
        <w:numPr>
          <w:ilvl w:val="0"/>
          <w:numId w:val="2"/>
        </w:numPr>
      </w:pPr>
      <w:r>
        <w:t xml:space="preserve">Geo-tagged field verification; approval by the competent committee; provisional beneficiary lists published ward-wise for objections; final lists frozen with reasons for rejections</w:t>
      </w:r>
    </w:p>
    <w:p>
      <w:r>
        <w:rPr>
          <w:b/>
          <w:bCs/>
        </w:rPr>
        <w:t xml:space="preserve">Group C – Delivery and payments</w:t>
      </w:r>
    </w:p>
    <w:p>
      <w:r>
        <w:rPr>
          <w:b/>
          <w:bCs/>
        </w:rPr>
        <w:t xml:space="preserve">GSC-C06 Housing delivery.</w:t>
      </w:r>
      <w:r>
        <w:t xml:space="preserve"> Trigger: Approved housing beneficiary (BLC, AHP, ARH, state housing). Actors: Welfare officer, engineer, beneficiary. SLA: Per construction stage. Adopted from: PMAY-U 2.0 (BLC and AHP Rs 2.5 lakh per unit; geo-tagging on Bhuvan; stage-based DBT); state housing schemes (Telangana: Indiramma houses).</w:t>
      </w:r>
    </w:p>
    <w:p>
      <w:pPr>
        <w:pStyle w:val="ListParagraph"/>
        <w:numPr>
          <w:ilvl w:val="0"/>
          <w:numId w:val="2"/>
        </w:numPr>
      </w:pPr>
      <w:r>
        <w:t xml:space="preserve">Building permission for BLC houses handled with the configured fee waiver or standard design through Building Permission (I-43); stage photos geo-tagged (Bhuvan, E-11) before each instalment</w:t>
      </w:r>
    </w:p>
    <w:p>
      <w:pPr>
        <w:pStyle w:val="ListParagraph"/>
        <w:numPr>
          <w:ilvl w:val="0"/>
          <w:numId w:val="2"/>
        </w:numPr>
      </w:pPr>
      <w:r>
        <w:t xml:space="preserve">Allotment by lottery for AHP and rental units; on completion the house is assessed in Property Tax and connected by Water</w:t>
      </w:r>
    </w:p>
    <w:p>
      <w:r>
        <w:rPr>
          <w:b/>
          <w:bCs/>
        </w:rPr>
        <w:t xml:space="preserve">GSC-C07 Livelihoods, SHGs and street vendors.</w:t>
      </w:r>
      <w:r>
        <w:t xml:space="preserve"> Trigger: SHG formation, loan application, training or vendor credit. Actors: Community organisers, MEPMA / livelihood mission staff. SLA: Per programme. Adopted from: DAY-NULM / MEPMA (state nodal agency); PM SVANidhi restructured (loans of Rs 15,000, 25,000 and 50,000; UPI-linked credit card; digital cashback; to March 2030).</w:t>
      </w:r>
    </w:p>
    <w:p>
      <w:pPr>
        <w:pStyle w:val="ListParagraph"/>
        <w:numPr>
          <w:ilvl w:val="0"/>
          <w:numId w:val="2"/>
        </w:numPr>
      </w:pPr>
      <w:r>
        <w:t xml:space="preserve">SHGs and federations with bank linkage, revolving fund and interest subvention; skill training and placement; shelters for urban homeless</w:t>
      </w:r>
    </w:p>
    <w:p>
      <w:pPr>
        <w:pStyle w:val="ListParagraph"/>
        <w:numPr>
          <w:ilvl w:val="0"/>
          <w:numId w:val="2"/>
        </w:numPr>
      </w:pPr>
      <w:r>
        <w:t xml:space="preserve">Street vendor credit tracked with PM SVANidhi (E-32) and linked to certificates of vending in Trade Licence</w:t>
      </w:r>
    </w:p>
    <w:p>
      <w:r>
        <w:rPr>
          <w:b/>
          <w:bCs/>
        </w:rPr>
        <w:t xml:space="preserve">GSC-C08 Sanitation and other household benefits.</w:t>
      </w:r>
      <w:r>
        <w:t xml:space="preserve"> Trigger: Application for individual toilet or other household benefit. Actors: Sanitary inspector, welfare officer. SLA: Per scheme. Adopted from: SBM-U 2.0 (household toilets).</w:t>
      </w:r>
    </w:p>
    <w:p>
      <w:pPr>
        <w:pStyle w:val="ListParagraph"/>
        <w:numPr>
          <w:ilvl w:val="0"/>
          <w:numId w:val="2"/>
        </w:numPr>
      </w:pPr>
      <w:r>
        <w:t xml:space="preserve">Applications, stage photos and DBT for household toilets and similar benefits; completion reflected in ODF status</w:t>
      </w:r>
    </w:p>
    <w:p>
      <w:r>
        <w:rPr>
          <w:b/>
          <w:bCs/>
        </w:rPr>
        <w:t xml:space="preserve">GSC-C09 Concessions in municipal dues.</w:t>
      </w:r>
      <w:r>
        <w:t xml:space="preserve"> Trigger: Beneficiary approved for a concession. Actors: System. SLA: Real time. Adopted from: Product interface I-23.</w:t>
      </w:r>
    </w:p>
    <w:p>
      <w:pPr>
        <w:pStyle w:val="ListParagraph"/>
        <w:numPr>
          <w:ilvl w:val="0"/>
          <w:numId w:val="2"/>
        </w:numPr>
      </w:pPr>
      <w:r>
        <w:t xml:space="preserve">Approved concessions and exemptions sent to Property Tax and Water with validity; renewal reminders before expiry</w:t>
      </w:r>
    </w:p>
    <w:p>
      <w:r>
        <w:rPr>
          <w:b/>
          <w:bCs/>
        </w:rPr>
        <w:t xml:space="preserve">GSC-C10 DBT and disbursement.</w:t>
      </w:r>
      <w:r>
        <w:t xml:space="preserve"> Trigger: Instalment due or benefit approved. Actors: Welfare officer, accounts officer. SLA: Per payment cycle. Adopted from: PFMS and Aadhaar payment bridge; state treasury.</w:t>
      </w:r>
    </w:p>
    <w:p>
      <w:pPr>
        <w:pStyle w:val="ListParagraph"/>
        <w:numPr>
          <w:ilvl w:val="0"/>
          <w:numId w:val="2"/>
        </w:numPr>
      </w:pPr>
      <w:r>
        <w:t xml:space="preserve">Payment files through PFMS or treasury (E-08); failures and returns reprocessed; every disbursement posted to Finance (I-19)</w:t>
      </w:r>
    </w:p>
    <w:p>
      <w:r>
        <w:rPr>
          <w:b/>
          <w:bCs/>
        </w:rPr>
        <w:t xml:space="preserve">Group D – Funds, transparency and MIS</w:t>
      </w:r>
    </w:p>
    <w:p>
      <w:r>
        <w:rPr>
          <w:b/>
          <w:bCs/>
        </w:rPr>
        <w:t xml:space="preserve">GSC-C11 Scheme funds and utilisation.</w:t>
      </w:r>
      <w:r>
        <w:t xml:space="preserve"> Trigger: Fund release, expenditure or reporting period. Actors: Accounts officer, welfare officer. SLA: Monthly. Adopted from: Single Nodal Account practice for centrally sponsored schemes.</w:t>
      </w:r>
    </w:p>
    <w:p>
      <w:pPr>
        <w:pStyle w:val="ListParagraph"/>
        <w:numPr>
          <w:ilvl w:val="0"/>
          <w:numId w:val="2"/>
        </w:numPr>
      </w:pPr>
      <w:r>
        <w:t xml:space="preserve">Central, state and ULB shares tracked by scheme; releases, expenditure, interest and utilisation certificates; physical and financial progress reported to scheme portals (E-54)</w:t>
      </w:r>
    </w:p>
    <w:p>
      <w:r>
        <w:rPr>
          <w:b/>
          <w:bCs/>
        </w:rPr>
        <w:t xml:space="preserve">GSC-C12 Grievances and transparency.</w:t>
      </w:r>
      <w:r>
        <w:t xml:space="preserve"> Trigger: Complaint or information request. Actors: Citizen, welfare officer. SLA: Per Citizen Desk SLA. Adopted from: Common practice.</w:t>
      </w:r>
    </w:p>
    <w:p>
      <w:pPr>
        <w:pStyle w:val="ListParagraph"/>
        <w:numPr>
          <w:ilvl w:val="0"/>
          <w:numId w:val="2"/>
        </w:numPr>
      </w:pPr>
      <w:r>
        <w:t xml:space="preserve">Scheme complaints through the Citizen Service Desk (I-08) with status updates (I-33); public beneficiary lists and progress by ward</w:t>
      </w:r>
    </w:p>
    <w:p>
      <w:r>
        <w:rPr>
          <w:b/>
          <w:bCs/>
        </w:rPr>
        <w:t xml:space="preserve">GSC-C13 Household convergence view.</w:t>
      </w:r>
      <w:r>
        <w:t xml:space="preserve"> Trigger: On demand. Actors: Welfare officer, Commissioner. SLA: Real time. Adopted from: Common practice.</w:t>
      </w:r>
    </w:p>
    <w:p>
      <w:pPr>
        <w:pStyle w:val="ListParagraph"/>
        <w:numPr>
          <w:ilvl w:val="0"/>
          <w:numId w:val="2"/>
        </w:numPr>
      </w:pPr>
      <w:r>
        <w:t xml:space="preserve">Household-level view of all benefits received; eligible households not yet covered identified by ward and mapped for outreach</w:t>
      </w:r>
    </w:p>
    <w:p>
      <w:r>
        <w:rPr>
          <w:b/>
          <w:bCs/>
        </w:rPr>
        <w:t xml:space="preserve">GSC-C14 Dashboards.</w:t>
      </w:r>
      <w:r>
        <w:t xml:space="preserve"> Trigger: Daily. Actors: Commissioner, welfare officer. SLA: Daily. Adopted from: Common practice.</w:t>
      </w:r>
    </w:p>
    <w:p>
      <w:pPr>
        <w:pStyle w:val="ListParagraph"/>
        <w:numPr>
          <w:ilvl w:val="0"/>
          <w:numId w:val="2"/>
        </w:numPr>
      </w:pPr>
      <w:r>
        <w:t xml:space="preserve">Applications by scheme and stage, approvals, houses by stage, DBT paid and failed, SHG and vendor credit, fund utilisation, coverage gaps by ward</w:t>
      </w:r>
    </w:p>
    <w:p>
      <w:r>
        <w:rPr>
          <w:b/>
          <w:bCs/>
        </w:rPr>
        <w:t xml:space="preserve">Sources reviewed (October 2026):</w:t>
      </w:r>
      <w:r>
        <w:t xml:space="preserve"> PMAY-U 2.0 (Drishti IAS; operational guidelines); PM SVANidhi restructuring to 2030 (News On AIR, August 2025); MEPMA (CGG); Indiramma housing (Deccan Chronicle).</w:t>
      </w:r>
    </w:p>
    <w:p>
      <w:pPr>
        <w:pStyle w:val="Heading3"/>
        <w:keepNext/>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6124"/>
        <w:gridCol w:w="903"/>
        <w:gridCol w:w="1306"/>
      </w:tblGrid>
      <w:tr>
        <w:trPr>
          <w:cantSplit/>
          <w:tblHeader/>
        </w:trPr>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 ID</w:t>
            </w:r>
          </w:p>
        </w:tc>
        <w:tc>
          <w:tcPr>
            <w:tcW w:type="dxa" w:w="61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Requirement</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Priority</w:t>
            </w:r>
          </w:p>
        </w:tc>
        <w:tc>
          <w:tcPr>
            <w:tcW w:type="dxa" w:w="13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Interfaces</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GSC-FR-001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hold a catalogue of central, state and ULB schemes with funding shares, eligibility rules, benefits, documents, workflow, DBT mode and reporting portal, with rules evaluated by the platform rules engine.</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GSC-FR-002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keep one de-duplicated person and household register across schemes linked to the Aadhaar Data Vault reference, ULPIN, bank account and the state family database, and block duplicate benefits across schemes and ULBs.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GSC-FR-003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run housing demand, slum, homeless, vendor and SHG surveys in the field app with photos and geo-tags.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GSC-FR-004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accept applications online, at camps, CSCs or through community organisers, fetch documents from DigiLocker with consent, check eligibility instantly, and check ownership of the applicant and family members against Property Tax records.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I-27, I-16</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GSC-FR-005</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record geo-tagged field verification and committee approval, publish provisional lists ward-wise for objections and freeze final lists with reasons for rejection.</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GSC-FR-006</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deliver housing benefits with BLC building permissions through Building Permission, geo-tagged stage verification before each instalment, allotment lotteries for AHP and rental units, and hand completed houses to Property Tax and Water.</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I-43, I-27</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GSC-FR-007</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manage SHGs and federations with bank linkage, revolving fund and interest subvention, skills and placement, homeless shelters, and track street vendor credit linked to certificates of vending.</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GSC-FR-008</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process household toilet and similar benefits with stage photos and DBT.</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GSC-FR-009</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send approved concessions to Property Tax and Water with validity and renewal reminders.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I-23</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GSC-FR-010</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generate DBT payment files through PFMS or treasury, reprocess failures and returns, and post every disbursement to Finance.</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I-19</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GSC-FR-011</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track central, state and ULB shares, releases, expenditure, interest and utilisation certificates by scheme and report progress to scheme portals.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I-19</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GSC-FR-012</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take scheme grievances through the Citizen Service Desk, return status, and publish beneficiary lists and progress by ward.</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I-08, I-33</w:t>
            </w:r>
          </w:p>
        </w:tc>
      </w:tr>
      <w:tr>
        <w:trPr>
          <w:cantSplit/>
          <w:tblHeader w:val="false"/>
        </w:trPr>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GSC-FR-013</w:t>
            </w:r>
          </w:p>
        </w:tc>
        <w:tc>
          <w:tcPr>
            <w:tcW w:type="dxa" w:w="61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The system shall show a household-level view of all benefits and identify eligible households not yet covered by ward on the map.</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Should</w:t>
            </w:r>
          </w:p>
        </w:tc>
        <w:tc>
          <w:tcPr>
            <w:tcW w:type="dxa" w:w="13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I-20</w:t>
            </w:r>
          </w:p>
        </w:tc>
      </w:tr>
      <w:tr>
        <w:trPr>
          <w:cantSplit/>
          <w:tblHeader w:val="false"/>
        </w:trPr>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GSC-FR-014</w:t>
            </w:r>
          </w:p>
        </w:tc>
        <w:tc>
          <w:tcPr>
            <w:tcW w:type="dxa" w:w="61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The system shall provide dashboards of applications by scheme and stage, approvals, houses by stage, DBT paid and failed, SHG and vendor credit, fund utilisation and coverage gaps.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Must</w:t>
            </w:r>
          </w:p>
        </w:tc>
        <w:tc>
          <w:tcPr>
            <w:tcW w:type="dxa" w:w="13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r>
    </w:tbl>
    <w:p>
      <w:pPr>
        <w:spacing w:after="40"/>
      </w:pPr>
    </w:p>
    <w:p>
      <w:pPr>
        <w:pStyle w:val="Heading3"/>
        <w:keepNext/>
      </w:pPr>
      <w:r>
        <w:t xml:space="preserve">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2208"/>
        <w:gridCol w:w="4216"/>
        <w:gridCol w:w="1408"/>
      </w:tblGrid>
      <w:tr>
        <w:trPr>
          <w:cantSplit/>
          <w:tblHeader/>
        </w:trPr>
        <w:tc>
          <w:tcPr>
            <w:tcW w:type="dxa" w:w="7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ID</w:t>
            </w:r>
          </w:p>
        </w:tc>
        <w:tc>
          <w:tcPr>
            <w:tcW w:type="dxa" w:w="11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Role</w:t>
            </w:r>
          </w:p>
        </w:tc>
        <w:tc>
          <w:tcPr>
            <w:tcW w:type="dxa" w:w="22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Partner modules</w:t>
            </w:r>
          </w:p>
        </w:tc>
        <w:tc>
          <w:tcPr>
            <w:tcW w:type="dxa" w:w="421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 or event</w:t>
            </w:r>
          </w:p>
        </w:tc>
        <w:tc>
          <w:tcPr>
            <w:tcW w:type="dxa" w:w="14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Mode</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I-08</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Complaints and service requests routed to the owning module; status, evidence, action taken and closure returned</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I-16</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 DMS</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Document upload, metadata, OCR, versioning, e-sign, retrieval</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I-19</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 FIN</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Beneficiary disbursements and scheme fund utilisation</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Batch</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 PTX, 2 WTR</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Concessions and exemptions applied to tax and water demand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I-27</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PTX</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 property lookup (parcel, building, unit, owner, ward) and owner-change events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 API + event</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I-33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events for the citizen view, agent screen and dashboards: application stages, dues, payments, closures, statutory service times and happiness ratings</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 sync API</w:t>
            </w:r>
          </w:p>
        </w:tc>
      </w:tr>
      <w:tr>
        <w:trPr>
          <w:cantSplit/>
          <w:tblHeader w:val="false"/>
        </w:trPr>
        <w:tc>
          <w:tcPr>
            <w:tcW w:type="dxa" w:w="7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I-34</w:t>
            </w:r>
          </w:p>
        </w:tc>
        <w:tc>
          <w:tcPr>
            <w:tcW w:type="dxa" w:w="11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Consumes</w:t>
            </w:r>
          </w:p>
        </w:tc>
        <w:tc>
          <w:tcPr>
            <w:tcW w:type="dxa" w:w="22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GRV</w:t>
            </w:r>
          </w:p>
        </w:tc>
        <w:tc>
          <w:tcPr>
            <w:tcW w:type="dxa" w:w="421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 information requests to departments and responses with documents</w:t>
            </w:r>
          </w:p>
        </w:tc>
        <w:tc>
          <w:tcPr>
            <w:tcW w:type="dxa" w:w="14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(two-way)</w:t>
            </w:r>
          </w:p>
        </w:tc>
      </w:tr>
      <w:tr>
        <w:trPr>
          <w:cantSplit/>
          <w:tblHeader w:val="false"/>
        </w:trPr>
        <w:tc>
          <w:tcPr>
            <w:tcW w:type="dxa" w:w="7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I-43</w:t>
            </w:r>
          </w:p>
        </w:tc>
        <w:tc>
          <w:tcPr>
            <w:tcW w:type="dxa" w:w="11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Provides</w:t>
            </w:r>
          </w:p>
        </w:tc>
        <w:tc>
          <w:tcPr>
            <w:tcW w:type="dxa" w:w="22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11 BPM</w:t>
            </w:r>
          </w:p>
        </w:tc>
        <w:tc>
          <w:tcPr>
            <w:tcW w:type="dxa" w:w="421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Scheme housing (e.g. PMAY-U BLC) permission requests with fee waiver or standard design; permit and completion status returned</w:t>
            </w:r>
          </w:p>
        </w:tc>
        <w:tc>
          <w:tcPr>
            <w:tcW w:type="dxa" w:w="14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(two-way)</w:t>
            </w:r>
          </w:p>
        </w:tc>
      </w:tr>
    </w:tbl>
    <w:p>
      <w:pPr>
        <w:spacing w:after="40"/>
      </w:pPr>
    </w:p>
    <w:p>
      <w:pPr>
        <w:pStyle w:val="Heading3"/>
        <w:keepNext/>
      </w:pPr>
      <w:r>
        <w:t xml:space="preserve">Data owned and reports</w:t>
      </w:r>
    </w:p>
    <w:p>
      <w:r>
        <w:rPr>
          <w:b/>
          <w:bCs/>
        </w:rPr>
        <w:t xml:space="preserve">Owns:</w:t>
      </w:r>
      <w:r>
        <w:t xml:space="preserve"> Scheme, rule, person, household, survey record, application, verification, approval, instalment, SHG, payment, fund release, UC.</w:t>
      </w:r>
    </w:p>
    <w:p>
      <w:r>
        <w:rPr>
          <w:b/>
          <w:bCs/>
        </w:rPr>
        <w:t xml:space="preserve">Key reports:</w:t>
      </w:r>
      <w:r>
        <w:t xml:space="preserve"> Applications by scheme and stage; Houses by stage; DBT paid and failed; Fund utilisation; Coverage gaps by ward.</w:t>
      </w:r>
    </w:p>
    <w:p>
      <w:pPr>
        <w:pStyle w:val="Heading1"/>
        <w:pageBreakBefore/>
      </w:pPr>
      <w:r>
        <w:t xml:space="preserve">Part D – Migration, acceptance and traceability</w:t>
      </w:r>
    </w:p>
    <w:p>
      <w:pPr>
        <w:pStyle w:val="Heading2"/>
      </w:pPr>
      <w:r>
        <w:t xml:space="preserve">32. Data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305"/>
        <w:gridCol w:w="3714"/>
        <w:gridCol w:w="1608"/>
      </w:tblGrid>
      <w:tr>
        <w:trPr>
          <w:cantSplit/>
          <w:tblHeader/>
        </w:trPr>
        <w:tc>
          <w:tcPr>
            <w:tcW w:type="dxa" w:w="30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Source</w:t>
            </w:r>
          </w:p>
        </w:tc>
        <w:tc>
          <w:tcPr>
            <w:tcW w:type="dxa" w:w="13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Target module</w:t>
            </w:r>
          </w:p>
        </w:tc>
        <w:tc>
          <w:tcPr>
            <w:tcW w:type="dxa" w:w="37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Approach</w:t>
            </w:r>
          </w:p>
        </w:tc>
        <w:tc>
          <w:tcPr>
            <w:tcW w:type="dxa" w:w="16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Owner</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tax platform data (Telangana: CDMA eMunicipal)</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w:t>
            </w:r>
          </w:p>
        </w:tc>
        <w:tc>
          <w:tcPr>
            <w:tcW w:type="dxa" w:w="37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Initial load of assessments, owners, year-wise demand and arrears; reconcile DCB with CDMA; then ongoing sync (E-18); link units to ULPIN and GIS parcels</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GWMC Revenue, CDMA/CGG, Hake</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Water consumer and billing data</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w:t>
            </w:r>
          </w:p>
        </w:tc>
        <w:tc>
          <w:tcPr>
            <w:tcW w:type="dxa" w:w="37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Load consumers, link to ULPIN after property migration</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ULB Water dept with Hake</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Existing accounts (opening balances)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4</w:t>
            </w:r>
          </w:p>
        </w:tc>
        <w:tc>
          <w:tcPr>
            <w:tcW w:type="dxa" w:w="37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Load trial balance at cut-over date</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ULB Accounts</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Trade licence registers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w:t>
            </w:r>
          </w:p>
        </w:tc>
        <w:tc>
          <w:tcPr>
            <w:tcW w:type="dxa" w:w="37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Digitise active licences; geo-tag in field survey</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ULB Health dept</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Employee and payroll records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8</w:t>
            </w:r>
          </w:p>
        </w:tc>
        <w:tc>
          <w:tcPr>
            <w:tcW w:type="dxa" w:w="37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Load masters and last 12 months payroll</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ULB Establishment</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Street-light, SWM, park assets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12, 7, 14</w:t>
            </w:r>
          </w:p>
        </w:tc>
        <w:tc>
          <w:tcPr>
            <w:tcW w:type="dxa" w:w="37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Replace with field GIS survey</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survey team</w:t>
            </w:r>
          </w:p>
        </w:tc>
      </w:tr>
      <w:tr>
        <w:trPr>
          <w:cantSplit/>
          <w:tblHeader w:val="false"/>
        </w:trPr>
        <w:tc>
          <w:tcPr>
            <w:tcW w:type="dxa" w:w="30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Pending legal cases</w:t>
            </w:r>
          </w:p>
        </w:tc>
        <w:tc>
          <w:tcPr>
            <w:tcW w:type="dxa" w:w="13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16</w:t>
            </w:r>
          </w:p>
        </w:tc>
        <w:tc>
          <w:tcPr>
            <w:tcW w:type="dxa" w:w="37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Load open cases with next hearing date</w:t>
            </w:r>
          </w:p>
        </w:tc>
        <w:tc>
          <w:tcPr>
            <w:tcW w:type="dxa" w:w="16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ULB Legal cell</w:t>
            </w:r>
          </w:p>
        </w:tc>
      </w:tr>
      <w:tr>
        <w:trPr>
          <w:cantSplit/>
          <w:tblHeader w:val="false"/>
        </w:trPr>
        <w:tc>
          <w:tcPr>
            <w:tcW w:type="dxa" w:w="30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Scanned files</w:t>
            </w:r>
          </w:p>
        </w:tc>
        <w:tc>
          <w:tcPr>
            <w:tcW w:type="dxa" w:w="13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w:t>
            </w:r>
          </w:p>
        </w:tc>
        <w:tc>
          <w:tcPr>
            <w:tcW w:type="dxa" w:w="37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Bulk upload with metadata and OCR</w:t>
            </w:r>
          </w:p>
        </w:tc>
        <w:tc>
          <w:tcPr>
            <w:tcW w:type="dxa" w:w="16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ULB records with Hake</w:t>
            </w:r>
          </w:p>
        </w:tc>
      </w:tr>
    </w:tbl>
    <w:p>
      <w:pPr>
        <w:spacing w:after="40"/>
      </w:pPr>
    </w:p>
    <w:p>
      <w:pPr>
        <w:pStyle w:val="Heading2"/>
      </w:pPr>
      <w:r>
        <w:t xml:space="preserve">33. Acceptance criteria</w:t>
      </w:r>
    </w:p>
    <w:p>
      <w:pPr>
        <w:pStyle w:val="ListParagraph"/>
        <w:numPr>
          <w:ilvl w:val="0"/>
          <w:numId w:val="3"/>
        </w:numPr>
      </w:pPr>
      <w:r>
        <w:t xml:space="preserve">Every Must requirement in Parts A and C passes its acceptance test in UAT</w:t>
      </w:r>
    </w:p>
    <w:p>
      <w:pPr>
        <w:pStyle w:val="ListParagraph"/>
        <w:numPr>
          <w:ilvl w:val="0"/>
          <w:numId w:val="3"/>
        </w:numPr>
      </w:pPr>
      <w:r>
        <w:t xml:space="preserve">Every interface in section 8 passes contract tests on both sides, and every scenario in section 12 for the phase passes end to end</w:t>
      </w:r>
    </w:p>
    <w:p>
      <w:pPr>
        <w:pStyle w:val="ListParagraph"/>
        <w:numPr>
          <w:ilvl w:val="0"/>
          <w:numId w:val="3"/>
        </w:numPr>
      </w:pPr>
      <w:r>
        <w:t xml:space="preserve">Every phase-crossing dependency in section 10 has its interim arrangement in place, and its cut-over task is done when the provider goes live</w:t>
      </w:r>
    </w:p>
    <w:p>
      <w:pPr>
        <w:pStyle w:val="ListParagraph"/>
        <w:numPr>
          <w:ilvl w:val="0"/>
          <w:numId w:val="3"/>
        </w:numPr>
      </w:pPr>
      <w:r>
        <w:t xml:space="preserve">System-wide NFRs in section 6 met in load, security and DR tests</w:t>
      </w:r>
    </w:p>
    <w:p>
      <w:pPr>
        <w:pStyle w:val="ListParagraph"/>
        <w:numPr>
          <w:ilvl w:val="0"/>
          <w:numId w:val="3"/>
        </w:numPr>
      </w:pPr>
      <w:r>
        <w:t xml:space="preserve">Security controls in section 6.1 verified: MFA for all staff, step-up OTP on every listed action, CAPTCHA on every public form, VAPT closed with no open critical or high findings by a CERT-In empanelled auditor</w:t>
      </w:r>
    </w:p>
    <w:p>
      <w:pPr>
        <w:pStyle w:val="ListParagraph"/>
        <w:numPr>
          <w:ilvl w:val="0"/>
          <w:numId w:val="3"/>
        </w:numPr>
      </w:pPr>
      <w:r>
        <w:t xml:space="preserve">Migrated data reconciled with source totals within [0.5%]</w:t>
      </w:r>
    </w:p>
    <w:p>
      <w:pPr>
        <w:pStyle w:val="ListParagraph"/>
        <w:numPr>
          <w:ilvl w:val="0"/>
          <w:numId w:val="3"/>
        </w:numPr>
      </w:pPr>
      <w:r>
        <w:t xml:space="preserve">Users trained and manuals handed over for each module going live</w:t>
      </w:r>
    </w:p>
    <w:p>
      <w:pPr>
        <w:pStyle w:val="Heading2"/>
      </w:pPr>
      <w:r>
        <w:t xml:space="preserve">34. Open issues</w:t>
      </w:r>
    </w:p>
    <w:p>
      <w:r>
        <w:t xml:space="preserve">Product open issues are below. Deployment-specific questions (rates, GOs, integrate-or-replace choices, hosting) are kept in each deployment SRS; for GWMC see GWMC-Deployment-SRS.docx.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6626"/>
        <w:gridCol w:w="2511"/>
      </w:tblGrid>
      <w:tr>
        <w:trPr>
          <w:cantSplit/>
          <w:tblHeader/>
        </w:trPr>
        <w:tc>
          <w:tcPr>
            <w:tcW w:type="dxa" w:w="50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w:t>
            </w:r>
          </w:p>
        </w:tc>
        <w:tc>
          <w:tcPr>
            <w:tcW w:type="dxa" w:w="662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Question</w:t>
            </w:r>
          </w:p>
        </w:tc>
        <w:tc>
          <w:tcPr>
            <w:tcW w:type="dxa" w:w="25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Owner</w:t>
            </w:r>
          </w:p>
        </w:tc>
      </w:tr>
      <w:tr>
        <w:trPr>
          <w:cantSplit/>
          <w:tblHeader w:val="false"/>
        </w:trPr>
        <w:tc>
          <w:tcPr>
            <w:tcW w:type="dxa" w:w="50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w:t>
            </w:r>
          </w:p>
        </w:tc>
        <w:tc>
          <w:tcPr>
            <w:tcW w:type="dxa" w:w="66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Order of state packs after Telangana, and pilot ULBs per state</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r>
      <w:tr>
        <w:trPr>
          <w:cantSplit/>
          <w:tblHeader w:val="false"/>
        </w:trPr>
        <w:tc>
          <w:tcPr>
            <w:tcW w:type="dxa" w:w="50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w:t>
            </w:r>
          </w:p>
        </w:tc>
        <w:tc>
          <w:tcPr>
            <w:tcW w:type="dxa" w:w="66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Standard adapter contracts for state platforms (tax, building permission, fire, registration, land records)</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r>
      <w:tr>
        <w:trPr>
          <w:cantSplit/>
          <w:tblHeader w:val="false"/>
        </w:trPr>
        <w:tc>
          <w:tcPr>
            <w:tcW w:type="dxa" w:w="50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w:t>
            </w:r>
          </w:p>
        </w:tc>
        <w:tc>
          <w:tcPr>
            <w:tcW w:type="dxa" w:w="66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Default service levels for call-for-service categories across modules</w:t>
            </w:r>
          </w:p>
        </w:tc>
        <w:tc>
          <w:tcPr>
            <w:tcW w:type="dxa" w:w="25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Hake Technologies</w:t>
            </w:r>
          </w:p>
        </w:tc>
      </w:tr>
      <w:tr>
        <w:trPr>
          <w:cantSplit/>
          <w:tblHeader w:val="false"/>
        </w:trPr>
        <w:tc>
          <w:tcPr>
            <w:tcW w:type="dxa" w:w="50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4</w:t>
            </w:r>
          </w:p>
        </w:tc>
        <w:tc>
          <w:tcPr>
            <w:tcW w:type="dxa" w:w="66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Licensing and support model for on-premises vs cloud deployments</w:t>
            </w:r>
          </w:p>
        </w:tc>
        <w:tc>
          <w:tcPr>
            <w:tcW w:type="dxa" w:w="25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Hake Technologies</w:t>
            </w:r>
          </w:p>
        </w:tc>
      </w:tr>
    </w:tbl>
    <w:p>
      <w:pPr>
        <w:spacing w:after="40"/>
      </w:pPr>
    </w:p>
    <w:p>
      <w:pPr>
        <w:sectPr>
          <w:headerReference w:type="default" r:id="rId21"/>
          <w:footerReference w:type="default" r:id="rId22"/>
          <w:pgSz w:w="11906" w:h="16838" w:orient="portrait"/>
          <w:pgMar w:top="1134" w:right="1134" w:bottom="1134" w:left="1134" w:header="708" w:footer="708" w:gutter="0"/>
          <w:pgNumType/>
          <w:docGrid w:linePitch="360"/>
        </w:sectPr>
      </w:pPr>
    </w:p>
    <w:p>
      <w:pPr>
        <w:pStyle w:val="Heading1"/>
      </w:pPr>
      <w:r>
        <w:t xml:space="preserve">Part D (continued) – Traceability matrix</w:t>
      </w:r>
    </w:p>
    <w:p>
      <w:pPr>
        <w:pStyle w:val="Heading2"/>
      </w:pPr>
      <w:r>
        <w:t xml:space="preserve">35. Requirements traceability matrix</w:t>
      </w:r>
    </w:p>
    <w:p>
      <w:r>
        <w:t xml:space="preserve">All 432 module requirements, with the interfaces they use and the modules they depend on. Build and test teams update the Test case and Status columns through to go-live.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78"/>
        <w:gridCol w:w="749"/>
        <w:gridCol w:w="6213"/>
        <w:gridCol w:w="1606"/>
        <w:gridCol w:w="1821"/>
        <w:gridCol w:w="642"/>
        <w:gridCol w:w="1392"/>
        <w:gridCol w:w="969"/>
      </w:tblGrid>
      <w:tr>
        <w:trPr>
          <w:cantSplit/>
          <w:tblHeader/>
        </w:trPr>
        <w:tc>
          <w:tcPr>
            <w:tcW w:type="dxa" w:w="117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Req ID</w:t>
            </w:r>
          </w:p>
        </w:tc>
        <w:tc>
          <w:tcPr>
            <w:tcW w:type="dxa" w:w="7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Module</w:t>
            </w:r>
          </w:p>
        </w:tc>
        <w:tc>
          <w:tcPr>
            <w:tcW w:type="dxa" w:w="62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Requirement (short)</w:t>
            </w:r>
          </w:p>
        </w:tc>
        <w:tc>
          <w:tcPr>
            <w:tcW w:type="dxa" w:w="16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Interfaces</w:t>
            </w:r>
          </w:p>
        </w:tc>
        <w:tc>
          <w:tcPr>
            <w:tcW w:type="dxa" w:w="182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Depends on modules</w:t>
            </w:r>
          </w:p>
        </w:tc>
        <w:tc>
          <w:tcPr>
            <w:tcW w:type="dxa" w:w="64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Phase</w:t>
            </w:r>
          </w:p>
        </w:tc>
        <w:tc>
          <w:tcPr>
            <w:tcW w:type="dxa" w:w="139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Test case</w:t>
            </w:r>
          </w:p>
        </w:tc>
        <w:tc>
          <w:tcPr>
            <w:tcW w:type="dxa" w:w="96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Status</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PTX-FR-001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properties in a parcel–building–unit hierarchy keyed on ULPIN (ULPIN-Bnn-Unnnn), link…</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 I-05</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2, 5, 6, 7, 11, 15, 18, 19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PTX-TC-001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PTX-FR-002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create the parcel, building and units and start assessment when an occupancy certificate 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PTX-TC-002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PTX-FR-003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Where the state runs a property tax platform, the system shall load the ULB's assessments,…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PTX-TC-003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PTX-FR-004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reconcile survey footprints with assessments into matched, area mismatch, no record and re…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PTX-TC-004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PTX-FR-005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correct non-tax property data on approved request, keeping old and new values in the audit…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PTX-TC-005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PTX-FR-006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calculate tax per unit and per usage segment, including location factors derived from GIS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PTX-TC-006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PTX-FR-007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support new assessment by RI field entry and RO approval, issue a special notice with obje…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PTX-TC-007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PTX-FR-008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accept self-assessment with the inputs and documents defined in the state pack (Telangana:…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PTX-TC-008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PTX-FR-009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assess apartments at builder stage, split units as sale deeds arrive, apportion common are…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PTX-TC-009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PTX-FR-010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levy vacant land tax on open plots, using the same location factors, and stop it from the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PTX-TC-010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PTX-FR-011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reassess on addition, alteration, usage change (including a trade licence on a residential…</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I-22, 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5, 13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PTX-TC-011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PTX-FR-012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apply general revisions of rates and zones from an effective date, with configurable cap o…</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PTX-TC-012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PTX-FR-013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back-assess unassessed or under-assessed property for past half-years up to the configured…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PTX-TC-013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PTX-FR-014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required and GIS-measured actual setbacks, flag deviations beyond tolerance, levy 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I-28, 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PTX-TC-014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PTX-FR-015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exemptions, concessions and category rebates with validity, renewal reminders and com…</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PTX-TC-015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PTX-FR-016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mutate ownership automatically from registration deed data and the mutation fee collected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2, 5, 6, 7, 11, 15, 18, 19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PTX-TC-016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PTX-FR-017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process mutation by application (inheritance, decree, older deeds) with a mutation fee cal…</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2, 5, 6, 7, 11, 15, 18, 19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PTX-TC-017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PTX-FR-018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bifurcate and amalgamate parcels in GIS, retire parent IDs, create child IDs and apportion…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PTX-TC-018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PTX-FR-019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retire units and parcels on demolition or duplicate and stop demand from that date.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PTX-TC-019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PTX-FR-020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generate demand per unit for the configured period (Telangana: half-yearly) split into arr…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PTX-TC-020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PTX-FR-021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amend bills only through reason-coded, approved adjustments that keep history, post to Fin…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PTX-TC-021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PTX-FR-022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send bills, reminders and confirmations by SMS, WhatsApp, email and printed bill in the ci…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PTX-TC-022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PTX-FR-023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collect full or partial payments through portal, app, UPI/BBPS, state channels (Telangana:…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 I-24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PTX-TC-023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PTX-FR-024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handle cheque bounce, receipt cancellation with a register, and refund or adjustment of ex…</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PTX-TC-024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PTX-FR-025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reconcile daily counter, POS, bank and gateway collections to receipts and flag difference…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PTX-TC-025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PTX-FR-026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register every objection, revision petition and appeal as a case in Legal Case Management,…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 I-17, 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PTX-TC-026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PTX-FR-027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accrue interest monthly, age arrears in buckets, and drive the recovery ladder with a mand…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PTX-TC-027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PTX-FR-028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configure one-time settlement and interest-waiver schemes and apply them automatically dur…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PTX-TC-028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PTX-FR-029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write off or remit demand only with approval per delegation and post it to Finance.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PTX-TC-029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PTX-FR-030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no-dues certificates, assessment extracts and self-assessment certificates, e-signed…</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PTX-TC-030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PTX-FR-031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receive property-tax complaints from Grievance and return action taken.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PTX-TC-031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PTX-FR-032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DCB, collection efficiency, assessments-added and 15th Finance Commission growth 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PTX-TC-032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PTX-FR-033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store no property documents of its own: it shall file every registration, ownership, permi…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 I-29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PTX-TC-033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PTX-FR-034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usage segments within a unit, floor or roof (area, usage, occupant or operator, dates…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I-22, I-29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5, 9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PTX-TC-034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PTX-FR-035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derive for every parcel from GIS the abutting road (widest frontage or FAR road per state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 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PTX-TC-035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PTX-FR-036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let owners self-declare commercial accommodation use (paying guest, hostel, co-living, hom…</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I-22, 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5, 2, 6, 7, 11, 15, 18, 19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PTX-TC-036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PTX-FR-037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apply a configurable property tax rebate or penalty according to the rainwater harvesting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PTX-TC-037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PTX-FR-038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estimate building height and floor count from the normalised surface model (DSM minus DTM)…</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PTX-TC-038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WTR-FR-001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water and sewer connections against the property unit (bulk connections against the b…</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 I-05, 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WTR-TC-001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WTR-FR-002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 new connection applications with owner OTP, property and document fetch, configurable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I-29,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WTR-TC-002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WTR-FR-003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manage sewerage/UGD connections and charges, including mandatory connection and charging 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WTR-TC-003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WTR-FR-004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regularise unauthorised connections under configurable amnesty or penalty schemes, with ba…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WTR-TC-004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WTR-FR-005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support bulk apartment connections with optional unit sub-meters, billing the association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WTR-TC-005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WTR-FR-006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temporary connections with deposit, validity and auto-expiry.</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WTR-TC-006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WTR-FR-007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change the connection holder automatically on an owner-change event from Property Tax and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WTR-TC-007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WTR-FR-008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apply usage or category changes pro-rata from the next billing period, including commercia…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WTR-TC-008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WTR-FR-009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handle pipe size change, additional connection, shifting, metered/non-metered conversion 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WTR-TC-009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WTR-FR-010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request road-cutting permission and restoration from Engineering for connection and repair…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WTR-TC-010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WTR-FR-011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keep a meter register (make, serial, size, seal, ULB or private ownership, warranty) and 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WTR-TC-011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WTR-FR-012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capture readings by route book in the field app with photo and GPS, validate exceptions, 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WTR-TC-012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WTR-FR-013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bill faulty, stopped or locked meters by configurable average rules and handle tampering p…</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WTR-TC-013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WTR-FR-014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configure tariffs by category and slab, minimum and flat charges, sewer charge as a percen…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WTR-TC-014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WTR-FR-015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generate bills for metered connections on reading and for non-metered connections each con…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WTR-TC-015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WTR-FR-016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amend bills only through reason-coded, approved adjustments that keep history.</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WTR-TC-016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WTR-FR-017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send bills and reminders by SMS, WhatsApp, email and spot bill, and optionally issue a com…</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WTR-TC-017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WTR-FR-018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collect through portal, app, UPI/BBPS, state channels, counters and spot payment, and post…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 I-24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WTR-TC-018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WTR-FR-019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disconnect for arrears only after written notice and a show-cause hearing registered in Le…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WTR-TC-019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WTR-FR-020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close connections permanently only when dues are cleared, take a final reading and refund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WTR-TC-020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WTR-FR-021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configure one-time settlements, write-offs and refunds with approval and post them to Fina…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WTR-TC-021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WTR-FR-022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compute a monthly water balance and NRW per zone and DMA from bulk inflow meters or SCADA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WTR-TC-022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WTR-FR-023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log leaks, bursts and illegal connections on the GIS network and drive repair or regularis…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 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WTR-TC-023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WTR-FR-024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water quality samples by sampling point and open an area incident with consumer ale…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WTR-TC-024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WTR-FR-025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publish supply schedules per zone and notify consumers in affected DMAs of planned shutdow…</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WTR-TC-025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WTR-FR-026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take tanker bookings with slots, sizes and charges, dispatch with GPS tracking and deliver…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WTR-TC-026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WTR-FR-027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book and schedule septic tank desludging and sewer jetting by licensed operators with GPS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WTR-TC-027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WTR-FR-028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receive service requests from the Grievance front door, identify the consumer, set categor…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WTR-TC-028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WTR-FR-029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dispatch service requests to the crew on duty by DMA or ward and skill, issue materials, 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I-15, I-14, I-31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8, 17, 10</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WTR-TC-029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WTR-FR-030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group related calls into area incidents and notify all consumers in affected DMAs with ETA…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WTR-TC-030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WTR-FR-031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 DCB, metering coverage, NRW by DMA, connection SLA, call-for-service SLA and colle…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WTR-TC-031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WTR-FR-032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file all connection documents, photos and certificates in DMS and fetch property documents…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 I-29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WTR-TC-032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WTR-FR-033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in integrate mode with a state water platform where configured (Telangana pack: CDMA w…</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WTR-TC-033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WTR-FR-034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fire hydrants on the water network with status and pressure zone and publish them to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18</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WTR-TC-034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WTR-FR-035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use the platform elevation service for network design, gravity sewer gradients, pressure z…</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WTR-TC-035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accept requests through portal, app and WhatsApp chatbot with category, photo, GPS and opt…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a call centre and IVRS with caller identification, an agent screen showing the caller'…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register walk-in and grievance-day petitions with scanned letters and track action-taken 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capture mentions and messages on the ULB's social media handles through a listening tool,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pull complaints from the MoHUA Swachhata app, map and route them like any ticket, push res…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receive grievances from state and national portals (e.g. Telangana Prajavani, CPGRAMS) and…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identify asset and location from QR codes on assets and filter categories to that asset ty…</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tag and separately track referrals from public representatives.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a configurable taxonomy (department, category, sub-category, request type) with ownin…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club duplicate requests by category, radius, asset and time window and notify every compla…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route each request by category and GIS ward or asset to the owning module and officer, han…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 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require a reason for every transfer, reassignment and rejection.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route sanitation complaints to Solid Waste with bin or route ID, show GPS-detected missed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hand utility requests to the owning module's call-for-service dispatch, relay status to th…</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apply SLA timers and multi-level escalation up to the Commissioner, and track statutory ti…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require before and after photos with GPS and time for resolution and block field closure 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ask the citizen to confirm resolution and rate the experience on a three-level happiness 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allow reopening within the configured window, route reopened tickets to a higher level and…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GRV-FR-019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re-verify a random sample of closed tickets by call or field visit and score results by of…</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GRV-TC-019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GRV-FR-020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register RTI applications online, by post, in person or from the state RTI portal with fee…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GRV-TC-020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GRV-FR-021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assign RTI applications to PIOs, transfer them to other authorities within 5 days where ne…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GRV-TC-021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GRV-FR-022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request information from modules and DMS, record exemptions with sections cited, intimate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I-34, I-29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GRV-TC-022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GRV-FR-023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register first appeals with disposal timelines, track second appeals and Information Commi…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GRV-TC-023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GRV-FR-024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publish section 4(1)(b) disclosures and generate quarterly and annual RTI returns.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GRV-TC-024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GRV-FR-025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answer status and information queries live from module APIs.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GRV-TC-025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GRV-FR-026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maintain a multilingual knowledge base, FAQs and a chatbot.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GRV-TC-026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GRV-FR-027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collect suggestions and run perception surveys by ward.</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GRV-TC-027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GRV-FR-028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detect GIS hotspots and recurring issues and raise preventive work orders in the owning mo…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 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GRV-TC-028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GRV-FR-029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a good governance dashboard of responsiveness, timeliness, quality, transparency,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GRV-TC-029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GRV-FR-030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compute a Citizen Happiness Index (0–100) from transaction happiness ratings at every touc…</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GRV-TC-030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maintain the chart of accounts from the state pack with account head and function mandator…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1, 2, 5, 6, 15</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manage funds, bank accounts, service-to-bank mapping and scheme accounts.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one vendor and contractor master with validated PAN, GSTIN and bank account and TDS 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prepare the budget from department estimates and module revenue projections through Standi…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check budget and record a commitment on every work order, purchase order and bill, and han…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I-11, I-13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10, 17</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keep a grant register (sanctions, releases, conditions, utilisation by project) and genera…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create journals automatically from module postings of demand, receipts, rebates, waivers 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 I-10, I-19, I-25</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match gateway and bank settlements to receipts, confirm realised receipts to modules and 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1, 2, 5, 6, 15</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a deposit register (EMD, security, refundable) with release, refund and forfeiture.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reconcile daily cash and POS remittances to receipts.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process bills by type (works RA, supply against purchase order and GRN, salary, legal, ene…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I-11, I-13, I-12, I-18, I-25, I-19,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10, 17, 8, 16, 12, 19, 9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compute statutory deductions per payee and bill (income-tax TDS, GST TDS, labour welfare c…</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 through maker-checker with digital signatures and e-payment files to bank or treasury,…</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keep advances and imprest with recovery schedules and automatic recovery from RA bills or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I-11, I-12</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check establishment budget before the payroll run, post the payroll journal by function an…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8</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keep the fixed asset register linked to the Municipal Property asset register and GIS, cap…</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I-07, I-26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10, 12</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borrowing and investment registers with repayment and interest schedules and period-e…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value inventory from Stores receipts and issues.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17</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FIN-FR-019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configure GST status per service (exempt, forward charge, reverse charge) with SAC and rat…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 I-10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FIN-TC-019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FIN-FR-020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deduct GST TDS on eligible supplier payments, remit monthly and issue certificates.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FIN-TC-020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FIN-FR-021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prepare GST returns (outward supplies, summary with tax payment, TDS, annual) from the led…</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FIN-TC-021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FIN-FR-022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reconcile bank statement feeds automatically with an exception worklist.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FIN-TC-022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FIN-FR-023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 month-end close with accruals and trial balance by fund and accounting unit.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FIN-TC-023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FIN-FR-024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year-end close with provisions for bills received up to the state cut-off, inter-unit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FIN-TC-024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FIN-FR-025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generate income and expenditure, balance sheet, receipts and payments and cash flow statem…</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FIN-TC-025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FIN-FR-026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support pre-audit and internal audit and track statutory audit objections to vouchers and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FIN-TC-026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FIN-FR-027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publish provisional and audited accounts on the ULB portal and the national platform and 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FIN-TC-027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FIN-FR-028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generate a credit rating data pack from the ledger and modules and track rating agency que…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FIN-TC-028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FIN-FR-029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manage municipal bonds: approvals, use of proceeds linked to projects, pledged-revenue esc…</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FIN-TC-029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FIN-FR-030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 finance dashboards (cash and bank, budget vs actual, own-source revenue, collectio…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FIN-TC-030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trade licences on ULPIN units or segments, fetching owner, property and documents fr…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 I-29,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license a defined part of a unit, floor or roof (ATM, kiosk, telecom tower, hoarding, one-…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I-22, I-27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1, 6, 7, 18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temporary and seasonal licences with fixed validity and fees by trade, location, are…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license paying guest, hostel, co-living, service apartment, homestay, bed-and-breakfast an…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I-04, I-22</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18, 1, 6, 7</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calculate fees from a matrix of trade category, road width or class from the road register…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apply rebates, exemptions and date-based or finding-based penalties automatically.</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send renewal reminders, renew on self-certification and payment, and support auto-renewal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handle change of trade, area, partners or owner, following Property Tax mutation where the…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handle shifting of premises, ending the old usage segment and creating the new one.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1, 6, 7, 18</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suspend or cancel licences only after a show-cause notice and hearing registered in Legal.…</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close licences on surrender and end the matching Property Tax segment and User Charges cat…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1, 6, 7, 18</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monthly verification drives in the field app and report to the Commissioner and Collec…</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detect unlicensed trades by matching Property Tax usage, survey photos, complaints and ele…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 I-08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schedule risk-based inspections by trade risk class with field checklists.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register revision petitions and appeals as Legal cases and apply decisions.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verify a valid Fire NOC for notified trades and for accommodation above bed or height thre…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and validate food safety, pollution consent and shops-and-establishments registrati…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publish the establishment master with licensed area, location, category and capacity to Pr…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I-22</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1, 6, 7, 18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TRL-FR-019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collect fees through all channels with GST where applicable and post to Finance.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 I-24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TRL-TC-019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TRL-FR-020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license industries, MSMEs, startups, IT/ITES offices and home-based businesses by scale an…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I-22</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1, 6, 7, 18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TRL-TC-020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TRL-FR-021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support vendor surveys and the Town Vending Committee (membership, meetings, decisions, ch…</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TRL-TC-021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TRL-FR-022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vending zones (restriction-free, restricted, no-vending) as a GIS layer with capacity…</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TRL-TC-022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TRL-FR-023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certificates of vending and QR ID cards for stationary, mobile and time-shared vendo…</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TRL-TC-023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TRL-FR-024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permit food trucks, mobile food courts and night markets with approved spots or routes, ti…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TRL-TC-024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TRL-FR-025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unauthorised vending fines and seizures with inventory and return, enforce the 30-d…</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TRL-TC-025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TRL-FR-026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 dashboards of licences by ward, trade and road class, renewal compliance, unlicens…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TRL-TC-026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create users automatically from Property Tax units and Trade Licence establishments with c…</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 I-22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1, 5</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register bulk waste generators with daily quantity and on-site processing status.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assign categories and rates including household, shop by size, PG/hostel/homestay by beds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configure flat, slab, area, per-bed, per-room or weight-based charges with effective dates…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use door-to-door collection status from Solid Waste for service-linked billing and rebates…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generate demand split into arrear, current and penalty and post it to Finance.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optionally issue a combined bill per unit with property tax and water.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collect through all channels including doorstep POS by sanitation staff and post collectio…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 I-24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spot fines in the field app with photo and GPS, accept on-the-spot payment or add th…</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raise event and construction-waste charges and schedule pickups in Solid Waste.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send reminders and notices and refer persistent defaulters as recovery cases to Legal.</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apply exemptions and concessions for BPL and scheme beneficiaries with validity.</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handle disputes through the Citizen Service Desk and appeals through Legal.</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 I-17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approved write-offs and refunds to Finance.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update accommodation category and capacity from Property Tax self-declarations and flag mi…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bill street vending fees and maintenance charges per spot, zone, slot or vehicle, collect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take bookings of parks, grounds, amphitheatres and public spaces for gatherings using avai…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I-35, I-06, I-09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14, 15, 7, 4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parking zones and lots on the road register and municipal land as a GIS layer, charge…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 I-35, I-09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10, 14, 15, 4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UCH-FR-019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permit religious processions, festival pandals, rallies, wedding processions and shoots on…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I-36, I-09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2, 7, 10, 12, 4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UCH-TC-019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UCH-FR-020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file all applications, NOCs, permits, agreements, photos and receipts in DMS, post fees, f…</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 I-09, I-17, 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9, 4, 16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UCH-TC-020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UCH-FR-021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charge non-hazardous industrial and commercial waste by quantity or category and record ha…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UCH-TC-021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UCH-FR-022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 dashboards of households billed vs served, collection efficiency, bulk generator c…</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UCH-TC-022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create waste generators from Property Tax units and Trade Licence establishments with gate…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 I-22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1, 5</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four-stream segregation status at each pickup, compute segregation scores by househ…</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door-to-door collection by gate QR or RFID scan and vehicle GPS, detect uncovered p…</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map transfer stations, bins and garbage vulnerable points, record weighbridge entries per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manage sweeping beats on the map with app attendance and geo-fenced coverage.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I-15</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8</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optimise GIS routes by quantity, road width and timing, track vehicles by GPS with deviati…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I-15, I-32</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8, 10</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register processing facilities with capacity, compute a daily mass balance per stream from…</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restrict landfill entries to permitted waste types and track legacy dumpsite biomining qua…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manage C&amp;D collection points and processing, take paid pickups, receive waste management p…</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I-41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10, 11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collection centres for special care waste, record hand-over of special, plastic, e-was…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map public and community toilets with operators, log cleaning with photos, take QR feedbac…</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take sanitation and public health service requests (dead animal removal, bulk and debris p…</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 I-06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sanitation worker profiles linked to HR, track PPE issue, health camps and insurance,…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I-15, I-14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8, 17</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littering, burning, non-segregation and dumping fines through User Charges, report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compute Garbage Free City and Swachh Survekshan indicators from operations data, prepare 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plan awareness campaigns targeted at low-segregation areas and track their effect on segre…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tonnage by stream, segregation and coverage, processing and landfill…</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receive sanitation complaints from the Citizen Service Desk and return action taken.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SWM-TC-018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SWM-FR-019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raise material indents to Stores.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17</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SWM-TC-019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HRM-FR-001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departments, wings, zones, wards, designations and cadres with sanctioned, filled and…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HRM-TC-001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HRM-FR-002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an employee master for regular, contract, fixed-term, outsourced and daily-wage staff…</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HRM-TC-002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HRM-FR-003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recruitment notifications, applications, selection, appointment letters, verification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HRM-TC-003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HRM-FR-004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outsourcing agency contracts with deployed workers, prepare attendance-based wage she…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HRM-TC-004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HRM-FR-005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attendance by face recognition with liveness check and geofence for field staff and…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I-15</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2, 7, 12, 14, 17</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HRM-TC-005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HRM-FR-006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manage leave types, balances, approvals, holiday calendars and encashment per service rule…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HRM-TC-006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HRM-FR-007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process transfers, postings, deputation and tours with handover of charge and update acces…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HRM-TC-007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HRM-FR-008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pay matrices and allowances with effective dates and apply pay revisions and DA chang…</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HRM-TC-008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HRM-FR-009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monthly payroll with earnings and deductions (income tax, professional tax by state sl…</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I-12</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HRM-TC-009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HRM-FR-010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prepare treasury pay bills for state-paid staff, submit them to the state treasury system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HRM-TC-010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HRM-FR-011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file TDS returns and Form 16, professional tax returns, EPF and ESI contributions, NPS con…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I-12</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HRM-TC-011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HRM-FR-012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manage loans and advances with eligibility, sanction, disbursement and payroll recovery.</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HRM-TC-012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HRM-FR-013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generate increments due, maintain seniority lists and DPC proceedings, and run online annu…</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HRM-TC-013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HRM-FR-014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disciplinary charges, enquiries, orders and penalties in the service register and o…</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HRM-TC-014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HRM-FR-015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training plans, nominations, attendance and certificates.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HRM-TC-015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HRM-FR-016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alert retirements 12 months ahead, compute pension, gratuity, commutation and leave encash…</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HRM-TC-016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HRM-FR-017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give employees self-service for payslips, attendance, leave, tax declarations, service reg…</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HRM-TC-017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HRM-FR-018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health checks, insurance, accidents and compensation, welfare enrolment, and share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I-15</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2, 7, 12, 14, 17</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HRM-TC-018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HRM-FR-019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 dashboards of sanctioned vs filled posts, attendance and absenteeism, overtime, pa…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HRM-TC-019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one document service (upload, metadata, retrieval, versioning) used by every modul…</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register inward letters, petitions and notices with inward number, sender, subject and due…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 I-17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 legacy digitisation projects with file inventory and barcodes, scanning to PDF/A with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1, 2, 3, 16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keep field photos and videos unaltered with GPS, time and device, show watermarked display…</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 plans and drawings (PDF, DWG, images) with version and approval stamp and show geore…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fetch citizen documents from DigiLocker and business documents from Entity Locker with con…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index property documents by ULPIN, building, unit and PTIN, maintain the ownership chain w…</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1, 2, 3, 16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maintain a document type catalogue by department and function with metadata fields, confid…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link one document to many records and detect duplicates by hash and near-duplicate text.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OCR documents in English and the configured Indian languages, including pages that mix lan…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 e-File noting, drafts for approval, references, movement, due dates and priority under…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sign documents with DSC or Aadhaar or cloud eSign, including bulk signing and trusted time…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generate notices, certificates, receipts and letters from templates in English and the con…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maintain the outward register and send documents by email, SMS link, WhatsApp, registered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control access by role, department, ward and confidentiality, let citizens see their own d…</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produce redacted copies for RTI and public disclosure with reasons while keeping the origi…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a tamper-evident log of every document action and produce certified copies with hash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purpose and legal basis per document type, keep processing logs at least one year,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DMS-FR-019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place and lift legal holds from Legal so that held documents cannot be disposed or altered…</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DMS-TC-019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DMS-FR-020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retention class and period per document type from the state records rules, counted fr…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DMS-TC-020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DMS-FR-021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generate the annual review list, exclude held records, route destruction lists for approva…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DMS-TC-021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DMS-FR-022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track physical files by rack, box and barcode with requisition, issue, return and overdue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DMS-TC-022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DMS-FR-023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preserve records in PDF/A with periodic hash checks, storage tiers, encryption at rest, an…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DMS-TC-023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DMS-FR-024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act as a DigiLocker issuer for certificates, licences, NOCs, receipts and permits: push do…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DMS-TC-024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DMS-FR-025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give citizens a document locker with their applications, receipts, certificates, notices 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1, 2, 3, 16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DMS-TC-025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DMS-FR-026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let users search inside an open document with hit count, next and previous hit across page…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DMS-TC-026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DMS-FR-027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clean images before OCR, store page and word confidence, queue low-confidence pages for co…</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DMS-TC-027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DMS-FR-028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handle documents in English and any of the 22 Indian scheduled languages: OCR engines per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DMS-TC-028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DMS-FR-029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anchor SHA-256 hashes of issued documents and key records on the configured permissioned b…</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DMS-TC-029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DMS-FR-030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translate any document, including scanned pages, into the user's preferred English or Indi…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DMS-TC-030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DMS-FR-031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digitisation progress and QC rejects, pending e-files by officer and…</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P1</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DMS-TC-031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ENG-FR-001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capture works demands from councillors, citizens, asset condition, master plan roads, sche…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 I-11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ENG-TC-001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ENG-FR-002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prepare estimates from the state Schedule of Rates with cost index and justified non-SoR 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ENG-TC-002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ENG-FR-003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route administrative approval and expenditure sanction by value through the delegation mat…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ENG-TC-003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ENG-FR-004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technical sanction with versions and allow emergency works with post-facto sanction…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ENG-TC-004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ENG-FR-005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publish tenders on the state e-procurement portal or GeM, evaluate bids against justified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ENG-TC-005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ENG-FR-006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performance security, insurance and labour registration, sign agreements with eSign…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ENG-TC-006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ENG-FR-007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accept progress photos only when geo-tagged and time-stamped inside the work geofence, sup…</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ENG-TC-007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ENG-FR-008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measurements on mobile against BOQ items with GPS and photos, enforce test checks 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ENG-TC-008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ENG-FR-009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schedule material and work tests, store lab and third-party reports, track non-conformance…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ENG-TC-009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ENG-FR-010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check worker safety and welfare registration, record traffic diversion, send debris to Sol…</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ENG-TC-010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ENG-FR-011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issue road cutting permissions to Water and other utilities with restoration charges, enfo…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ENG-TC-011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ENG-FR-012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generate RA bills from the e-MB with deductions for security deposit, income tax, GST TDS,…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I-11, I-14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4, 17</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ENG-TC-012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ENG-FR-013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compute price variation from configured indices and contract formula.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ENG-TC-013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ENG-FR-014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completion certificates with as-built drawings, hand assets to Municipal Property, u…</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I-07, I-32, I-11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ENG-TC-014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ENG-FR-015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rate contractors on time, quality and safety, record debarment, and open disputes and arbi…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ENG-TC-015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ENG-FR-016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maintain the road register as GIS centrelines with actual width, right-of-way, class and 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ENG-TC-016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ENG-FR-017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map storm water drains, culverts, outfalls and catchments, identify waterlogging hotspots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ENG-TC-017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ENG-FR-018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take road and drainage service requests (potholes, road and footpath damage, storm drain 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ENG-TC-018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ENG-FR-019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tag works to schemes and grants and report physical and financial progress with geo-tagged…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ENG-TC-019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ENG-FR-020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works by status, physical vs financial progress, delays, bills pendi…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ENG-TC-020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ENG-FR-021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send C&amp;D waste quantities from public works to Solid Waste and record use of recycled C&amp;D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ENG-TC-021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integrate with the state building permission system (Telangana: TG-bPASS) to receive permi…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offer a pre-application check by map or ULPIN showing zoning, permitted uses, road widenin…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I-01, I-27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route applications by plot size, height, use and risk to registration, instant approval on…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verify the owner, fetch ownership documents from DMS and registration records, confirm the…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 I-29, I-27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scrutinise DWG/DXF drawings automatically against Town Planning rules (FAR, coverage, setb…</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request Fire, airport height, heritage, environmental, irrigation, railway and highway NOC…</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I-02</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flag projects above the RERA threshold, share permit details with the state RERA and recor…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a geo-tagged pre-approval site inspection within a set distance of the plot.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calculate and collect permit fees, development, impact and open space charges, labour cess…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I-10, I-01,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4, 13, 9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issue signed, QR-coded, blockchain-anchored permits pushed to DigiLocker, issue deemed app…</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raise one consolidated shortfall, pause the clock only while with the applicant, record re…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commencement, plinth and stage certificates with geo-tagged photos and schedule ris…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compare built footprint and height with the sanctioned plan from stage photos and imagery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handle revised plans, revalidation within limits and transfer of permits.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occupancy certificates after completion notice, as-built drawings, safety certificat…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I-03, I-02, I-10, I-21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1, 18, 4, 13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issue partial occupancy certificates for completed blocks or floors and send their units 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check green features and apply configured incentives.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show permits, OCs and registrations on a public map with QR verification and take objectio…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BPM-FR-019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applications by category and stage, days to permit, deemed approvals…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BPM-TC-019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BPM-FR-020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check rainwater harvesting design (recharge pits, shafts or tanks sized to roof area and 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I-40, 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1, 2, 9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BPM-TC-020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BPM-FR-021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test every plot against all active restricted and buffer zones in the Town Planning catalo…</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I-01, 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BPM-TC-021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BPM-FR-022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a tree survey with species, girth and GPS, obtain felling or transplantation permis…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BPM-TC-022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BPM-FR-023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use the platform elevation service to check building height against the sanctioned plan an…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BPM-TC-023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BPM-FR-024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require a C&amp;D waste management plan with expected quantities for projects above the state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BPM-TC-024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BPM-FR-025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process scheme housing permissions requested by Government Schemes with the configured fee…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I-43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BPM-TC-025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SLM-FR-001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every pole, luminaire, panel and DISCOM service connection with a unique ID, GPS loca…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 I-26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13, 15</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SLM-TC-001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SLM-FR-002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set required lighting levels and spacing by road class from the road register, flag shortf…</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SLM-TC-002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SLM-FR-003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receive street-light faults from the Citizen Service Desk, field staff and CCMS, link each…</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 I-15, 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SLM-TC-003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SLM-FR-004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not allow a ticket to be resolved without a photo and GPS within 50 m of the pole, draw ma…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 I-14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9, 17</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SLM-TC-004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SLM-FR-005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generate planned maintenance per panel and pole, including pre-monsoon earthing and leakag…</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SLM-TC-005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SLM-FR-006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receive controller status, switching, faults and energy from CCMS vendors through APIs, ma…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SLM-TC-006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SLM-FR-007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compute burning hours per pole and panel, identify dark spots from consecutive non-burning…</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SLM-TC-007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SLM-FR-008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compare expected kWh per service connection with DISCOM readings and send verified monthly…</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I-25</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SLM-TC-008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SLM-FR-009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load maintenance and ESCO contract terms, compute SLA and uptime from tickets and CCMS, an…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SLM-TC-009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SLM-FR-010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assess new light requests against standards, handle small additions under maintenance and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SLM-TC-010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SLM-FR-011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treat leakage and shock complaints as emergencies and show planned power outages to the Ci…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SLM-TC-011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SLM-FR-012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lights working, dark spots, fault SLA, repeat faults, energy expecte…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SLM-TC-012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SLM-FR-013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take street-light service requests (light not working, new light or dark spot, damaged pol…</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SLM-TC-013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maintain master plan, zoning, land-use, road network, buffer and ward boundary layers with…</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development control rules (permitted uses by zone; FAR, height, coverage, setbacks an…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I-01</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answer a zoning check for any plot by map, ULPIN or survey number with zone, permitted use…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I-01, I-27,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11, 1, 9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process change of land use and master plan variation with fee, GIS impact check, public no…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master plan road widths and widening lines against the road register, list affected U…</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I-32, 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analyse ward-level amenity gaps against population norms, development activity, density, F…</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 layout permission in integrate or full mode with GIS checks against water body buffers…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 I-10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inspection of layout development works with geo-tagged photos and release mortgaged…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transfer open spaces and amenity sites to the ULB by deed filed in DMS and create them as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I-38,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14, 15, 9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send approved layout plots, sub-divisions, amalgamations, street names and door numbers to…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administer layout regularisation with applications from the state portal or registration 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I-10,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administer building regularisation and compounding of deviations referred by Property Tax,…</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I-21, I-28, I-10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11, 1, 4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enforce against unauthorised construction with geo-tagged inspection, notices in the seque…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I-21, I-28, I-08, I-17, 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11, 1, 3, 16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map encroachments on roads, footpaths, drains, open spaces and public land, issue notices,…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 I-17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TDR certificates for land surrendered (road widening, heritage, water bodies, amenit…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I-01,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calculate development, impact, betterment and open space charges by rule, accept part-paym…</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manage advertisement sites and no-advertisement zones on the map, permissions with structu…</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receive telecom tower, pole and cable right-of-way applications from the national portal,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I-10, I-37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TPL-FR-019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heritage buildings and monument buffers (prohibited and regulated areas) and route ap…</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TPL-TC-019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TPL-FR-020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name streets on road register centrelines by Council resolution and assign door numbers li…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 I-37</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10, 1</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TPL-TC-020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TPL-FR-021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a public planning portal with zone check, master plan documents, layout and LRS st…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TPL-TC-021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TPL-FR-022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 dashboards of applications by stage and SLA, layouts, LRS and BRS status, violatio…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TPL-TC-022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TPL-FR-023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a catalogue of restricted and buffer zone types, each with GIS layer, width rule (fix…</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I-01, 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TPL-TC-023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TPL-FR-024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use the platform elevation service for slope analysis of layouts, derivation of flood-pron…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TPL-TC-024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register parks, tot-lots, city parks, urban forest parks, lake fronts, medians, traffic is…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 I-38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maintain a GIS tree census with species, girth, height, canopy, health, ownership and phot…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compute green cover and canopy by ward from satellite imagery, open space per person again…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plan plantation drives with ward targets, map-based site selection avoiding utilities and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nursery stock by species and age with raising costs, issues and losses.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manage avenue, median, Miyawaki and urban forest projects with area, species mix and survi…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tag green budget heads in Finance, compute the earmark as the configured share of the muni…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I-11, I-24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schedule maintenance per park with geo-tagged attendance and task photos, record treated w…</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I-15, I-14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8, 17</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 checklist inspections of play and gym equipment, lock out unsafe items and record inci…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publish availability of parks, grounds and open spaces for bookings, sell entry tickets an…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I-35</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park adoption MoUs in DMS, adopter maintenance reports and reviews.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take tree service requests from the Citizen Service Desk (pruning, trimming near power lin…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 I-15</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3, 8</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offer tree cutting and pruning on private property as a paid service, obtain felling or tr…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1, 2, 5, 6, 7, 15</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pre-monsoon hazardous tree surveys and pruning plans with the power utility.</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trees felled or transplanted against each permission and track compensatory plantat…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send green waste to composting in Solid Waste and dispose of timber by auction or issue to…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17</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report encroachments on parks and open spaces to Town Planning enforcement and request fen…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PRK-TC-017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PRK-FR-018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 dashboards of green cover and open space per person, plantation and survival again…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PRK-TC-018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maintain the register of immovable assets (land, buildings, markets, complexes, halls, cre…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 I-27,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13, 1, 9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maintain the movable asset register with asset ID, QR tag, custodian, location and repair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create assets from Engineering completions, Street Light poles, layout open spaces and cap…</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I-07, I-26, I-38, I-42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10, 12, 13, 4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municipal land parcels with survey numbers checked against state land records, track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 annual physical verification of every asset with geo-tagged photos and condition.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allot shops, kiosks, stalls and spaces by public auction or e-auction with reserve price 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raise rent invoices with GST, post rent demand, GST and collections to Finance, record ten…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 I-24, I-17, 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4, 16</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publish hall and crematorium or burial slot availability for bookings and keep cremation 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I-35, I-08</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6, 3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licences for towers, hoardings and parking on municipal property with fees or reven…</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manage monetisation and PPP proposals, valuations, approvals, contracts, revenue share and…</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map encroachments on municipal land and buildings and route notices and eviction through 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 I-08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log repairs against assets and send them to Engineering, and track AMCs, utility connectio…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dispose of or transfer assets after Council resolution and valuation, by auction or transf…</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I-42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land acquired or surrendered with compensation or TDR reference.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MPM-TC-014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asset value by class, lease occupancy, rent collection and arrears,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MPM-TC-015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LGL-FR-001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register cases from any module, including quasi-judicial tax petitions, show-cause notices…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 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LGL-TC-001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LGL-FR-002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fetch case status, hearing dates, cause lists and orders from eCourts, High Court and trib…</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LGL-TC-002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LGL-FR-003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legal notices with reply deadlines and opinion requests with answers for reuse.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LGL-TC-003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LGL-FR-004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maintain the counsel panel with fee terms, record assignments and changes, and require re-…</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LGL-TC-004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LGL-FR-005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route para-wise remarks from the department nodal officer to counsel, track counter affida…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LGL-TC-005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LGL-FR-006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a hearing calendar for officers and counsel with reminders, summoned attendance and h…</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LGL-TC-006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LGL-FR-007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compute limitation for each remedy from the date of the order using configurable rules, se…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LGL-TC-007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LGL-FR-008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store orders in DMS, extract each direction with its deadline into a compliance task for 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 I-30</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LGL-TC-008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LGL-FR-009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track every court direction to compliance with evidence and flag contempt petitions on the…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LGL-TC-009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LGL-FR-010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counsel's opinion and the decision to appeal or comply with reasons and file appeal…</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LGL-TC-010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LGL-FR-011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push stays and interim orders to the owning module to stop the affected action, place lega…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LGL-TC-011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LGL-FR-012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hold the advocate fee schedule, accept bills uploaded by advocates, verify them against th…</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I-18</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LGL-TC-012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LGL-FR-013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pay decrees, compensation, costs and court deposits through Finance and record amounts awa…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I-18</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LGL-TC-013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LGL-FR-014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manage settlement proposals with approval, Lok Adalat listings, mediation and arbitration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LGL-TC-014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LGL-FR-015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track prosecutions filed by the ULB to conviction and fine realisation.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LGL-TC-015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LGL-FR-016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pending cases by court, department and subject, contempt cases, limi…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LGL-TC-016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LGL-FR-017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give the Commissioner, Additional, Deputy and Assistant Commissioners and heads of departm…</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 I-29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LGL-TC-017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INV-FR-001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maintain an item catalogue with codes, units, categories, asset or consumable flag, shelf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INV-TC-001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INV-FR-002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central, zonal, ward and site stores with bin locations and QR or barcode labels for …</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INV-TC-002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INV-FR-003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compute minimum, maximum and reorder levels from consumption and lead time, classify items…</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I-11</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INV-TC-003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INV-FR-004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take indents from Water, Solid Waste, Engineering, Street Lights and Parks with approval b…</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2, 7, 10, 12, 14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INV-TC-004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INV-FR-005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propose the purchase route from value, GeM availability and rate contracts using the purch…</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INV-TC-005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INV-FR-006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issue purchase orders with delivery schedules, share the vendor master with Finance and tr…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INV-TC-006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INV-FR-007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GRNs against POs with inspection results, rejections, shortages and excess, post GR…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INV-TC-007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INV-FR-008</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issue material by QR scan, record field issues in the app, accept returns and keep materia…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I-14</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2, 7, 10, 12, 14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INV-TC-008</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INV-FR-009</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manage transfers between stores with in-transit tracking.</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INV-TC-009</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INV-FR-010</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value stock by weighted average or FIFO as configured and post issue costs to works and co…</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INV-TC-010</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INV-FR-011</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fuel issued per vehicle by card or coupon, compare consumption with GPS distance fr…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INV-TC-011</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INV-FR-012</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issue PPE and uniforms against worker entitlements and replacement cycles.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INV-TC-012</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INV-FR-013</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run annual physical verification and monthly cycle counts by QR scan, and post approved wr…</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INV-TC-013</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INV-FR-014</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track expiry of chemicals, batteries and medicines, issue first-expiry-first-out and quara…</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INV-TC-014</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INV-FR-015</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record condemnation board decisions, dispose of surplus and scrap by e-auction or to autho…</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INV-TC-015</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INV-FR-016</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track custody, return and recovery of tools and returnable items per employee.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INV-TC-016</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INV-FR-017</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stock value, stock-outs, slow-moving items, indent fulfilment, procu…</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P3</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INV-TC-017</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FNC-FR-001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exchange applications, inspections and NOCs with the state fire service portal in integrat…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FNC-TC-001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FNC-FR-002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decide whether a NOC is needed from occupancy group, height, built-up area and occupant lo…</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I-02, I-04</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11, 5</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FNC-TC-002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FNC-FR-003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process provisional NOCs from Building Permission requests or direct applications with aut…</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I-02, I-27, 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11, 1, 13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FNC-TC-003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FNC-FR-004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process occupancy NOCs with inspection and live system tests, check fire tower and command…</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I-02, 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FNC-TC-004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FNC-FR-005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remind owners before expiry, process renewals with maintenance and test records within the…</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FNC-TC-005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FNC-FR-006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NOCs for notified establishments against their usage segment and provide validity ch…</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I-04, I-22</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5</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FNC-TC-006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FNC-FR-007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inspections with occupancy-specific checklists, photos, measurements and GPS in the fi…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FNC-TC-007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FNC-FR-008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deficiency notices with deadlines, take compliance evidence, schedule re-inspection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FNC-TC-008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FNC-FR-009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assign or record empanelled third-party fire safety audits, store reports and track defici…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FNC-TC-009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FNC-FR-010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optionally receive pump, water tank and generator status from building IoT devices and rai…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FNC-TC-010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FNC-FR-011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enforce against unsafe buildings with notices in the legal sequence, sealing or closure or…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 I-30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FNC-TC-011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FNC-FR-012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issue temporary NOCs for events, pandals, exhibitions, processions and firecracker stalls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FNC-TC-012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FNC-FR-013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calculate fees by built-up area, height and occupancy, post them to Finance and handle ref…</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FNC-TC-013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FNC-FR-014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a NOC register with ULPIN, validity and conditions, with QR verification, blockchain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 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FNC-TC-014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FNC-FR-015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map NOC buildings, high-rises, hazardous trades, hospitals and schools with hydrants and w…</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I-39, I-32, 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2, 10, 13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FNC-TC-015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FNC-FR-016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link fire incidents reported by the fire service to the building's ULPIN and NOC, record p…</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FNC-TC-016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FNC-FR-017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 dashboards of NOCs issued and expiring, applications by stage and SLA, open defici…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FNC-TC-017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FNC-FR-018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verify building height against NOC thresholds using surface models and check gradients of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P2</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FNC-TC-018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GSC-FR-001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hold a catalogue of central, state and ULB schemes with funding shares, eligibility rules,…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GSC-TC-001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GSC-FR-002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keep one de-duplicated person and household register across schemes linked to the Aadhaar …</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GSC-TC-002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GSC-FR-003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run housing demand, slum, homeless, vendor and SHG surveys in the field app with photos an…</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GSC-TC-003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GSC-FR-004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accept applications online, at camps, CSCs or through community organisers, fetch document…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 I-16</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1, 9</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GSC-TC-004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GSC-FR-005</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record geo-tagged field verification and committee approval, publish provisional lists war…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GSC-TC-005</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GSC-FR-006</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deliver housing benefits with BLC building permissions through Building Permission, geo-ta…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I-43, I-27</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11, 1</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GSC-TC-006</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GSC-FR-007</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manage SHGs and federations with bank linkage, revolving fund and interest subvention, ski…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GSC-TC-007</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GSC-FR-008</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process household toilet and similar benefits with stage photos and DBT.</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GSC-TC-008</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GSC-FR-009</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send approved concessions to Property Tax and Water with validity and renewal reminders.</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I-23</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1, 2</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GSC-TC-009</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GSC-FR-010</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generate DBT payment files through PFMS or treasury, reprocess failures and returns, and p…</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I-19</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GSC-TC-010</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GSC-FR-011</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track central, state and ULB shares, releases, expenditure, interest and utilisation certi…</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I-19</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GSC-TC-011</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GSC-FR-012</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take scheme grievances through the Citizen Service Desk, return status, and publish benefi…</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 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GSC-TC-012</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GSC-FR-013</w:t>
            </w:r>
          </w:p>
        </w:tc>
        <w:tc>
          <w:tcPr>
            <w:tcW w:type="dxa" w:w="7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show a household-level view of all benefits and identify eligible households not yet cover…</w:t>
            </w:r>
          </w:p>
        </w:tc>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w:t>
            </w:r>
          </w:p>
        </w:tc>
        <w:tc>
          <w:tcPr>
            <w:tcW w:type="dxa" w:w="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GSC-TC-013</w:t>
            </w:r>
          </w:p>
        </w:tc>
        <w:tc>
          <w:tcPr>
            <w:tcW w:type="dxa" w:w="96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Draft</w:t>
            </w:r>
          </w:p>
        </w:tc>
      </w:tr>
      <w:tr>
        <w:trPr>
          <w:cantSplit/>
          <w:tblHeader w:val="false"/>
        </w:trPr>
        <w:tc>
          <w:tcPr>
            <w:tcW w:type="dxa" w:w="1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GSC-FR-014</w:t>
            </w:r>
          </w:p>
        </w:tc>
        <w:tc>
          <w:tcPr>
            <w:tcW w:type="dxa" w:w="7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w:t>
            </w:r>
          </w:p>
        </w:tc>
        <w:tc>
          <w:tcPr>
            <w:tcW w:type="dxa" w:w="6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 dashboards of applications by scheme and stage, approvals, houses by stage, DBT pa…</w:t>
            </w:r>
          </w:p>
        </w:tc>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w:t>
            </w:r>
          </w:p>
        </w:tc>
        <w:tc>
          <w:tcPr>
            <w:tcW w:type="dxa" w:w="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P4</w:t>
            </w:r>
          </w:p>
        </w:tc>
        <w:tc>
          <w:tcPr>
            <w:tcW w:type="dxa" w:w="139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GSC-TC-014</w:t>
            </w:r>
          </w:p>
        </w:tc>
        <w:tc>
          <w:tcPr>
            <w:tcW w:type="dxa" w:w="96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Draft</w:t>
            </w:r>
          </w:p>
        </w:tc>
      </w:tr>
    </w:tbl>
    <w:p>
      <w:pPr>
        <w:spacing w:after="40"/>
      </w:pPr>
    </w:p>
    <w:sectPr>
      <w:headerReference w:type="default" r:id="rId23"/>
      <w:footerReference w:type="default" r:id="rId24"/>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Municipal ERP · Product SRS v0.35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4325C"/>
      <w:sz w:val="34"/>
      <w:szCs w:val="34"/>
    </w:rPr>
  </w:style>
  <w:style w:type="paragraph" w:styleId="Heading2">
    <w:name w:val="Heading 2"/>
    <w:basedOn w:val="Normal"/>
    <w:next w:val="Normal"/>
    <w:qFormat/>
    <w:pPr>
      <w:keepNext/>
      <w:spacing w:after="120" w:before="280"/>
      <w:outlineLvl w:val="1"/>
    </w:pPr>
    <w:rPr>
      <w:b/>
      <w:bCs/>
      <w:color w:val="14325C"/>
      <w:sz w:val="26"/>
      <w:szCs w:val="26"/>
    </w:rPr>
  </w:style>
  <w:style w:type="paragraph" w:styleId="Heading3">
    <w:name w:val="Heading 3"/>
    <w:basedOn w:val="Normal"/>
    <w:next w:val="Normal"/>
    <w:qFormat/>
    <w:pPr>
      <w:keepNext/>
      <w:spacing w:after="80" w:before="180"/>
      <w:outlineLvl w:val="2"/>
    </w:pPr>
    <w:rPr>
      <w:b/>
      <w:b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image" Target="media/3aa44af5a828f55cdaca17b5445499755ba43fab.png"/><Relationship Id="rId26" Type="http://schemas.openxmlformats.org/officeDocument/2006/relationships/image" Target="media/c90c86573229f1258968cd4946172fb1dc6b4faa.png"/><Relationship Id="rId27" Type="http://schemas.openxmlformats.org/officeDocument/2006/relationships/image" Target="media/08a45fda5a18d591e910ce146df44ed380e85d20.png"/><Relationship Id="rId28" Type="http://schemas.openxmlformats.org/officeDocument/2006/relationships/image" Target="media/d0ebb9a52d55e287b4837652c2b1efbc2a8bb7ec.png"/><Relationship Id="rId29" Type="http://schemas.openxmlformats.org/officeDocument/2006/relationships/image" Target="media/deec813205475f7624fba92880cd98036dc4faff.png"/><Relationship Id="rId30" Type="http://schemas.openxmlformats.org/officeDocument/2006/relationships/image" Target="media/c11e1efce8fcce7bc70e3516a4b425554342c067.png"/><Relationship Id="rId31" Type="http://schemas.openxmlformats.org/officeDocument/2006/relationships/image" Target="media/3408d0556346abfff9b61b587d38c8dd069efea2.png"/><Relationship Id="rId32" Type="http://schemas.openxmlformats.org/officeDocument/2006/relationships/image" Target="media/a951ffad1acc55422523191c692ac6668d9b1c79.png"/><Relationship Id="rId33" Type="http://schemas.openxmlformats.org/officeDocument/2006/relationships/image" Target="media/c4e3c7a4ffd85ad9f7b2d47399c40e93107bd779.png"/><Relationship Id="rId34" Type="http://schemas.openxmlformats.org/officeDocument/2006/relationships/image" Target="media/69c55f49cf8125d3c3ca8c83851177dc29a63339.png"/><Relationship Id="rId35" Type="http://schemas.openxmlformats.org/officeDocument/2006/relationships/image" Target="media/e5c090cc93d644395b6f031c49e7697618c997d0.png"/><Relationship Id="rId36" Type="http://schemas.openxmlformats.org/officeDocument/2006/relationships/image" Target="media/b8e4851f0db6c2377b45a369bb9af2c537919fd1.png"/><Relationship Id="rId37" Type="http://schemas.openxmlformats.org/officeDocument/2006/relationships/image" Target="media/7d1f38e28cf67749d7eeef9795a1f8abffe4ef54.png"/><Relationship Id="rId38" Type="http://schemas.openxmlformats.org/officeDocument/2006/relationships/image" Target="media/d2d5a0de48665e293285b43d0b1bc3fde4af13b5.png"/><Relationship Id="rId39" Type="http://schemas.openxmlformats.org/officeDocument/2006/relationships/image" Target="media/dec2d7ac66a5cbfb43d777b4931492f262c624f7.png"/><Relationship Id="rId40" Type="http://schemas.openxmlformats.org/officeDocument/2006/relationships/image" Target="media/7b845f26d2c44d831bafbdda42613f911007deb9.png"/><Relationship Id="rId41" Type="http://schemas.openxmlformats.org/officeDocument/2006/relationships/image" Target="media/e110646a2d0f8e3852b326ee67591c60196924db.png"/><Relationship Id="rId42" Type="http://schemas.openxmlformats.org/officeDocument/2006/relationships/image" Target="media/1403474d896eaf5f0d116fd5bfc45e9d86143345.png"/><Relationship Id="rId43" Type="http://schemas.openxmlformats.org/officeDocument/2006/relationships/image" Target="media/d276636c4ab22c8e0f17e7ba885720b66a61b775.png"/><Relationship Id="rId44" Type="http://schemas.openxmlformats.org/officeDocument/2006/relationships/image" Target="media/93ac240135599454c4d8234879981543ce7a12f9.png"/><Relationship Id="rId45" Type="http://schemas.openxmlformats.org/officeDocument/2006/relationships/image" Target="media/b1e7024675ece62e98915cdf5724b157b881fc91.png"/><Relationship Id="rId46" Type="http://schemas.openxmlformats.org/officeDocument/2006/relationships/image" Target="media/c9991562598bb8d8cc4b8268a5aaa53f06905278.png"/><Relationship Id="rId47" Type="http://schemas.openxmlformats.org/officeDocument/2006/relationships/image" Target="media/3a424631c4e9d60b8f6912ea117e17365a18c0d6.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Hake Technologies</dc:creator>
  <cp:lastModifiedBy>Un-named</cp:lastModifiedBy>
  <cp:revision>1</cp:revision>
  <dcterms:created xsi:type="dcterms:W3CDTF">2026-10-22T11:20:50.316Z</dcterms:created>
  <dcterms:modified xsi:type="dcterms:W3CDTF">2026-10-22T11:20:50.317Z</dcterms:modified>
</cp:coreProperties>
</file>

<file path=docProps/custom.xml><?xml version="1.0" encoding="utf-8"?>
<Properties xmlns="http://schemas.openxmlformats.org/officeDocument/2006/custom-properties" xmlns:vt="http://schemas.openxmlformats.org/officeDocument/2006/docPropsVTypes"/>
</file>